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6A" w:rsidRDefault="00204A6A" w:rsidP="00204A6A">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204A6A" w:rsidRPr="00A518D9" w:rsidRDefault="00204A6A" w:rsidP="00204A6A">
      <w:pPr>
        <w:jc w:val="center"/>
        <w:rPr>
          <w:rFonts w:ascii="Cambria" w:hAnsi="Cambria" w:cs="Verdana"/>
          <w:bCs/>
          <w:color w:val="000000"/>
          <w:sz w:val="22"/>
          <w:szCs w:val="22"/>
        </w:rPr>
      </w:pPr>
    </w:p>
    <w:p w:rsidR="00204A6A" w:rsidRPr="002537B3" w:rsidRDefault="00204A6A" w:rsidP="00204A6A">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p>
    <w:p w:rsidR="00204A6A" w:rsidRPr="002537B3" w:rsidRDefault="00204A6A" w:rsidP="00204A6A">
      <w:pPr>
        <w:ind w:left="792"/>
        <w:jc w:val="both"/>
        <w:rPr>
          <w:rFonts w:ascii="Cambria" w:hAnsi="Cambria" w:cs="Verdana"/>
          <w:bCs/>
          <w:color w:val="000000"/>
          <w:sz w:val="22"/>
          <w:szCs w:val="22"/>
          <w:lang w:val="es-BO"/>
        </w:rPr>
      </w:pP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204A6A" w:rsidRDefault="00204A6A" w:rsidP="00204A6A">
      <w:pPr>
        <w:ind w:left="792"/>
        <w:jc w:val="both"/>
        <w:rPr>
          <w:rFonts w:ascii="Cambria" w:hAnsi="Cambria" w:cs="Verdana"/>
          <w:b/>
          <w:bCs/>
          <w:color w:val="000000"/>
          <w:sz w:val="22"/>
          <w:szCs w:val="22"/>
        </w:rPr>
      </w:pPr>
    </w:p>
    <w:p w:rsidR="00204A6A" w:rsidRPr="002537B3" w:rsidRDefault="00204A6A" w:rsidP="00204A6A">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204A6A" w:rsidRPr="002537B3" w:rsidRDefault="00204A6A" w:rsidP="00204A6A">
      <w:pPr>
        <w:ind w:left="792"/>
        <w:jc w:val="both"/>
        <w:rPr>
          <w:rFonts w:ascii="Cambria" w:hAnsi="Cambria" w:cs="Verdana"/>
          <w:bCs/>
          <w:color w:val="000000"/>
          <w:sz w:val="22"/>
          <w:szCs w:val="22"/>
        </w:rPr>
      </w:pP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204A6A" w:rsidRDefault="00204A6A" w:rsidP="00204A6A">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204A6A" w:rsidRPr="002537B3" w:rsidRDefault="00204A6A" w:rsidP="00204A6A">
      <w:pPr>
        <w:pStyle w:val="Prrafodelista"/>
        <w:ind w:left="1512"/>
        <w:jc w:val="both"/>
        <w:rPr>
          <w:rFonts w:ascii="Cambria" w:hAnsi="Cambria" w:cs="Verdana"/>
          <w:bCs/>
          <w:color w:val="000000"/>
          <w:sz w:val="22"/>
          <w:szCs w:val="22"/>
        </w:rPr>
      </w:pPr>
      <w:bookmarkStart w:id="0" w:name="_GoBack"/>
      <w:bookmarkEnd w:id="0"/>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Proyectos de Red Secundaria/Estación Distrital de Regulación (EDR):</w:t>
      </w:r>
    </w:p>
    <w:p w:rsidR="00204A6A" w:rsidRDefault="00204A6A" w:rsidP="00204A6A">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204A6A" w:rsidRPr="002537B3" w:rsidRDefault="00204A6A" w:rsidP="00204A6A">
      <w:pPr>
        <w:ind w:left="1440"/>
        <w:jc w:val="both"/>
        <w:rPr>
          <w:rFonts w:ascii="Cambria" w:hAnsi="Cambria" w:cs="Verdana"/>
          <w:bCs/>
          <w:color w:val="000000"/>
          <w:sz w:val="22"/>
          <w:szCs w:val="22"/>
        </w:rPr>
      </w:pP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204A6A"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204A6A"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204A6A" w:rsidRPr="002537B3" w:rsidRDefault="00204A6A" w:rsidP="00204A6A">
      <w:pPr>
        <w:ind w:left="1080"/>
        <w:jc w:val="both"/>
        <w:rPr>
          <w:rFonts w:ascii="Cambria" w:hAnsi="Cambria" w:cs="Verdana"/>
          <w:bCs/>
          <w:color w:val="000000"/>
          <w:sz w:val="22"/>
          <w:szCs w:val="22"/>
        </w:rPr>
      </w:pPr>
    </w:p>
    <w:p w:rsidR="00204A6A" w:rsidRDefault="00204A6A" w:rsidP="00204A6A">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204A6A" w:rsidRPr="002537B3" w:rsidRDefault="00204A6A" w:rsidP="00204A6A">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9"/>
        <w:gridCol w:w="5633"/>
      </w:tblGrid>
      <w:tr w:rsidR="00204A6A" w:rsidRPr="002537B3" w:rsidTr="00284083">
        <w:trPr>
          <w:jc w:val="center"/>
        </w:trPr>
        <w:tc>
          <w:tcPr>
            <w:tcW w:w="1489" w:type="pct"/>
            <w:shd w:val="clear" w:color="auto" w:fill="auto"/>
            <w:vAlign w:val="center"/>
          </w:tcPr>
          <w:p w:rsidR="00204A6A" w:rsidRPr="002537B3" w:rsidRDefault="00204A6A" w:rsidP="00284083">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204A6A" w:rsidRPr="002537B3" w:rsidRDefault="00204A6A" w:rsidP="00284083">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204A6A" w:rsidRPr="002537B3" w:rsidTr="00284083">
        <w:trPr>
          <w:trHeight w:val="404"/>
          <w:jc w:val="center"/>
        </w:trPr>
        <w:tc>
          <w:tcPr>
            <w:tcW w:w="1489" w:type="pct"/>
            <w:shd w:val="clear" w:color="auto" w:fill="auto"/>
            <w:vAlign w:val="center"/>
          </w:tcPr>
          <w:p w:rsidR="00204A6A" w:rsidRPr="002537B3" w:rsidRDefault="00204A6A" w:rsidP="00284083">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204A6A" w:rsidRPr="002537B3" w:rsidTr="00284083">
        <w:trPr>
          <w:trHeight w:val="288"/>
          <w:jc w:val="center"/>
        </w:trPr>
        <w:tc>
          <w:tcPr>
            <w:tcW w:w="1489" w:type="pct"/>
            <w:shd w:val="clear" w:color="auto" w:fill="auto"/>
            <w:vAlign w:val="center"/>
          </w:tcPr>
          <w:p w:rsidR="00204A6A" w:rsidRPr="002537B3" w:rsidRDefault="00204A6A" w:rsidP="00284083">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204A6A" w:rsidRPr="002537B3" w:rsidRDefault="00204A6A" w:rsidP="00284083">
            <w:pPr>
              <w:pStyle w:val="Sinespaciado"/>
              <w:rPr>
                <w:rFonts w:ascii="Cambria" w:hAnsi="Cambria"/>
                <w:sz w:val="20"/>
                <w:szCs w:val="20"/>
              </w:rPr>
            </w:pPr>
            <w:r w:rsidRPr="002537B3">
              <w:rPr>
                <w:rFonts w:ascii="Cambria" w:hAnsi="Cambria"/>
                <w:sz w:val="20"/>
                <w:szCs w:val="20"/>
              </w:rPr>
              <w:t>Seguridad Industrial, Salud Ocupacional y/o Medio Ambiente.</w:t>
            </w:r>
          </w:p>
          <w:p w:rsidR="00204A6A" w:rsidRPr="002537B3" w:rsidRDefault="00204A6A" w:rsidP="00284083">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204A6A" w:rsidRPr="002537B3" w:rsidTr="00284083">
        <w:trPr>
          <w:trHeight w:val="270"/>
          <w:jc w:val="center"/>
        </w:trPr>
        <w:tc>
          <w:tcPr>
            <w:tcW w:w="1489" w:type="pct"/>
            <w:shd w:val="clear" w:color="auto" w:fill="auto"/>
            <w:vAlign w:val="center"/>
          </w:tcPr>
          <w:p w:rsidR="00204A6A" w:rsidRPr="002537B3" w:rsidRDefault="00204A6A" w:rsidP="00284083">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204A6A" w:rsidRPr="002537B3" w:rsidRDefault="00204A6A" w:rsidP="00284083">
            <w:pPr>
              <w:pStyle w:val="Sinespaciado"/>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204A6A" w:rsidRPr="002537B3" w:rsidRDefault="00204A6A" w:rsidP="00284083">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204A6A" w:rsidRPr="002537B3" w:rsidTr="00284083">
        <w:trPr>
          <w:trHeight w:val="678"/>
          <w:jc w:val="center"/>
        </w:trPr>
        <w:tc>
          <w:tcPr>
            <w:tcW w:w="1489" w:type="pct"/>
            <w:shd w:val="clear" w:color="auto" w:fill="auto"/>
            <w:vAlign w:val="center"/>
          </w:tcPr>
          <w:p w:rsidR="00204A6A" w:rsidRPr="002537B3" w:rsidRDefault="00204A6A" w:rsidP="00284083">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Experiencia especifica:</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204A6A"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204A6A" w:rsidRDefault="00204A6A" w:rsidP="00204A6A">
      <w:pPr>
        <w:ind w:left="792"/>
        <w:jc w:val="both"/>
        <w:rPr>
          <w:rFonts w:ascii="Cambria" w:hAnsi="Cambria" w:cs="Verdana"/>
          <w:bCs/>
          <w:i/>
          <w:color w:val="000000"/>
          <w:sz w:val="22"/>
          <w:szCs w:val="22"/>
        </w:rPr>
      </w:pPr>
      <w:r w:rsidRPr="002537B3">
        <w:rPr>
          <w:rFonts w:ascii="Cambria" w:hAnsi="Cambria" w:cs="Verdana"/>
          <w:bCs/>
          <w:color w:val="000000"/>
          <w:sz w:val="22"/>
          <w:szCs w:val="22"/>
        </w:rPr>
        <w:t xml:space="preserve">Antes del inicio de las actividades (orden de proceder) la Empresa adjudicada deberá presentar los siguientes documentospara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204A6A" w:rsidRDefault="00204A6A" w:rsidP="00204A6A">
      <w:pPr>
        <w:ind w:left="792"/>
        <w:jc w:val="both"/>
        <w:rPr>
          <w:rFonts w:ascii="Cambria" w:hAnsi="Cambria" w:cs="Verdana"/>
          <w:bCs/>
          <w:i/>
          <w:color w:val="000000"/>
          <w:sz w:val="22"/>
          <w:szCs w:val="22"/>
        </w:rPr>
      </w:pPr>
    </w:p>
    <w:p w:rsidR="00204A6A" w:rsidRDefault="00204A6A" w:rsidP="00204A6A">
      <w:pPr>
        <w:ind w:left="792"/>
        <w:jc w:val="both"/>
        <w:rPr>
          <w:rFonts w:ascii="Cambria" w:hAnsi="Cambria" w:cs="Verdana"/>
          <w:b/>
          <w:bCs/>
          <w:i/>
          <w:color w:val="000000"/>
          <w:sz w:val="22"/>
          <w:szCs w:val="22"/>
        </w:rPr>
      </w:pPr>
    </w:p>
    <w:p w:rsidR="00204A6A" w:rsidRDefault="00204A6A" w:rsidP="00204A6A">
      <w:pPr>
        <w:ind w:left="792"/>
        <w:jc w:val="both"/>
        <w:rPr>
          <w:rFonts w:ascii="Cambria" w:hAnsi="Cambria" w:cs="Verdana"/>
          <w:b/>
          <w:bCs/>
          <w:i/>
          <w:color w:val="000000"/>
          <w:sz w:val="22"/>
          <w:szCs w:val="22"/>
        </w:rPr>
      </w:pPr>
    </w:p>
    <w:p w:rsidR="00204A6A" w:rsidRPr="002537B3" w:rsidRDefault="00204A6A" w:rsidP="00204A6A">
      <w:pPr>
        <w:ind w:left="792"/>
        <w:jc w:val="both"/>
        <w:rPr>
          <w:rFonts w:ascii="Cambria" w:hAnsi="Cambria" w:cs="Verdana"/>
          <w:b/>
          <w:bCs/>
          <w:i/>
          <w:color w:val="000000"/>
          <w:sz w:val="22"/>
          <w:szCs w:val="22"/>
        </w:rPr>
      </w:pPr>
    </w:p>
    <w:p w:rsidR="00204A6A" w:rsidRPr="002537B3" w:rsidRDefault="00204A6A" w:rsidP="00204A6A">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lastRenderedPageBreak/>
        <w:t>Declaración jurada “Compromiso de SMS” para Cumplimiento de requisitos de Seguridad Industrial, Salud Ocupacional y Medio Ambiente para contratistas de YPFB Corporación.</w:t>
      </w:r>
    </w:p>
    <w:p w:rsidR="00204A6A" w:rsidRPr="002537B3"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204A6A"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204A6A" w:rsidRDefault="00204A6A" w:rsidP="00204A6A">
      <w:pPr>
        <w:ind w:left="1080"/>
        <w:jc w:val="both"/>
        <w:rPr>
          <w:rFonts w:ascii="Cambria" w:hAnsi="Cambria" w:cs="Verdana"/>
          <w:bCs/>
          <w:color w:val="000000"/>
          <w:sz w:val="22"/>
          <w:szCs w:val="22"/>
        </w:rPr>
      </w:pP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204A6A" w:rsidRPr="002537B3" w:rsidRDefault="00204A6A" w:rsidP="00204A6A">
      <w:pPr>
        <w:ind w:left="792"/>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204A6A" w:rsidRPr="002537B3" w:rsidRDefault="00204A6A" w:rsidP="00204A6A">
      <w:pPr>
        <w:ind w:left="792"/>
        <w:jc w:val="both"/>
        <w:rPr>
          <w:rFonts w:ascii="Cambria" w:hAnsi="Cambria" w:cs="Verdana"/>
          <w:b/>
          <w:bCs/>
          <w:color w:val="000000"/>
          <w:sz w:val="22"/>
          <w:szCs w:val="22"/>
        </w:rPr>
      </w:pP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204A6A" w:rsidRDefault="00204A6A" w:rsidP="00204A6A">
      <w:pPr>
        <w:ind w:left="792"/>
        <w:jc w:val="both"/>
        <w:rPr>
          <w:rFonts w:ascii="Cambria" w:hAnsi="Cambria" w:cs="Verdana"/>
          <w:bCs/>
          <w:color w:val="000000"/>
          <w:sz w:val="22"/>
          <w:szCs w:val="22"/>
        </w:rPr>
      </w:pP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204A6A" w:rsidRDefault="00204A6A" w:rsidP="00204A6A">
      <w:pPr>
        <w:ind w:left="792"/>
        <w:jc w:val="both"/>
        <w:rPr>
          <w:rFonts w:ascii="Cambria" w:hAnsi="Cambria" w:cs="Verdana"/>
          <w:b/>
          <w:bCs/>
          <w:color w:val="000000"/>
          <w:sz w:val="22"/>
          <w:szCs w:val="22"/>
          <w:u w:val="single"/>
        </w:rPr>
      </w:pPr>
    </w:p>
    <w:p w:rsidR="00204A6A" w:rsidRDefault="00204A6A" w:rsidP="00204A6A">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204A6A" w:rsidRDefault="00204A6A" w:rsidP="00204A6A">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Lentes de seguridad</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204A6A" w:rsidRPr="002537B3" w:rsidRDefault="00204A6A" w:rsidP="00204A6A">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(altura, espacios confinados,      eléctricos, trabajos en caliente, etc,)</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204A6A"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204A6A" w:rsidRPr="002537B3" w:rsidRDefault="00204A6A" w:rsidP="00204A6A">
      <w:pPr>
        <w:ind w:left="2508"/>
        <w:jc w:val="both"/>
        <w:rPr>
          <w:rFonts w:ascii="Cambria" w:hAnsi="Cambria" w:cs="Verdana"/>
          <w:bCs/>
          <w:color w:val="000000"/>
          <w:sz w:val="22"/>
          <w:szCs w:val="22"/>
          <w:lang w:val="es-BO"/>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204A6A" w:rsidRPr="002537B3" w:rsidRDefault="00204A6A" w:rsidP="00204A6A">
      <w:pPr>
        <w:ind w:left="1080"/>
        <w:jc w:val="both"/>
        <w:rPr>
          <w:rFonts w:ascii="Cambria" w:hAnsi="Cambria" w:cs="Verdana"/>
          <w:bCs/>
          <w:color w:val="000000"/>
          <w:sz w:val="22"/>
          <w:szCs w:val="22"/>
        </w:rPr>
      </w:pPr>
    </w:p>
    <w:p w:rsidR="00204A6A" w:rsidRDefault="00204A6A" w:rsidP="00204A6A">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204A6A" w:rsidRPr="002537B3" w:rsidRDefault="00204A6A" w:rsidP="00204A6A">
      <w:pPr>
        <w:ind w:left="720"/>
        <w:jc w:val="both"/>
        <w:rPr>
          <w:rFonts w:ascii="Cambria" w:hAnsi="Cambria" w:cs="Verdana"/>
          <w:bCs/>
          <w:color w:val="000000"/>
          <w:sz w:val="22"/>
          <w:szCs w:val="22"/>
        </w:rPr>
      </w:pPr>
    </w:p>
    <w:p w:rsidR="00204A6A" w:rsidRPr="00EA34F9" w:rsidRDefault="00204A6A" w:rsidP="00204A6A">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204A6A" w:rsidRPr="002537B3" w:rsidRDefault="00204A6A" w:rsidP="00204A6A">
      <w:pPr>
        <w:ind w:left="720"/>
        <w:jc w:val="both"/>
        <w:rPr>
          <w:rFonts w:ascii="Cambria" w:hAnsi="Cambria" w:cs="Verdana"/>
          <w:b/>
          <w:bCs/>
          <w:color w:val="000000"/>
          <w:sz w:val="22"/>
          <w:szCs w:val="22"/>
          <w:u w:val="single"/>
        </w:rPr>
      </w:pPr>
    </w:p>
    <w:p w:rsidR="00204A6A" w:rsidRDefault="00204A6A" w:rsidP="00204A6A">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204A6A" w:rsidRPr="002537B3" w:rsidRDefault="00204A6A" w:rsidP="00204A6A">
      <w:pPr>
        <w:ind w:left="72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CE0F02" w:rsidRDefault="00CE0F02"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BC0395" w:rsidRDefault="00BC0395"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EB5AE9" w:rsidRPr="00EB5AE9" w:rsidRDefault="00EB5AE9" w:rsidP="00EB5AE9">
      <w:pPr>
        <w:pStyle w:val="Sinespaciado"/>
        <w:ind w:left="284"/>
        <w:jc w:val="both"/>
        <w:rPr>
          <w:rFonts w:ascii="Cambria" w:hAnsi="Cambria" w:cs="Verdana"/>
          <w:bCs/>
          <w:color w:val="000000"/>
          <w:lang w:eastAsia="es-ES"/>
        </w:rPr>
      </w:pPr>
      <w:r w:rsidRPr="00EB5AE9">
        <w:rPr>
          <w:rFonts w:ascii="Cambria" w:hAnsi="Cambria" w:cs="Verdana"/>
          <w:bCs/>
          <w:color w:val="000000"/>
          <w:lang w:eastAsia="es-ES"/>
        </w:rPr>
        <w:t xml:space="preserve">El (los) adjudicado (s), deberán estar cubiertos bajo el Seguro de Accidentes Personales, que cubra: gastos médicos, invalidez parcial permanente, invalidez total permanente y muerte, por lesiones corporales sufridos como consecuencia directa e inmediata de los accidentes que ocurran en el desempeño de su trabajo. </w:t>
      </w:r>
    </w:p>
    <w:p w:rsidR="00A518D9" w:rsidRDefault="00A518D9" w:rsidP="00A518D9">
      <w:pPr>
        <w:pStyle w:val="Prrafodelista"/>
        <w:ind w:left="360"/>
        <w:jc w:val="both"/>
        <w:rPr>
          <w:rFonts w:ascii="Cambria" w:hAnsi="Cambria" w:cs="Verdana"/>
          <w:bCs/>
          <w:color w:val="000000"/>
          <w:sz w:val="22"/>
          <w:szCs w:val="22"/>
        </w:rPr>
      </w:pPr>
    </w:p>
    <w:p w:rsidR="00EB5AE9" w:rsidRPr="00EB5AE9" w:rsidRDefault="00EB5AE9" w:rsidP="00EB5AE9">
      <w:pPr>
        <w:pStyle w:val="Prrafodelista"/>
        <w:tabs>
          <w:tab w:val="left" w:pos="426"/>
        </w:tabs>
        <w:ind w:left="284"/>
        <w:contextualSpacing/>
        <w:jc w:val="both"/>
        <w:rPr>
          <w:rFonts w:ascii="Cambria" w:hAnsi="Cambria" w:cs="Verdana"/>
          <w:bCs/>
          <w:color w:val="000000"/>
          <w:sz w:val="22"/>
          <w:szCs w:val="22"/>
        </w:rPr>
      </w:pPr>
      <w:r w:rsidRPr="00EB5AE9">
        <w:rPr>
          <w:rFonts w:ascii="Cambria" w:hAnsi="Cambria" w:cs="Verdana"/>
          <w:bCs/>
          <w:color w:val="000000"/>
          <w:sz w:val="22"/>
          <w:szCs w:val="22"/>
        </w:rPr>
        <w:t xml:space="preserve">La empresa contratista deberá contar con este para asegurar a los empleados y trabajadores de la empresa adjudicada contra accidentes que pudieran producirse en la obra. Además, deberá presentar y mantener vigente de forma ininterrumpida durante todo el periodo de ejecución de la obra. </w:t>
      </w:r>
    </w:p>
    <w:p w:rsidR="00EB5AE9" w:rsidRPr="00705FDF" w:rsidRDefault="00EB5AE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t>VALIDACIÓN DE MEDIO AMBIENTE</w:t>
      </w:r>
    </w:p>
    <w:p w:rsidR="00132ED7" w:rsidRDefault="00132ED7" w:rsidP="00132ED7">
      <w:pPr>
        <w:pStyle w:val="Prrafodelista"/>
        <w:ind w:left="360"/>
        <w:jc w:val="both"/>
        <w:rPr>
          <w:rFonts w:ascii="Cambria" w:hAnsi="Cambria" w:cs="Verdana"/>
          <w:b/>
          <w:bCs/>
          <w:color w:val="000000"/>
          <w:lang w:val="es-BO"/>
        </w:rPr>
      </w:pPr>
    </w:p>
    <w:p w:rsidR="005103F2" w:rsidRPr="006C18B3" w:rsidRDefault="005103F2" w:rsidP="005103F2">
      <w:pPr>
        <w:pStyle w:val="Ttulo1"/>
        <w:numPr>
          <w:ilvl w:val="0"/>
          <w:numId w:val="20"/>
        </w:numPr>
        <w:ind w:left="709" w:hanging="709"/>
        <w:rPr>
          <w:rFonts w:ascii="Verdana" w:hAnsi="Verdana"/>
        </w:rPr>
      </w:pPr>
      <w:bookmarkStart w:id="1" w:name="_Toc477947286"/>
      <w:r w:rsidRPr="006C18B3">
        <w:rPr>
          <w:rFonts w:ascii="Verdana" w:hAnsi="Verdana"/>
        </w:rPr>
        <w:t>DISPOSICIONES AMBIENTALES PARA LA CONTRATACION DE EMPRESAS PARA LA EJECUCIÓN DE PROYECTOS DE REDES DE GAS</w:t>
      </w:r>
      <w:bookmarkEnd w:id="1"/>
    </w:p>
    <w:p w:rsidR="005103F2" w:rsidRDefault="005103F2" w:rsidP="005103F2">
      <w:pPr>
        <w:ind w:left="720"/>
      </w:pPr>
    </w:p>
    <w:p w:rsidR="005103F2" w:rsidRPr="00455EBA" w:rsidRDefault="005103F2" w:rsidP="005103F2">
      <w:pPr>
        <w:jc w:val="both"/>
        <w:rPr>
          <w:rFonts w:ascii="Verdana" w:hAnsi="Verdana"/>
          <w:sz w:val="18"/>
          <w:szCs w:val="18"/>
        </w:rPr>
      </w:pPr>
      <w:r w:rsidRPr="00455EBA">
        <w:rPr>
          <w:rFonts w:ascii="Verdana" w:hAnsi="Verdana"/>
          <w:sz w:val="18"/>
          <w:szCs w:val="18"/>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6 “Requisitos de Protección Ambiental Contratistas”, parte integral del presente documento. </w:t>
      </w:r>
    </w:p>
    <w:p w:rsidR="005103F2" w:rsidRPr="00455EBA" w:rsidRDefault="005103F2" w:rsidP="005103F2">
      <w:pPr>
        <w:jc w:val="both"/>
        <w:rPr>
          <w:rFonts w:ascii="Verdana" w:hAnsi="Verdana"/>
          <w:sz w:val="18"/>
          <w:szCs w:val="18"/>
        </w:rPr>
      </w:pPr>
    </w:p>
    <w:p w:rsidR="005103F2" w:rsidRPr="00455EBA" w:rsidRDefault="005103F2" w:rsidP="005103F2">
      <w:pPr>
        <w:jc w:val="both"/>
        <w:rPr>
          <w:rFonts w:ascii="Verdana" w:hAnsi="Verdana"/>
          <w:sz w:val="18"/>
          <w:szCs w:val="18"/>
        </w:rPr>
      </w:pPr>
      <w:r w:rsidRPr="00455EBA">
        <w:rPr>
          <w:rFonts w:ascii="Verdana" w:hAnsi="Verdana"/>
          <w:sz w:val="18"/>
          <w:szCs w:val="18"/>
        </w:rPr>
        <w:t xml:space="preserve">Toda esta documentación de respaldo deberá demostrar el cumplimiento de la legislación aplicable, misma que será de insumo para la elaboración de los Informes de Monitoreo Ambiental que elabore </w:t>
      </w:r>
    </w:p>
    <w:p w:rsidR="005103F2" w:rsidRPr="00455EBA" w:rsidRDefault="005103F2" w:rsidP="005103F2">
      <w:pPr>
        <w:jc w:val="both"/>
        <w:rPr>
          <w:rFonts w:ascii="Verdana" w:hAnsi="Verdana"/>
          <w:sz w:val="18"/>
          <w:szCs w:val="18"/>
        </w:rPr>
      </w:pPr>
      <w:r w:rsidRPr="00455EBA">
        <w:rPr>
          <w:rFonts w:ascii="Verdana" w:hAnsi="Verdana"/>
          <w:sz w:val="18"/>
          <w:szCs w:val="18"/>
        </w:rPr>
        <w:t>YPFB cuando corresponda.</w:t>
      </w:r>
    </w:p>
    <w:p w:rsidR="005103F2" w:rsidRPr="00455EBA" w:rsidRDefault="005103F2" w:rsidP="005103F2">
      <w:pPr>
        <w:jc w:val="both"/>
        <w:rPr>
          <w:rFonts w:ascii="Verdana" w:hAnsi="Verdana"/>
          <w:sz w:val="18"/>
          <w:szCs w:val="18"/>
        </w:rPr>
      </w:pPr>
    </w:p>
    <w:p w:rsidR="005103F2" w:rsidRPr="00455EBA" w:rsidRDefault="005103F2" w:rsidP="005103F2">
      <w:pPr>
        <w:jc w:val="both"/>
        <w:rPr>
          <w:rFonts w:ascii="Verdana" w:hAnsi="Verdana"/>
          <w:sz w:val="18"/>
          <w:szCs w:val="18"/>
        </w:rPr>
      </w:pPr>
      <w:r w:rsidRPr="00455EBA">
        <w:rPr>
          <w:rFonts w:ascii="Verdana" w:hAnsi="Verdana"/>
          <w:sz w:val="18"/>
          <w:szCs w:val="18"/>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5103F2" w:rsidRPr="00455EBA" w:rsidRDefault="005103F2" w:rsidP="005103F2">
      <w:pPr>
        <w:jc w:val="both"/>
        <w:rPr>
          <w:rFonts w:ascii="Verdana" w:hAnsi="Verdana"/>
          <w:sz w:val="18"/>
          <w:szCs w:val="18"/>
        </w:rPr>
      </w:pPr>
    </w:p>
    <w:p w:rsidR="005103F2" w:rsidRPr="00455EBA" w:rsidRDefault="005103F2" w:rsidP="005103F2">
      <w:pPr>
        <w:jc w:val="both"/>
        <w:rPr>
          <w:rFonts w:ascii="Verdana" w:hAnsi="Verdana"/>
          <w:sz w:val="18"/>
          <w:szCs w:val="18"/>
        </w:rPr>
      </w:pPr>
      <w:r w:rsidRPr="00455EBA">
        <w:rPr>
          <w:rFonts w:ascii="Verdana" w:hAnsi="Verdana"/>
          <w:sz w:val="18"/>
          <w:szCs w:val="18"/>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5103F2" w:rsidRPr="00455EBA" w:rsidRDefault="005103F2" w:rsidP="005103F2">
      <w:pPr>
        <w:jc w:val="both"/>
        <w:rPr>
          <w:rFonts w:ascii="Verdana" w:hAnsi="Verdana"/>
          <w:sz w:val="18"/>
          <w:szCs w:val="18"/>
        </w:rPr>
      </w:pPr>
    </w:p>
    <w:p w:rsidR="005103F2" w:rsidRPr="00455EBA" w:rsidRDefault="005103F2" w:rsidP="005103F2">
      <w:pPr>
        <w:jc w:val="both"/>
        <w:rPr>
          <w:rFonts w:ascii="Verdana" w:hAnsi="Verdana"/>
          <w:sz w:val="18"/>
          <w:szCs w:val="18"/>
        </w:rPr>
      </w:pPr>
      <w:r w:rsidRPr="00455EBA">
        <w:rPr>
          <w:rFonts w:ascii="Verdana" w:hAnsi="Verdana"/>
          <w:sz w:val="18"/>
          <w:szCs w:val="18"/>
        </w:rPr>
        <w:t>La contratista se obliga a aplicar los lineamientos establecidos en el Anexo 6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5103F2" w:rsidRPr="00455EBA" w:rsidRDefault="005103F2" w:rsidP="005103F2">
      <w:pPr>
        <w:jc w:val="both"/>
        <w:rPr>
          <w:rFonts w:ascii="Verdana" w:hAnsi="Verdana"/>
          <w:sz w:val="18"/>
          <w:szCs w:val="18"/>
        </w:rPr>
      </w:pPr>
    </w:p>
    <w:p w:rsidR="005103F2" w:rsidRPr="00455EBA" w:rsidRDefault="005103F2" w:rsidP="005103F2">
      <w:pPr>
        <w:jc w:val="both"/>
        <w:rPr>
          <w:rFonts w:ascii="Verdana" w:hAnsi="Verdana"/>
          <w:sz w:val="18"/>
          <w:szCs w:val="18"/>
        </w:rPr>
      </w:pPr>
      <w:r w:rsidRPr="00455EBA">
        <w:rPr>
          <w:rFonts w:ascii="Verdana" w:hAnsi="Verdana"/>
          <w:sz w:val="18"/>
          <w:szCs w:val="18"/>
        </w:rPr>
        <w:lastRenderedPageBreak/>
        <w:t>Al momento de adjudicarse el servicio, YPFB entregará a la CONTRATISTA el Procedimiento Gerencial de Residuos Sólidos para su aplicación, según corresponda durante la ejecución de sus actividades.</w:t>
      </w:r>
    </w:p>
    <w:p w:rsidR="005103F2" w:rsidRPr="00455EBA" w:rsidRDefault="005103F2" w:rsidP="005103F2">
      <w:pPr>
        <w:jc w:val="both"/>
        <w:rPr>
          <w:rFonts w:ascii="Verdana" w:hAnsi="Verdana"/>
          <w:sz w:val="18"/>
          <w:szCs w:val="18"/>
        </w:rPr>
      </w:pPr>
    </w:p>
    <w:p w:rsidR="005103F2" w:rsidRDefault="005103F2" w:rsidP="005103F2">
      <w:pPr>
        <w:rPr>
          <w:rFonts w:ascii="Verdana" w:hAnsi="Verdana" w:cs="Verdana"/>
          <w:b/>
          <w:bCs/>
          <w:color w:val="000000"/>
          <w:sz w:val="18"/>
          <w:szCs w:val="18"/>
        </w:rPr>
      </w:pPr>
    </w:p>
    <w:p w:rsidR="005103F2" w:rsidRPr="00EC2FA4" w:rsidRDefault="005103F2" w:rsidP="005103F2">
      <w:pPr>
        <w:pStyle w:val="Ttulo1"/>
        <w:jc w:val="center"/>
        <w:rPr>
          <w:rFonts w:ascii="Verdana" w:hAnsi="Verdana"/>
          <w:sz w:val="36"/>
        </w:rPr>
      </w:pPr>
      <w:bookmarkStart w:id="2" w:name="_Toc453778689"/>
      <w:bookmarkStart w:id="3" w:name="_Toc453944634"/>
      <w:bookmarkStart w:id="4" w:name="_Toc477947287"/>
      <w:r w:rsidRPr="00EC2FA4">
        <w:rPr>
          <w:rFonts w:ascii="Verdana" w:hAnsi="Verdana"/>
          <w:sz w:val="36"/>
        </w:rPr>
        <w:t>REQUISITOS DE PROTECCIÓN AMBIENTAL CONTRATISTAS</w:t>
      </w:r>
      <w:bookmarkEnd w:id="2"/>
      <w:bookmarkEnd w:id="3"/>
      <w:bookmarkEnd w:id="4"/>
    </w:p>
    <w:p w:rsidR="005103F2" w:rsidRDefault="005103F2" w:rsidP="005103F2">
      <w:pPr>
        <w:jc w:val="center"/>
        <w:rPr>
          <w:rFonts w:ascii="Verdana" w:hAnsi="Verdana" w:cs="Calibri"/>
          <w:b/>
          <w:kern w:val="28"/>
          <w:sz w:val="22"/>
          <w:szCs w:val="18"/>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690"/>
        <w:gridCol w:w="2288"/>
        <w:gridCol w:w="2263"/>
      </w:tblGrid>
      <w:tr w:rsidR="005103F2" w:rsidRPr="004E51EA" w:rsidTr="00746DA1">
        <w:trPr>
          <w:trHeight w:val="387"/>
          <w:jc w:val="center"/>
        </w:trPr>
        <w:tc>
          <w:tcPr>
            <w:tcW w:w="9562" w:type="dxa"/>
            <w:gridSpan w:val="4"/>
            <w:shd w:val="clear" w:color="auto" w:fill="auto"/>
            <w:vAlign w:val="center"/>
          </w:tcPr>
          <w:p w:rsidR="005103F2" w:rsidRPr="004E51EA" w:rsidRDefault="005103F2" w:rsidP="00746DA1">
            <w:pPr>
              <w:jc w:val="both"/>
              <w:rPr>
                <w:rFonts w:ascii="Verdana" w:hAnsi="Verdana" w:cs="Calibri"/>
                <w:b/>
                <w:kern w:val="28"/>
                <w:sz w:val="16"/>
                <w:szCs w:val="18"/>
              </w:rPr>
            </w:pPr>
            <w:r w:rsidRPr="004E51EA">
              <w:rPr>
                <w:rFonts w:ascii="Verdana" w:hAnsi="Verdana" w:cs="Calibri"/>
                <w:b/>
                <w:kern w:val="28"/>
                <w:sz w:val="16"/>
                <w:szCs w:val="18"/>
              </w:rPr>
              <w:t xml:space="preserve">4.6. </w:t>
            </w:r>
            <w:r>
              <w:rPr>
                <w:rFonts w:ascii="Verdana" w:hAnsi="Verdana" w:cs="Calibri"/>
                <w:b/>
                <w:kern w:val="28"/>
                <w:sz w:val="16"/>
                <w:szCs w:val="18"/>
              </w:rPr>
              <w:t xml:space="preserve">MANTENIMIENTO DE RECINTOS, CÁMARAS Y CASETAS DE PROTECCIÓN DE EDRs, SERVICIO DE REPOSICIÓN DE ACERAS Y CRUCES, INSTALACIÓN DE VÁLVULAS RED SECUNDARIA, </w:t>
            </w:r>
            <w:r w:rsidRPr="004E51EA">
              <w:rPr>
                <w:rFonts w:ascii="Verdana" w:hAnsi="Verdana" w:cs="Calibri"/>
                <w:b/>
                <w:kern w:val="28"/>
                <w:sz w:val="16"/>
                <w:szCs w:val="18"/>
              </w:rPr>
              <w:t>INSTALACIÓN Y MANTENIMIENTO DE GABINETES DOMÉSTICOS</w:t>
            </w:r>
          </w:p>
        </w:tc>
      </w:tr>
      <w:tr w:rsidR="005103F2" w:rsidRPr="004E51EA" w:rsidTr="00746DA1">
        <w:trPr>
          <w:trHeight w:val="564"/>
          <w:jc w:val="center"/>
        </w:trPr>
        <w:tc>
          <w:tcPr>
            <w:tcW w:w="9562" w:type="dxa"/>
            <w:gridSpan w:val="4"/>
            <w:shd w:val="clear" w:color="auto" w:fill="auto"/>
            <w:vAlign w:val="center"/>
          </w:tcPr>
          <w:p w:rsidR="005103F2" w:rsidRPr="004E51EA" w:rsidRDefault="005103F2" w:rsidP="00746DA1">
            <w:pPr>
              <w:jc w:val="both"/>
              <w:rPr>
                <w:rFonts w:ascii="Verdana" w:hAnsi="Verdana" w:cs="Calibri"/>
                <w:kern w:val="28"/>
                <w:sz w:val="16"/>
                <w:szCs w:val="18"/>
              </w:rPr>
            </w:pPr>
            <w:r w:rsidRPr="004E51EA">
              <w:rPr>
                <w:rFonts w:ascii="Verdana" w:hAnsi="Verdana" w:cs="Calibri"/>
                <w:kern w:val="28"/>
                <w:sz w:val="16"/>
                <w:szCs w:val="18"/>
              </w:rPr>
              <w:t>Se requiere incluir en las Especificaciones Técnicas la contratación de personal de SMS establecido en el Anexo 4 del presente instructivo.</w:t>
            </w:r>
          </w:p>
        </w:tc>
      </w:tr>
      <w:tr w:rsidR="005103F2" w:rsidRPr="004E51EA" w:rsidTr="00746DA1">
        <w:trPr>
          <w:trHeight w:val="557"/>
          <w:jc w:val="center"/>
        </w:trPr>
        <w:tc>
          <w:tcPr>
            <w:tcW w:w="9562" w:type="dxa"/>
            <w:gridSpan w:val="4"/>
            <w:shd w:val="clear" w:color="auto" w:fill="auto"/>
            <w:vAlign w:val="center"/>
          </w:tcPr>
          <w:p w:rsidR="005103F2" w:rsidRPr="004E51EA" w:rsidRDefault="005103F2" w:rsidP="00746DA1">
            <w:pPr>
              <w:jc w:val="both"/>
              <w:rPr>
                <w:rFonts w:ascii="Verdana" w:hAnsi="Verdana" w:cs="Calibri"/>
                <w:kern w:val="28"/>
                <w:sz w:val="16"/>
                <w:szCs w:val="18"/>
              </w:rPr>
            </w:pPr>
            <w:r w:rsidRPr="004E51EA">
              <w:rPr>
                <w:rFonts w:ascii="Verdana" w:hAnsi="Verdana" w:cs="Calibri"/>
                <w:kern w:val="28"/>
                <w:sz w:val="16"/>
                <w:szCs w:val="18"/>
              </w:rPr>
              <w:t>Las empresas contratistas, deben informar mensualmente y al concluir el proyecto al TSIMA del Distrito de Redes de Gas de acuerdo al detalle siguiente:</w:t>
            </w:r>
          </w:p>
        </w:tc>
      </w:tr>
      <w:tr w:rsidR="005103F2" w:rsidRPr="004E51EA" w:rsidTr="00746DA1">
        <w:trPr>
          <w:jc w:val="center"/>
        </w:trPr>
        <w:tc>
          <w:tcPr>
            <w:tcW w:w="5011" w:type="dxa"/>
            <w:gridSpan w:val="2"/>
            <w:shd w:val="clear" w:color="auto" w:fill="auto"/>
            <w:vAlign w:val="center"/>
          </w:tcPr>
          <w:p w:rsidR="005103F2" w:rsidRPr="004E51EA" w:rsidRDefault="005103F2" w:rsidP="00746DA1">
            <w:pPr>
              <w:jc w:val="center"/>
              <w:rPr>
                <w:rFonts w:ascii="Verdana" w:hAnsi="Verdana" w:cs="Calibri"/>
                <w:b/>
                <w:kern w:val="28"/>
                <w:sz w:val="16"/>
                <w:szCs w:val="18"/>
              </w:rPr>
            </w:pPr>
            <w:r w:rsidRPr="004E51EA">
              <w:rPr>
                <w:rFonts w:ascii="Verdana" w:hAnsi="Verdana" w:cs="Calibri"/>
                <w:b/>
                <w:kern w:val="28"/>
                <w:sz w:val="16"/>
                <w:szCs w:val="18"/>
              </w:rPr>
              <w:t>RESPALDO</w:t>
            </w:r>
          </w:p>
        </w:tc>
        <w:tc>
          <w:tcPr>
            <w:tcW w:w="2288" w:type="dxa"/>
            <w:shd w:val="clear" w:color="auto" w:fill="auto"/>
            <w:vAlign w:val="center"/>
          </w:tcPr>
          <w:p w:rsidR="005103F2" w:rsidRPr="004E51EA" w:rsidRDefault="005103F2" w:rsidP="00746DA1">
            <w:pPr>
              <w:jc w:val="center"/>
              <w:rPr>
                <w:rFonts w:ascii="Verdana" w:hAnsi="Verdana" w:cs="Calibri"/>
                <w:b/>
                <w:kern w:val="28"/>
                <w:sz w:val="16"/>
                <w:szCs w:val="18"/>
              </w:rPr>
            </w:pPr>
            <w:r w:rsidRPr="004E51EA">
              <w:rPr>
                <w:rFonts w:ascii="Verdana" w:hAnsi="Verdana" w:cs="Calibri"/>
                <w:b/>
                <w:kern w:val="28"/>
                <w:sz w:val="16"/>
                <w:szCs w:val="18"/>
              </w:rPr>
              <w:t>FORMATO INFORME</w:t>
            </w:r>
          </w:p>
        </w:tc>
        <w:tc>
          <w:tcPr>
            <w:tcW w:w="2263" w:type="dxa"/>
            <w:shd w:val="clear" w:color="auto" w:fill="auto"/>
            <w:vAlign w:val="center"/>
          </w:tcPr>
          <w:p w:rsidR="005103F2" w:rsidRPr="004E51EA" w:rsidRDefault="005103F2" w:rsidP="00746DA1">
            <w:pPr>
              <w:jc w:val="center"/>
              <w:rPr>
                <w:rFonts w:ascii="Verdana" w:hAnsi="Verdana" w:cs="Calibri"/>
                <w:b/>
                <w:kern w:val="28"/>
                <w:sz w:val="16"/>
                <w:szCs w:val="18"/>
              </w:rPr>
            </w:pPr>
            <w:r w:rsidRPr="004E51EA">
              <w:rPr>
                <w:rFonts w:ascii="Verdana" w:hAnsi="Verdana" w:cs="Calibri"/>
                <w:b/>
                <w:kern w:val="28"/>
                <w:sz w:val="16"/>
                <w:szCs w:val="18"/>
              </w:rPr>
              <w:t>PRESENTACIÓN</w:t>
            </w:r>
          </w:p>
        </w:tc>
      </w:tr>
      <w:tr w:rsidR="005103F2" w:rsidRPr="004E51EA" w:rsidTr="00746DA1">
        <w:trPr>
          <w:trHeight w:val="302"/>
          <w:jc w:val="center"/>
        </w:trPr>
        <w:tc>
          <w:tcPr>
            <w:tcW w:w="5011" w:type="dxa"/>
            <w:gridSpan w:val="2"/>
            <w:shd w:val="clear" w:color="auto" w:fill="auto"/>
            <w:vAlign w:val="center"/>
          </w:tcPr>
          <w:p w:rsidR="005103F2" w:rsidRPr="004E51EA" w:rsidRDefault="005103F2" w:rsidP="00746DA1">
            <w:pPr>
              <w:jc w:val="both"/>
              <w:rPr>
                <w:rFonts w:ascii="Verdana" w:hAnsi="Verdana" w:cs="Calibri"/>
                <w:kern w:val="28"/>
                <w:sz w:val="16"/>
                <w:szCs w:val="18"/>
              </w:rPr>
            </w:pPr>
            <w:r w:rsidRPr="004E51EA">
              <w:rPr>
                <w:rFonts w:ascii="Verdana" w:hAnsi="Verdana" w:cs="Calibri"/>
                <w:kern w:val="28"/>
                <w:sz w:val="16"/>
                <w:szCs w:val="18"/>
              </w:rPr>
              <w:t>1.- Planilla mensual de generación de residuos solidos</w:t>
            </w:r>
          </w:p>
        </w:tc>
        <w:tc>
          <w:tcPr>
            <w:tcW w:w="2288" w:type="dxa"/>
            <w:shd w:val="clear" w:color="auto" w:fill="auto"/>
            <w:vAlign w:val="center"/>
          </w:tcPr>
          <w:p w:rsidR="005103F2" w:rsidRPr="004E51EA" w:rsidRDefault="005103F2" w:rsidP="00746DA1">
            <w:pPr>
              <w:jc w:val="center"/>
              <w:rPr>
                <w:rFonts w:ascii="Verdana" w:hAnsi="Verdana" w:cs="Calibri"/>
                <w:kern w:val="28"/>
                <w:sz w:val="16"/>
                <w:szCs w:val="18"/>
              </w:rPr>
            </w:pPr>
            <w:r w:rsidRPr="004E51EA">
              <w:rPr>
                <w:rFonts w:ascii="Verdana" w:hAnsi="Verdana" w:cs="Calibri"/>
                <w:kern w:val="28"/>
                <w:sz w:val="16"/>
                <w:szCs w:val="18"/>
              </w:rPr>
              <w:t>Físico/Digital</w:t>
            </w:r>
          </w:p>
        </w:tc>
        <w:tc>
          <w:tcPr>
            <w:tcW w:w="2263" w:type="dxa"/>
            <w:shd w:val="clear" w:color="auto" w:fill="auto"/>
            <w:vAlign w:val="center"/>
          </w:tcPr>
          <w:p w:rsidR="005103F2" w:rsidRPr="004E51EA" w:rsidRDefault="005103F2" w:rsidP="00746DA1">
            <w:pPr>
              <w:jc w:val="center"/>
              <w:rPr>
                <w:rFonts w:ascii="Verdana" w:hAnsi="Verdana" w:cs="Calibri"/>
                <w:kern w:val="28"/>
                <w:sz w:val="16"/>
                <w:szCs w:val="18"/>
              </w:rPr>
            </w:pPr>
            <w:r w:rsidRPr="004E51EA">
              <w:rPr>
                <w:rFonts w:ascii="Verdana" w:hAnsi="Verdana" w:cs="Calibri"/>
                <w:kern w:val="28"/>
                <w:sz w:val="16"/>
                <w:szCs w:val="18"/>
              </w:rPr>
              <w:t>Mensual/Final</w:t>
            </w:r>
          </w:p>
        </w:tc>
      </w:tr>
      <w:tr w:rsidR="005103F2" w:rsidRPr="004E51EA" w:rsidTr="00746DA1">
        <w:trPr>
          <w:trHeight w:val="278"/>
          <w:jc w:val="center"/>
        </w:trPr>
        <w:tc>
          <w:tcPr>
            <w:tcW w:w="5011" w:type="dxa"/>
            <w:gridSpan w:val="2"/>
            <w:shd w:val="clear" w:color="auto" w:fill="auto"/>
            <w:vAlign w:val="center"/>
          </w:tcPr>
          <w:p w:rsidR="005103F2" w:rsidRPr="004E51EA" w:rsidRDefault="005103F2" w:rsidP="00746DA1">
            <w:pPr>
              <w:jc w:val="both"/>
              <w:rPr>
                <w:rFonts w:ascii="Verdana" w:hAnsi="Verdana" w:cs="Calibri"/>
                <w:kern w:val="28"/>
                <w:sz w:val="16"/>
                <w:szCs w:val="18"/>
              </w:rPr>
            </w:pPr>
            <w:r w:rsidRPr="004E51EA">
              <w:rPr>
                <w:rFonts w:ascii="Verdana" w:hAnsi="Verdana" w:cs="Calibri"/>
                <w:kern w:val="28"/>
                <w:sz w:val="16"/>
                <w:szCs w:val="18"/>
              </w:rPr>
              <w:t>2.- Informe de la gestión de residuos solidos</w:t>
            </w:r>
          </w:p>
        </w:tc>
        <w:tc>
          <w:tcPr>
            <w:tcW w:w="2288" w:type="dxa"/>
            <w:shd w:val="clear" w:color="auto" w:fill="auto"/>
            <w:vAlign w:val="center"/>
          </w:tcPr>
          <w:p w:rsidR="005103F2" w:rsidRPr="004E51EA" w:rsidRDefault="005103F2" w:rsidP="00746DA1">
            <w:pPr>
              <w:jc w:val="center"/>
              <w:rPr>
                <w:rFonts w:ascii="Verdana" w:hAnsi="Verdana" w:cs="Calibri"/>
                <w:kern w:val="28"/>
                <w:sz w:val="16"/>
                <w:szCs w:val="18"/>
              </w:rPr>
            </w:pPr>
            <w:r w:rsidRPr="004E51EA">
              <w:rPr>
                <w:rFonts w:ascii="Verdana" w:hAnsi="Verdana" w:cs="Calibri"/>
                <w:kern w:val="28"/>
                <w:sz w:val="16"/>
                <w:szCs w:val="18"/>
              </w:rPr>
              <w:t>Físico/Digital</w:t>
            </w:r>
          </w:p>
        </w:tc>
        <w:tc>
          <w:tcPr>
            <w:tcW w:w="2263" w:type="dxa"/>
            <w:shd w:val="clear" w:color="auto" w:fill="auto"/>
            <w:vAlign w:val="center"/>
          </w:tcPr>
          <w:p w:rsidR="005103F2" w:rsidRPr="004E51EA" w:rsidRDefault="005103F2" w:rsidP="00746DA1">
            <w:pPr>
              <w:jc w:val="center"/>
              <w:rPr>
                <w:rFonts w:ascii="Verdana" w:hAnsi="Verdana" w:cs="Calibri"/>
                <w:kern w:val="28"/>
                <w:sz w:val="16"/>
                <w:szCs w:val="18"/>
              </w:rPr>
            </w:pPr>
            <w:r w:rsidRPr="004E51EA">
              <w:rPr>
                <w:rFonts w:ascii="Verdana" w:hAnsi="Verdana" w:cs="Calibri"/>
                <w:kern w:val="28"/>
                <w:sz w:val="16"/>
                <w:szCs w:val="18"/>
              </w:rPr>
              <w:t>Final</w:t>
            </w:r>
          </w:p>
        </w:tc>
      </w:tr>
      <w:tr w:rsidR="005103F2" w:rsidRPr="004E51EA" w:rsidTr="00746DA1">
        <w:trPr>
          <w:trHeight w:val="552"/>
          <w:jc w:val="center"/>
        </w:trPr>
        <w:tc>
          <w:tcPr>
            <w:tcW w:w="5011" w:type="dxa"/>
            <w:gridSpan w:val="2"/>
            <w:shd w:val="clear" w:color="auto" w:fill="auto"/>
            <w:vAlign w:val="center"/>
          </w:tcPr>
          <w:p w:rsidR="005103F2" w:rsidRPr="004E51EA" w:rsidRDefault="005103F2" w:rsidP="00746DA1">
            <w:pPr>
              <w:jc w:val="both"/>
              <w:rPr>
                <w:rFonts w:ascii="Verdana" w:hAnsi="Verdana" w:cs="Calibri"/>
                <w:kern w:val="28"/>
                <w:sz w:val="16"/>
                <w:szCs w:val="18"/>
              </w:rPr>
            </w:pPr>
            <w:r w:rsidRPr="004E51EA">
              <w:rPr>
                <w:rFonts w:ascii="Verdana" w:hAnsi="Verdana" w:cs="Calibri"/>
                <w:kern w:val="28"/>
                <w:sz w:val="16"/>
                <w:szCs w:val="18"/>
              </w:rPr>
              <w:t>3.- Planillas de inspección y mantenimiento de vehículos y equipos</w:t>
            </w:r>
          </w:p>
        </w:tc>
        <w:tc>
          <w:tcPr>
            <w:tcW w:w="2288" w:type="dxa"/>
            <w:shd w:val="clear" w:color="auto" w:fill="auto"/>
            <w:vAlign w:val="center"/>
          </w:tcPr>
          <w:p w:rsidR="005103F2" w:rsidRPr="004E51EA" w:rsidRDefault="005103F2" w:rsidP="00746DA1">
            <w:pPr>
              <w:jc w:val="center"/>
              <w:rPr>
                <w:rFonts w:ascii="Verdana" w:hAnsi="Verdana" w:cs="Calibri"/>
                <w:kern w:val="28"/>
                <w:sz w:val="16"/>
                <w:szCs w:val="18"/>
              </w:rPr>
            </w:pPr>
            <w:r w:rsidRPr="004E51EA">
              <w:rPr>
                <w:rFonts w:ascii="Verdana" w:hAnsi="Verdana" w:cs="Calibri"/>
                <w:kern w:val="28"/>
                <w:sz w:val="16"/>
                <w:szCs w:val="18"/>
              </w:rPr>
              <w:t>Físico/Digital</w:t>
            </w:r>
          </w:p>
        </w:tc>
        <w:tc>
          <w:tcPr>
            <w:tcW w:w="2263" w:type="dxa"/>
            <w:shd w:val="clear" w:color="auto" w:fill="auto"/>
            <w:vAlign w:val="center"/>
          </w:tcPr>
          <w:p w:rsidR="005103F2" w:rsidRPr="004E51EA" w:rsidRDefault="005103F2" w:rsidP="00746DA1">
            <w:pPr>
              <w:jc w:val="center"/>
              <w:rPr>
                <w:sz w:val="16"/>
              </w:rPr>
            </w:pPr>
            <w:r w:rsidRPr="004E51EA">
              <w:rPr>
                <w:rFonts w:ascii="Verdana" w:hAnsi="Verdana" w:cs="Calibri"/>
                <w:kern w:val="28"/>
                <w:sz w:val="16"/>
                <w:szCs w:val="18"/>
              </w:rPr>
              <w:t>Mensual/Final</w:t>
            </w:r>
          </w:p>
        </w:tc>
      </w:tr>
      <w:tr w:rsidR="005103F2" w:rsidRPr="004E51EA" w:rsidTr="00746DA1">
        <w:trPr>
          <w:trHeight w:val="985"/>
          <w:jc w:val="center"/>
        </w:trPr>
        <w:tc>
          <w:tcPr>
            <w:tcW w:w="5011" w:type="dxa"/>
            <w:gridSpan w:val="2"/>
            <w:shd w:val="clear" w:color="auto" w:fill="auto"/>
            <w:vAlign w:val="center"/>
          </w:tcPr>
          <w:p w:rsidR="005103F2" w:rsidRPr="004E51EA" w:rsidRDefault="005103F2" w:rsidP="00746DA1">
            <w:pPr>
              <w:jc w:val="both"/>
              <w:rPr>
                <w:rFonts w:ascii="Verdana" w:hAnsi="Verdana" w:cs="Calibri"/>
                <w:kern w:val="28"/>
                <w:sz w:val="16"/>
                <w:szCs w:val="18"/>
              </w:rPr>
            </w:pPr>
            <w:r w:rsidRPr="004E51EA">
              <w:rPr>
                <w:rFonts w:ascii="Verdana" w:hAnsi="Verdana" w:cs="Calibri"/>
                <w:kern w:val="28"/>
                <w:sz w:val="16"/>
                <w:szCs w:val="18"/>
              </w:rPr>
              <w:t>4.- Planilla de dotación de EPP e informe de señalización para medio ambiente y seguridad con el respectivo registro fotográfico en todas las actividades que vayan a realizarse</w:t>
            </w:r>
          </w:p>
        </w:tc>
        <w:tc>
          <w:tcPr>
            <w:tcW w:w="2288" w:type="dxa"/>
            <w:shd w:val="clear" w:color="auto" w:fill="auto"/>
            <w:vAlign w:val="center"/>
          </w:tcPr>
          <w:p w:rsidR="005103F2" w:rsidRPr="004E51EA" w:rsidRDefault="005103F2" w:rsidP="00746DA1">
            <w:pPr>
              <w:jc w:val="center"/>
              <w:rPr>
                <w:rFonts w:ascii="Verdana" w:hAnsi="Verdana" w:cs="Calibri"/>
                <w:kern w:val="28"/>
                <w:sz w:val="16"/>
                <w:szCs w:val="18"/>
              </w:rPr>
            </w:pPr>
            <w:r w:rsidRPr="004E51EA">
              <w:rPr>
                <w:rFonts w:ascii="Verdana" w:hAnsi="Verdana" w:cs="Calibri"/>
                <w:kern w:val="28"/>
                <w:sz w:val="16"/>
                <w:szCs w:val="18"/>
              </w:rPr>
              <w:t>Físico/Digital</w:t>
            </w:r>
          </w:p>
        </w:tc>
        <w:tc>
          <w:tcPr>
            <w:tcW w:w="2263" w:type="dxa"/>
            <w:shd w:val="clear" w:color="auto" w:fill="auto"/>
            <w:vAlign w:val="center"/>
          </w:tcPr>
          <w:p w:rsidR="005103F2" w:rsidRPr="004E51EA" w:rsidRDefault="005103F2" w:rsidP="00746DA1">
            <w:pPr>
              <w:jc w:val="center"/>
              <w:rPr>
                <w:sz w:val="16"/>
              </w:rPr>
            </w:pPr>
            <w:r w:rsidRPr="004E51EA">
              <w:rPr>
                <w:rFonts w:ascii="Verdana" w:hAnsi="Verdana" w:cs="Calibri"/>
                <w:kern w:val="28"/>
                <w:sz w:val="16"/>
                <w:szCs w:val="18"/>
              </w:rPr>
              <w:t>Mensual/Final</w:t>
            </w:r>
          </w:p>
        </w:tc>
      </w:tr>
      <w:tr w:rsidR="005103F2" w:rsidRPr="004E51EA" w:rsidTr="00746DA1">
        <w:trPr>
          <w:trHeight w:val="546"/>
          <w:jc w:val="center"/>
        </w:trPr>
        <w:tc>
          <w:tcPr>
            <w:tcW w:w="5011" w:type="dxa"/>
            <w:gridSpan w:val="2"/>
            <w:shd w:val="clear" w:color="auto" w:fill="auto"/>
            <w:vAlign w:val="center"/>
          </w:tcPr>
          <w:p w:rsidR="005103F2" w:rsidRPr="004E51EA" w:rsidRDefault="005103F2" w:rsidP="00746DA1">
            <w:pPr>
              <w:jc w:val="both"/>
              <w:rPr>
                <w:rFonts w:ascii="Verdana" w:hAnsi="Verdana" w:cs="Calibri"/>
                <w:kern w:val="28"/>
                <w:sz w:val="16"/>
                <w:szCs w:val="18"/>
              </w:rPr>
            </w:pPr>
            <w:r w:rsidRPr="004E51EA">
              <w:rPr>
                <w:rFonts w:ascii="Verdana" w:hAnsi="Verdana" w:cs="Calibri"/>
                <w:kern w:val="28"/>
                <w:sz w:val="16"/>
                <w:szCs w:val="18"/>
              </w:rPr>
              <w:t>5.- Planillas de inducción y capacitación al personal en temas de seguridad, salud, ambiente y social</w:t>
            </w:r>
          </w:p>
        </w:tc>
        <w:tc>
          <w:tcPr>
            <w:tcW w:w="2288" w:type="dxa"/>
            <w:shd w:val="clear" w:color="auto" w:fill="auto"/>
            <w:vAlign w:val="center"/>
          </w:tcPr>
          <w:p w:rsidR="005103F2" w:rsidRPr="004E51EA" w:rsidRDefault="005103F2" w:rsidP="00746DA1">
            <w:pPr>
              <w:jc w:val="center"/>
              <w:rPr>
                <w:rFonts w:ascii="Verdana" w:hAnsi="Verdana" w:cs="Calibri"/>
                <w:kern w:val="28"/>
                <w:sz w:val="16"/>
                <w:szCs w:val="18"/>
              </w:rPr>
            </w:pPr>
            <w:r w:rsidRPr="004E51EA">
              <w:rPr>
                <w:rFonts w:ascii="Verdana" w:hAnsi="Verdana" w:cs="Calibri"/>
                <w:kern w:val="28"/>
                <w:sz w:val="16"/>
                <w:szCs w:val="18"/>
              </w:rPr>
              <w:t>Físico/Digital</w:t>
            </w:r>
          </w:p>
        </w:tc>
        <w:tc>
          <w:tcPr>
            <w:tcW w:w="2263" w:type="dxa"/>
            <w:shd w:val="clear" w:color="auto" w:fill="auto"/>
            <w:vAlign w:val="center"/>
          </w:tcPr>
          <w:p w:rsidR="005103F2" w:rsidRPr="004E51EA" w:rsidRDefault="005103F2" w:rsidP="00746DA1">
            <w:pPr>
              <w:jc w:val="center"/>
              <w:rPr>
                <w:sz w:val="16"/>
              </w:rPr>
            </w:pPr>
            <w:r w:rsidRPr="004E51EA">
              <w:rPr>
                <w:rFonts w:ascii="Verdana" w:hAnsi="Verdana" w:cs="Calibri"/>
                <w:kern w:val="28"/>
                <w:sz w:val="16"/>
                <w:szCs w:val="18"/>
              </w:rPr>
              <w:t>Mensual/Final</w:t>
            </w:r>
          </w:p>
        </w:tc>
      </w:tr>
      <w:tr w:rsidR="005103F2" w:rsidRPr="004E51EA" w:rsidTr="00746DA1">
        <w:trPr>
          <w:trHeight w:val="621"/>
          <w:jc w:val="center"/>
        </w:trPr>
        <w:tc>
          <w:tcPr>
            <w:tcW w:w="2321" w:type="dxa"/>
            <w:shd w:val="clear" w:color="auto" w:fill="auto"/>
            <w:vAlign w:val="center"/>
          </w:tcPr>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Elabora y Presenta:</w:t>
            </w:r>
          </w:p>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Contratista</w:t>
            </w:r>
          </w:p>
        </w:tc>
        <w:tc>
          <w:tcPr>
            <w:tcW w:w="2690" w:type="dxa"/>
            <w:shd w:val="clear" w:color="auto" w:fill="auto"/>
            <w:vAlign w:val="center"/>
          </w:tcPr>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Verifica en obra:</w:t>
            </w:r>
          </w:p>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Supervisor DTRG</w:t>
            </w:r>
          </w:p>
        </w:tc>
        <w:tc>
          <w:tcPr>
            <w:tcW w:w="2288" w:type="dxa"/>
            <w:shd w:val="clear" w:color="auto" w:fill="auto"/>
            <w:vAlign w:val="center"/>
          </w:tcPr>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Revisa documentación:</w:t>
            </w:r>
          </w:p>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TSIMA-DTRG</w:t>
            </w:r>
          </w:p>
        </w:tc>
        <w:tc>
          <w:tcPr>
            <w:tcW w:w="2263" w:type="dxa"/>
            <w:shd w:val="clear" w:color="auto" w:fill="auto"/>
            <w:vAlign w:val="center"/>
          </w:tcPr>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Aprueba:</w:t>
            </w:r>
          </w:p>
          <w:p w:rsidR="005103F2" w:rsidRPr="004E51EA" w:rsidRDefault="005103F2" w:rsidP="00746DA1">
            <w:pPr>
              <w:jc w:val="center"/>
              <w:rPr>
                <w:rFonts w:ascii="Verdana" w:hAnsi="Verdana" w:cs="Calibri"/>
                <w:b/>
                <w:kern w:val="28"/>
                <w:sz w:val="14"/>
                <w:szCs w:val="14"/>
              </w:rPr>
            </w:pPr>
            <w:r w:rsidRPr="004E51EA">
              <w:rPr>
                <w:rFonts w:ascii="Verdana" w:hAnsi="Verdana" w:cs="Calibri"/>
                <w:b/>
                <w:kern w:val="28"/>
                <w:sz w:val="14"/>
                <w:szCs w:val="14"/>
              </w:rPr>
              <w:t>Distrital de Redes de Gas</w:t>
            </w:r>
          </w:p>
        </w:tc>
      </w:tr>
    </w:tbl>
    <w:p w:rsidR="005103F2" w:rsidRPr="00145EB3" w:rsidRDefault="005103F2" w:rsidP="005103F2">
      <w:pPr>
        <w:jc w:val="center"/>
        <w:rPr>
          <w:rFonts w:ascii="Verdana" w:hAnsi="Verdana" w:cs="Calibri"/>
          <w:b/>
          <w:kern w:val="28"/>
          <w:sz w:val="22"/>
          <w:szCs w:val="18"/>
        </w:rPr>
      </w:pPr>
    </w:p>
    <w:p w:rsidR="005103F2" w:rsidRPr="002D24D8" w:rsidRDefault="005103F2" w:rsidP="005103F2">
      <w:pPr>
        <w:pStyle w:val="Ttulo"/>
        <w:rPr>
          <w:rFonts w:ascii="Verdana" w:hAnsi="Verdana"/>
          <w:sz w:val="36"/>
          <w:szCs w:val="18"/>
          <w:lang w:eastAsia="es-BO"/>
        </w:rPr>
      </w:pPr>
      <w:bookmarkStart w:id="5" w:name="_Toc450661371"/>
      <w:bookmarkStart w:id="6" w:name="_Toc450720080"/>
      <w:bookmarkStart w:id="7" w:name="_Toc453778690"/>
      <w:bookmarkStart w:id="8" w:name="_Toc453944635"/>
      <w:bookmarkStart w:id="9" w:name="_Toc477947288"/>
      <w:r w:rsidRPr="002D24D8">
        <w:rPr>
          <w:rFonts w:ascii="Verdana" w:hAnsi="Verdana"/>
          <w:sz w:val="36"/>
          <w:szCs w:val="18"/>
          <w:lang w:eastAsia="es-BO"/>
        </w:rPr>
        <w:t>INFORME AMBIENTAL</w:t>
      </w:r>
      <w:bookmarkEnd w:id="5"/>
      <w:bookmarkEnd w:id="6"/>
      <w:bookmarkEnd w:id="7"/>
      <w:bookmarkEnd w:id="8"/>
      <w:bookmarkEnd w:id="9"/>
    </w:p>
    <w:p w:rsidR="005103F2" w:rsidRPr="00D5508E" w:rsidRDefault="005103F2" w:rsidP="005103F2">
      <w:pPr>
        <w:jc w:val="both"/>
        <w:rPr>
          <w:rFonts w:ascii="Verdana" w:eastAsia="Arial Unicode MS" w:hAnsi="Verdana"/>
        </w:rPr>
      </w:pPr>
    </w:p>
    <w:p w:rsidR="005103F2" w:rsidRDefault="005103F2" w:rsidP="005103F2">
      <w:pPr>
        <w:jc w:val="both"/>
        <w:rPr>
          <w:rFonts w:ascii="Verdana" w:eastAsia="Arial Unicode MS" w:hAnsi="Verdana"/>
          <w:sz w:val="18"/>
        </w:rPr>
      </w:pPr>
      <w:r w:rsidRPr="0004455C">
        <w:rPr>
          <w:rFonts w:ascii="Verdana" w:eastAsia="Arial Unicode MS" w:hAnsi="Verdana"/>
          <w:sz w:val="18"/>
        </w:rPr>
        <w:t>En el presente acápite se describe el contenido mínimo que debe tener el Informe Ambiental inicial/mensual/final:</w:t>
      </w:r>
    </w:p>
    <w:p w:rsidR="005103F2" w:rsidRPr="0004455C" w:rsidRDefault="005103F2" w:rsidP="005103F2">
      <w:pPr>
        <w:jc w:val="both"/>
        <w:rPr>
          <w:rFonts w:ascii="Verdana" w:eastAsia="Arial Unicode MS" w:hAnsi="Verdana"/>
          <w:sz w:val="18"/>
        </w:rPr>
      </w:pPr>
    </w:p>
    <w:p w:rsidR="005103F2" w:rsidRPr="0004455C" w:rsidRDefault="005103F2" w:rsidP="005103F2">
      <w:pPr>
        <w:numPr>
          <w:ilvl w:val="0"/>
          <w:numId w:val="17"/>
        </w:numPr>
        <w:jc w:val="both"/>
        <w:rPr>
          <w:rFonts w:ascii="Verdana" w:eastAsia="Arial Unicode MS" w:hAnsi="Verdana"/>
          <w:b/>
          <w:sz w:val="18"/>
        </w:rPr>
      </w:pPr>
      <w:r w:rsidRPr="0004455C">
        <w:rPr>
          <w:rFonts w:ascii="Verdana" w:eastAsia="Arial Unicode MS" w:hAnsi="Verdana"/>
          <w:b/>
          <w:sz w:val="18"/>
        </w:rPr>
        <w:t>CONTENIDO DEL INFORME AMBIENTAL</w:t>
      </w:r>
    </w:p>
    <w:p w:rsidR="005103F2" w:rsidRPr="0004455C" w:rsidRDefault="005103F2" w:rsidP="005103F2">
      <w:pPr>
        <w:jc w:val="both"/>
        <w:rPr>
          <w:rFonts w:ascii="Verdana" w:eastAsia="Arial Unicode MS" w:hAnsi="Verdana"/>
          <w:sz w:val="18"/>
        </w:rPr>
      </w:pPr>
    </w:p>
    <w:p w:rsidR="005103F2" w:rsidRPr="0004455C" w:rsidRDefault="005103F2" w:rsidP="005103F2">
      <w:pPr>
        <w:autoSpaceDE w:val="0"/>
        <w:autoSpaceDN w:val="0"/>
        <w:adjustRightInd w:val="0"/>
        <w:jc w:val="both"/>
        <w:rPr>
          <w:rFonts w:ascii="Verdana" w:eastAsia="Arial Unicode MS" w:hAnsi="Verdana"/>
          <w:b/>
          <w:i/>
          <w:sz w:val="18"/>
        </w:rPr>
      </w:pPr>
      <w:r w:rsidRPr="0004455C">
        <w:rPr>
          <w:rFonts w:ascii="Verdana" w:eastAsia="Arial Unicode MS" w:hAnsi="Verdana"/>
          <w:b/>
          <w:i/>
          <w:sz w:val="18"/>
        </w:rPr>
        <w:t xml:space="preserve">“Para la elaboración del Informe Ambiental, se debe tomar como fuentes de información, al documento ambiental aprobado con el que se obtuvo la Licencia </w:t>
      </w:r>
      <w:r w:rsidRPr="0004455C">
        <w:rPr>
          <w:rFonts w:ascii="Verdana" w:eastAsia="Arial Unicode MS" w:hAnsi="Verdana"/>
          <w:b/>
          <w:i/>
          <w:sz w:val="18"/>
        </w:rPr>
        <w:lastRenderedPageBreak/>
        <w:t>Ambiental del proyecto, sin embargo se podrá ampliar la información, cuando corresponda”</w:t>
      </w:r>
    </w:p>
    <w:p w:rsidR="005103F2" w:rsidRPr="0004455C" w:rsidRDefault="005103F2" w:rsidP="005103F2">
      <w:pPr>
        <w:jc w:val="both"/>
        <w:rPr>
          <w:rFonts w:ascii="Verdana" w:eastAsia="Arial Unicode MS" w:hAnsi="Verdana"/>
          <w:sz w:val="18"/>
        </w:rPr>
      </w:pPr>
    </w:p>
    <w:p w:rsidR="005103F2" w:rsidRDefault="005103F2" w:rsidP="005103F2">
      <w:pPr>
        <w:autoSpaceDE w:val="0"/>
        <w:autoSpaceDN w:val="0"/>
        <w:adjustRightInd w:val="0"/>
        <w:jc w:val="both"/>
        <w:rPr>
          <w:rFonts w:ascii="Verdana" w:eastAsia="Arial Unicode MS" w:hAnsi="Verdana"/>
          <w:sz w:val="18"/>
        </w:rPr>
      </w:pPr>
      <w:r w:rsidRPr="0004455C">
        <w:rPr>
          <w:rFonts w:ascii="Verdana" w:eastAsia="Arial Unicode MS" w:hAnsi="Verdana"/>
          <w:sz w:val="18"/>
        </w:rPr>
        <w:t>El Informe Ambiental debe contar con los siguientes acápites, mismos que serán debidamente llenados en función a las características</w:t>
      </w:r>
      <w:r>
        <w:rPr>
          <w:rFonts w:ascii="Verdana" w:eastAsia="Arial Unicode MS" w:hAnsi="Verdana"/>
          <w:sz w:val="18"/>
        </w:rPr>
        <w:t xml:space="preserve"> </w:t>
      </w:r>
      <w:r w:rsidRPr="0004455C">
        <w:rPr>
          <w:rFonts w:ascii="Verdana" w:eastAsia="Arial Unicode MS" w:hAnsi="Verdana"/>
          <w:sz w:val="18"/>
        </w:rPr>
        <w:t>específicas de cada actividad, obra y/o proyecto (AOP).</w:t>
      </w:r>
    </w:p>
    <w:p w:rsidR="005103F2" w:rsidRPr="0004455C" w:rsidRDefault="005103F2" w:rsidP="005103F2">
      <w:pPr>
        <w:autoSpaceDE w:val="0"/>
        <w:autoSpaceDN w:val="0"/>
        <w:adjustRightInd w:val="0"/>
        <w:jc w:val="both"/>
        <w:rPr>
          <w:rFonts w:ascii="Verdana" w:eastAsia="Arial Unicode MS" w:hAnsi="Verdana"/>
          <w:sz w:val="18"/>
        </w:rPr>
      </w:pPr>
    </w:p>
    <w:p w:rsidR="005103F2" w:rsidRDefault="005103F2" w:rsidP="005103F2">
      <w:pPr>
        <w:numPr>
          <w:ilvl w:val="1"/>
          <w:numId w:val="17"/>
        </w:numPr>
        <w:autoSpaceDE w:val="0"/>
        <w:autoSpaceDN w:val="0"/>
        <w:adjustRightInd w:val="0"/>
        <w:jc w:val="both"/>
        <w:rPr>
          <w:rFonts w:ascii="Verdana" w:eastAsia="Arial Unicode MS" w:hAnsi="Verdana"/>
          <w:sz w:val="18"/>
        </w:rPr>
      </w:pPr>
      <w:r w:rsidRPr="0004455C">
        <w:rPr>
          <w:rFonts w:ascii="Verdana" w:eastAsia="Arial Unicode MS" w:hAnsi="Verdana"/>
          <w:b/>
          <w:sz w:val="18"/>
        </w:rPr>
        <w:t>Declaración Jurada:</w:t>
      </w:r>
      <w:r w:rsidRPr="0004455C">
        <w:rPr>
          <w:rFonts w:ascii="Verdana" w:eastAsia="Arial Unicode MS" w:hAnsi="Verdana"/>
          <w:sz w:val="18"/>
        </w:rPr>
        <w:t xml:space="preserve"> Debe contener Información General, Identificación y Ubicación del Proyecto, Aspectos del Estado de</w:t>
      </w:r>
      <w:r>
        <w:rPr>
          <w:rFonts w:ascii="Verdana" w:eastAsia="Arial Unicode MS" w:hAnsi="Verdana"/>
          <w:sz w:val="18"/>
        </w:rPr>
        <w:t xml:space="preserve"> </w:t>
      </w:r>
      <w:r w:rsidRPr="0004455C">
        <w:rPr>
          <w:rFonts w:ascii="Verdana" w:eastAsia="Arial Unicode MS" w:hAnsi="Verdana"/>
          <w:sz w:val="18"/>
        </w:rPr>
        <w:t>la AOP, Firmas y datos del Responsable Técnico (Supervisor SMS, Supervisor SMS Junior o Monitor SMS).</w:t>
      </w:r>
    </w:p>
    <w:p w:rsidR="005103F2"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Estado actual en que se encuentra la AOP:</w:t>
      </w:r>
      <w:r w:rsidRPr="0004455C">
        <w:rPr>
          <w:rFonts w:ascii="Verdana" w:eastAsia="Arial Unicode MS" w:hAnsi="Verdana"/>
          <w:sz w:val="18"/>
        </w:rPr>
        <w:t xml:space="preserve"> Breve descripción del estado actual de la Actividad, Obra o Proyecto. Incluir</w:t>
      </w:r>
      <w:r>
        <w:rPr>
          <w:rFonts w:ascii="Verdana" w:eastAsia="Arial Unicode MS" w:hAnsi="Verdana"/>
          <w:sz w:val="18"/>
        </w:rPr>
        <w:t xml:space="preserve"> </w:t>
      </w:r>
      <w:r w:rsidRPr="0004455C">
        <w:rPr>
          <w:rFonts w:ascii="Verdana" w:eastAsia="Arial Unicode MS" w:hAnsi="Verdana"/>
          <w:sz w:val="18"/>
        </w:rPr>
        <w:t>información referida a la etapa en que se encuentre la AOP, porcentaje de avance, entre otros.</w:t>
      </w:r>
    </w:p>
    <w:p w:rsidR="005103F2"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 xml:space="preserve">Datos Generales: </w:t>
      </w:r>
      <w:r w:rsidRPr="0004455C">
        <w:rPr>
          <w:rFonts w:ascii="Verdana" w:eastAsia="Arial Unicode MS" w:hAnsi="Verdana"/>
          <w:sz w:val="18"/>
        </w:rPr>
        <w:t>Nombre de la AOP, Licencia Ambiental, Fecha de Emisión de la Licencia Ambiental, LASP, Fecha de</w:t>
      </w:r>
      <w:r>
        <w:rPr>
          <w:rFonts w:ascii="Verdana" w:eastAsia="Arial Unicode MS" w:hAnsi="Verdana"/>
          <w:sz w:val="18"/>
        </w:rPr>
        <w:t xml:space="preserve"> </w:t>
      </w:r>
      <w:r w:rsidRPr="0004455C">
        <w:rPr>
          <w:rFonts w:ascii="Verdana" w:eastAsia="Arial Unicode MS" w:hAnsi="Verdana"/>
          <w:sz w:val="18"/>
        </w:rPr>
        <w:t>Emisión de la LASP, Fecha de inicio de actividades, Etapa de la AOP, Frecuencia de presentación, Periodo al que pertenece</w:t>
      </w:r>
      <w:r>
        <w:rPr>
          <w:rFonts w:ascii="Verdana" w:eastAsia="Arial Unicode MS" w:hAnsi="Verdana"/>
          <w:sz w:val="18"/>
        </w:rPr>
        <w:t xml:space="preserve"> </w:t>
      </w:r>
      <w:r w:rsidRPr="0004455C">
        <w:rPr>
          <w:rFonts w:ascii="Verdana" w:eastAsia="Arial Unicode MS" w:hAnsi="Verdana"/>
          <w:sz w:val="18"/>
        </w:rPr>
        <w:t>el informe, fecha de contrato, entre otros.</w:t>
      </w:r>
    </w:p>
    <w:p w:rsidR="005103F2"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Descripción de la AOP:</w:t>
      </w:r>
      <w:r w:rsidRPr="0004455C">
        <w:rPr>
          <w:rFonts w:ascii="Verdana" w:eastAsia="Arial Unicode MS" w:hAnsi="Verdana"/>
          <w:sz w:val="18"/>
        </w:rPr>
        <w:t xml:space="preserve"> Contemplar datos como ser la ubicación de la AOP, coordenadas, descripción de colindancias.</w:t>
      </w:r>
    </w:p>
    <w:p w:rsidR="005103F2"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Detalle de Actividades Realizadas en el Periodo:</w:t>
      </w:r>
      <w:r w:rsidRPr="0004455C">
        <w:rPr>
          <w:rFonts w:ascii="Verdana" w:eastAsia="Arial Unicode MS" w:hAnsi="Verdana"/>
          <w:sz w:val="18"/>
        </w:rPr>
        <w:t xml:space="preserve"> Descripción de todas las actividades específicas del periodo al que</w:t>
      </w:r>
      <w:r>
        <w:rPr>
          <w:rFonts w:ascii="Verdana" w:eastAsia="Arial Unicode MS" w:hAnsi="Verdana"/>
          <w:sz w:val="18"/>
        </w:rPr>
        <w:t xml:space="preserve"> </w:t>
      </w:r>
      <w:r w:rsidRPr="0004455C">
        <w:rPr>
          <w:rFonts w:ascii="Verdana" w:eastAsia="Arial Unicode MS" w:hAnsi="Verdana"/>
          <w:sz w:val="18"/>
        </w:rPr>
        <w:t>pertenece el Informe Ambiental a elaborarse.</w:t>
      </w:r>
    </w:p>
    <w:p w:rsidR="005103F2" w:rsidRPr="0004455C"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Cumplimiento de los Compromisos Ambientales (Establecidos en el Documento Ambiental propio de cada proyecto):</w:t>
      </w:r>
      <w:r>
        <w:rPr>
          <w:rFonts w:ascii="Verdana" w:eastAsia="Arial Unicode MS" w:hAnsi="Verdana"/>
          <w:sz w:val="18"/>
        </w:rPr>
        <w:t xml:space="preserve"> </w:t>
      </w:r>
      <w:r w:rsidRPr="0004455C">
        <w:rPr>
          <w:rFonts w:ascii="Verdana" w:eastAsia="Arial Unicode MS" w:hAnsi="Verdana"/>
          <w:sz w:val="18"/>
        </w:rPr>
        <w:t>Incluir de forma tabulada el nivel de cumplimiento de las medidas ambientales de compromiso de la Corporación y de</w:t>
      </w:r>
      <w:r>
        <w:rPr>
          <w:rFonts w:ascii="Verdana" w:eastAsia="Arial Unicode MS" w:hAnsi="Verdana"/>
          <w:sz w:val="18"/>
        </w:rPr>
        <w:t xml:space="preserve"> </w:t>
      </w:r>
      <w:r w:rsidRPr="0004455C">
        <w:rPr>
          <w:rFonts w:ascii="Verdana" w:eastAsia="Arial Unicode MS" w:hAnsi="Verdana"/>
          <w:sz w:val="18"/>
        </w:rPr>
        <w:t>cumplimiento por parte de la contratista y aprobadas por la Autoridad Ambiental Competente y el respectivo nivel de</w:t>
      </w:r>
      <w:r>
        <w:rPr>
          <w:rFonts w:ascii="Verdana" w:eastAsia="Arial Unicode MS" w:hAnsi="Verdana"/>
          <w:sz w:val="18"/>
        </w:rPr>
        <w:t xml:space="preserve"> </w:t>
      </w:r>
      <w:r w:rsidRPr="0004455C">
        <w:rPr>
          <w:rFonts w:ascii="Verdana" w:eastAsia="Arial Unicode MS" w:hAnsi="Verdana"/>
          <w:sz w:val="18"/>
        </w:rPr>
        <w:t>cumplimiento de las mismas, contemplando elementos como se puede observar en el siguiente ejemplo:</w:t>
      </w:r>
    </w:p>
    <w:p w:rsidR="005103F2" w:rsidRPr="0004455C" w:rsidRDefault="005103F2" w:rsidP="005103F2">
      <w:pPr>
        <w:jc w:val="center"/>
        <w:rPr>
          <w:rFonts w:ascii="Verdana" w:eastAsia="Arial Unicode MS" w:hAnsi="Verdana"/>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4"/>
        <w:gridCol w:w="1195"/>
        <w:gridCol w:w="1410"/>
        <w:gridCol w:w="1508"/>
        <w:gridCol w:w="1506"/>
        <w:gridCol w:w="1199"/>
        <w:gridCol w:w="1196"/>
      </w:tblGrid>
      <w:tr w:rsidR="005103F2" w:rsidRPr="00925449" w:rsidTr="00746DA1">
        <w:trPr>
          <w:jc w:val="center"/>
        </w:trPr>
        <w:tc>
          <w:tcPr>
            <w:tcW w:w="1084" w:type="dxa"/>
            <w:shd w:val="clear" w:color="auto" w:fill="auto"/>
            <w:vAlign w:val="center"/>
          </w:tcPr>
          <w:p w:rsidR="005103F2" w:rsidRPr="00925449" w:rsidRDefault="005103F2" w:rsidP="00746DA1">
            <w:pPr>
              <w:jc w:val="center"/>
              <w:rPr>
                <w:rFonts w:ascii="Verdana" w:eastAsia="Arial Unicode MS" w:hAnsi="Verdana"/>
                <w:b/>
                <w:sz w:val="16"/>
              </w:rPr>
            </w:pPr>
            <w:r w:rsidRPr="00925449">
              <w:rPr>
                <w:rFonts w:ascii="Verdana" w:eastAsia="Arial Unicode MS" w:hAnsi="Verdana"/>
                <w:b/>
                <w:sz w:val="16"/>
              </w:rPr>
              <w:t>Código</w:t>
            </w:r>
          </w:p>
        </w:tc>
        <w:tc>
          <w:tcPr>
            <w:tcW w:w="1195" w:type="dxa"/>
            <w:shd w:val="clear" w:color="auto" w:fill="auto"/>
            <w:vAlign w:val="center"/>
          </w:tcPr>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Factor</w:t>
            </w:r>
          </w:p>
          <w:p w:rsidR="005103F2" w:rsidRPr="00925449" w:rsidRDefault="005103F2" w:rsidP="00746DA1">
            <w:pPr>
              <w:jc w:val="center"/>
              <w:rPr>
                <w:rFonts w:ascii="Verdana" w:eastAsia="Arial Unicode MS" w:hAnsi="Verdana"/>
                <w:b/>
                <w:sz w:val="16"/>
              </w:rPr>
            </w:pPr>
            <w:r w:rsidRPr="00925449">
              <w:rPr>
                <w:rFonts w:ascii="Verdana" w:eastAsia="Arial Unicode MS" w:hAnsi="Verdana"/>
                <w:b/>
                <w:sz w:val="16"/>
              </w:rPr>
              <w:t>Ambiental</w:t>
            </w:r>
          </w:p>
        </w:tc>
        <w:tc>
          <w:tcPr>
            <w:tcW w:w="1410" w:type="dxa"/>
            <w:shd w:val="clear" w:color="auto" w:fill="auto"/>
            <w:vAlign w:val="center"/>
          </w:tcPr>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Medida a Monitorear</w:t>
            </w:r>
          </w:p>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de</w:t>
            </w:r>
          </w:p>
          <w:p w:rsidR="005103F2" w:rsidRPr="00925449" w:rsidRDefault="005103F2" w:rsidP="00746DA1">
            <w:pPr>
              <w:jc w:val="center"/>
              <w:rPr>
                <w:rFonts w:ascii="Verdana" w:eastAsia="Arial Unicode MS" w:hAnsi="Verdana"/>
                <w:b/>
                <w:sz w:val="16"/>
              </w:rPr>
            </w:pPr>
            <w:r w:rsidRPr="00925449">
              <w:rPr>
                <w:rFonts w:ascii="Verdana" w:eastAsia="Arial Unicode MS" w:hAnsi="Verdana"/>
                <w:b/>
                <w:sz w:val="16"/>
              </w:rPr>
              <w:t>Adecuación/Mitigación</w:t>
            </w:r>
          </w:p>
        </w:tc>
        <w:tc>
          <w:tcPr>
            <w:tcW w:w="1508" w:type="dxa"/>
            <w:shd w:val="clear" w:color="auto" w:fill="auto"/>
            <w:vAlign w:val="center"/>
          </w:tcPr>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Fecha de</w:t>
            </w:r>
          </w:p>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Cumplimiento</w:t>
            </w:r>
          </w:p>
          <w:p w:rsidR="005103F2" w:rsidRPr="00925449" w:rsidRDefault="005103F2" w:rsidP="00746DA1">
            <w:pPr>
              <w:jc w:val="center"/>
              <w:rPr>
                <w:rFonts w:ascii="Verdana" w:eastAsia="Arial Unicode MS" w:hAnsi="Verdana"/>
                <w:b/>
                <w:sz w:val="16"/>
              </w:rPr>
            </w:pPr>
            <w:r w:rsidRPr="00925449">
              <w:rPr>
                <w:rFonts w:ascii="Verdana" w:eastAsia="Arial Unicode MS" w:hAnsi="Verdana"/>
                <w:b/>
                <w:sz w:val="16"/>
              </w:rPr>
              <w:t>(Inicio)</w:t>
            </w:r>
          </w:p>
        </w:tc>
        <w:tc>
          <w:tcPr>
            <w:tcW w:w="1506" w:type="dxa"/>
            <w:shd w:val="clear" w:color="auto" w:fill="auto"/>
            <w:vAlign w:val="center"/>
          </w:tcPr>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Fecha de</w:t>
            </w:r>
          </w:p>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Cumplimiento</w:t>
            </w:r>
          </w:p>
          <w:p w:rsidR="005103F2" w:rsidRPr="00925449" w:rsidRDefault="005103F2" w:rsidP="00746DA1">
            <w:pPr>
              <w:jc w:val="center"/>
              <w:rPr>
                <w:rFonts w:ascii="Verdana" w:eastAsia="Arial Unicode MS" w:hAnsi="Verdana"/>
                <w:b/>
                <w:sz w:val="16"/>
              </w:rPr>
            </w:pPr>
            <w:r w:rsidRPr="00925449">
              <w:rPr>
                <w:rFonts w:ascii="Verdana" w:eastAsia="Arial Unicode MS" w:hAnsi="Verdana"/>
                <w:b/>
                <w:sz w:val="16"/>
              </w:rPr>
              <w:t>(Final)</w:t>
            </w:r>
          </w:p>
        </w:tc>
        <w:tc>
          <w:tcPr>
            <w:tcW w:w="1199" w:type="dxa"/>
            <w:shd w:val="clear" w:color="auto" w:fill="auto"/>
            <w:vAlign w:val="center"/>
          </w:tcPr>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Desarrollo</w:t>
            </w:r>
          </w:p>
          <w:p w:rsidR="005103F2" w:rsidRPr="00925449" w:rsidRDefault="005103F2" w:rsidP="00746DA1">
            <w:pPr>
              <w:autoSpaceDE w:val="0"/>
              <w:autoSpaceDN w:val="0"/>
              <w:adjustRightInd w:val="0"/>
              <w:jc w:val="center"/>
              <w:rPr>
                <w:rFonts w:ascii="Verdana" w:eastAsia="Arial Unicode MS" w:hAnsi="Verdana"/>
                <w:b/>
                <w:sz w:val="16"/>
              </w:rPr>
            </w:pPr>
            <w:r w:rsidRPr="00925449">
              <w:rPr>
                <w:rFonts w:ascii="Verdana" w:eastAsia="Arial Unicode MS" w:hAnsi="Verdana"/>
                <w:b/>
                <w:sz w:val="16"/>
              </w:rPr>
              <w:t>de la</w:t>
            </w:r>
          </w:p>
          <w:p w:rsidR="005103F2" w:rsidRPr="00925449" w:rsidRDefault="005103F2" w:rsidP="00746DA1">
            <w:pPr>
              <w:jc w:val="center"/>
              <w:rPr>
                <w:rFonts w:ascii="Verdana" w:eastAsia="Arial Unicode MS" w:hAnsi="Verdana"/>
                <w:b/>
                <w:sz w:val="16"/>
              </w:rPr>
            </w:pPr>
            <w:r w:rsidRPr="00925449">
              <w:rPr>
                <w:rFonts w:ascii="Verdana" w:eastAsia="Arial Unicode MS" w:hAnsi="Verdana"/>
                <w:b/>
                <w:sz w:val="16"/>
              </w:rPr>
              <w:t>Medida</w:t>
            </w:r>
          </w:p>
        </w:tc>
        <w:tc>
          <w:tcPr>
            <w:tcW w:w="1196" w:type="dxa"/>
            <w:shd w:val="clear" w:color="auto" w:fill="auto"/>
            <w:vAlign w:val="center"/>
          </w:tcPr>
          <w:p w:rsidR="005103F2" w:rsidRPr="00925449" w:rsidRDefault="005103F2" w:rsidP="00746DA1">
            <w:pPr>
              <w:jc w:val="center"/>
              <w:rPr>
                <w:rFonts w:ascii="Verdana" w:eastAsia="Arial Unicode MS" w:hAnsi="Verdana"/>
                <w:b/>
                <w:sz w:val="16"/>
              </w:rPr>
            </w:pPr>
            <w:r w:rsidRPr="00925449">
              <w:rPr>
                <w:rFonts w:ascii="Verdana" w:eastAsia="Arial Unicode MS" w:hAnsi="Verdana"/>
                <w:b/>
                <w:sz w:val="16"/>
              </w:rPr>
              <w:t>Respaldos</w:t>
            </w:r>
          </w:p>
        </w:tc>
      </w:tr>
      <w:tr w:rsidR="005103F2" w:rsidRPr="00925449" w:rsidTr="00746DA1">
        <w:trPr>
          <w:jc w:val="center"/>
        </w:trPr>
        <w:tc>
          <w:tcPr>
            <w:tcW w:w="1084" w:type="dxa"/>
            <w:shd w:val="clear" w:color="auto" w:fill="auto"/>
          </w:tcPr>
          <w:p w:rsidR="005103F2" w:rsidRPr="00925449" w:rsidRDefault="005103F2" w:rsidP="00746DA1">
            <w:pPr>
              <w:jc w:val="both"/>
              <w:rPr>
                <w:rFonts w:ascii="Verdana" w:eastAsia="Arial Unicode MS" w:hAnsi="Verdana"/>
                <w:sz w:val="18"/>
              </w:rPr>
            </w:pPr>
          </w:p>
        </w:tc>
        <w:tc>
          <w:tcPr>
            <w:tcW w:w="1195" w:type="dxa"/>
            <w:shd w:val="clear" w:color="auto" w:fill="auto"/>
          </w:tcPr>
          <w:p w:rsidR="005103F2" w:rsidRPr="00925449" w:rsidRDefault="005103F2" w:rsidP="00746DA1">
            <w:pPr>
              <w:jc w:val="both"/>
              <w:rPr>
                <w:rFonts w:ascii="Verdana" w:eastAsia="Arial Unicode MS" w:hAnsi="Verdana"/>
                <w:sz w:val="18"/>
              </w:rPr>
            </w:pPr>
          </w:p>
        </w:tc>
        <w:tc>
          <w:tcPr>
            <w:tcW w:w="1410" w:type="dxa"/>
            <w:shd w:val="clear" w:color="auto" w:fill="auto"/>
          </w:tcPr>
          <w:p w:rsidR="005103F2" w:rsidRPr="00925449" w:rsidRDefault="005103F2" w:rsidP="00746DA1">
            <w:pPr>
              <w:jc w:val="both"/>
              <w:rPr>
                <w:rFonts w:ascii="Verdana" w:eastAsia="Arial Unicode MS" w:hAnsi="Verdana"/>
                <w:sz w:val="18"/>
              </w:rPr>
            </w:pPr>
          </w:p>
        </w:tc>
        <w:tc>
          <w:tcPr>
            <w:tcW w:w="1508" w:type="dxa"/>
            <w:shd w:val="clear" w:color="auto" w:fill="auto"/>
          </w:tcPr>
          <w:p w:rsidR="005103F2" w:rsidRPr="00925449" w:rsidRDefault="005103F2" w:rsidP="00746DA1">
            <w:pPr>
              <w:jc w:val="both"/>
              <w:rPr>
                <w:rFonts w:ascii="Verdana" w:eastAsia="Arial Unicode MS" w:hAnsi="Verdana"/>
                <w:sz w:val="18"/>
              </w:rPr>
            </w:pPr>
          </w:p>
        </w:tc>
        <w:tc>
          <w:tcPr>
            <w:tcW w:w="1506" w:type="dxa"/>
            <w:shd w:val="clear" w:color="auto" w:fill="auto"/>
          </w:tcPr>
          <w:p w:rsidR="005103F2" w:rsidRPr="00925449" w:rsidRDefault="005103F2" w:rsidP="00746DA1">
            <w:pPr>
              <w:jc w:val="both"/>
              <w:rPr>
                <w:rFonts w:ascii="Verdana" w:eastAsia="Arial Unicode MS" w:hAnsi="Verdana"/>
                <w:sz w:val="18"/>
              </w:rPr>
            </w:pPr>
          </w:p>
        </w:tc>
        <w:tc>
          <w:tcPr>
            <w:tcW w:w="1199" w:type="dxa"/>
            <w:shd w:val="clear" w:color="auto" w:fill="auto"/>
          </w:tcPr>
          <w:p w:rsidR="005103F2" w:rsidRPr="00925449" w:rsidRDefault="005103F2" w:rsidP="00746DA1">
            <w:pPr>
              <w:jc w:val="both"/>
              <w:rPr>
                <w:rFonts w:ascii="Verdana" w:eastAsia="Arial Unicode MS" w:hAnsi="Verdana"/>
                <w:sz w:val="18"/>
              </w:rPr>
            </w:pPr>
          </w:p>
        </w:tc>
        <w:tc>
          <w:tcPr>
            <w:tcW w:w="1196" w:type="dxa"/>
            <w:shd w:val="clear" w:color="auto" w:fill="auto"/>
          </w:tcPr>
          <w:p w:rsidR="005103F2" w:rsidRPr="00925449" w:rsidRDefault="005103F2" w:rsidP="00746DA1">
            <w:pPr>
              <w:jc w:val="both"/>
              <w:rPr>
                <w:rFonts w:ascii="Verdana" w:eastAsia="Arial Unicode MS" w:hAnsi="Verdana"/>
                <w:sz w:val="18"/>
              </w:rPr>
            </w:pPr>
          </w:p>
        </w:tc>
      </w:tr>
    </w:tbl>
    <w:p w:rsidR="005103F2" w:rsidRPr="0004455C" w:rsidRDefault="005103F2" w:rsidP="005103F2">
      <w:pPr>
        <w:jc w:val="both"/>
        <w:rPr>
          <w:rFonts w:ascii="Verdana" w:eastAsia="Arial Unicode MS" w:hAnsi="Verdana"/>
          <w:sz w:val="18"/>
        </w:rPr>
      </w:pPr>
    </w:p>
    <w:p w:rsidR="005103F2"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Análisis de Resultados por Factores:</w:t>
      </w:r>
      <w:r w:rsidRPr="0004455C">
        <w:rPr>
          <w:rFonts w:ascii="Verdana" w:eastAsia="Arial Unicode MS" w:hAnsi="Verdana"/>
          <w:sz w:val="18"/>
        </w:rPr>
        <w:t xml:space="preserve"> Realizar un análisis de todos los factores comprendidos en la AOP, como ser Aire,</w:t>
      </w:r>
      <w:r>
        <w:rPr>
          <w:rFonts w:ascii="Verdana" w:eastAsia="Arial Unicode MS" w:hAnsi="Verdana"/>
          <w:sz w:val="18"/>
        </w:rPr>
        <w:t xml:space="preserve"> </w:t>
      </w:r>
      <w:r w:rsidRPr="0004455C">
        <w:rPr>
          <w:rFonts w:ascii="Verdana" w:eastAsia="Arial Unicode MS" w:hAnsi="Verdana"/>
          <w:sz w:val="18"/>
        </w:rPr>
        <w:t>Ruido, Agua, Suelo, Residuos Sólidos, Socioeconómico, entre otros.</w:t>
      </w:r>
    </w:p>
    <w:p w:rsidR="005103F2"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 xml:space="preserve">Detección de No Conformidades: </w:t>
      </w:r>
      <w:r w:rsidRPr="0004455C">
        <w:rPr>
          <w:rFonts w:ascii="Verdana" w:eastAsia="Arial Unicode MS" w:hAnsi="Verdana"/>
          <w:sz w:val="18"/>
        </w:rPr>
        <w:t>Si fuera el caso incluir información referida a no conformidades presentadas durante el</w:t>
      </w:r>
      <w:r>
        <w:rPr>
          <w:rFonts w:ascii="Verdana" w:eastAsia="Arial Unicode MS" w:hAnsi="Verdana"/>
          <w:sz w:val="18"/>
        </w:rPr>
        <w:t xml:space="preserve"> </w:t>
      </w:r>
      <w:r w:rsidRPr="0004455C">
        <w:rPr>
          <w:rFonts w:ascii="Verdana" w:eastAsia="Arial Unicode MS" w:hAnsi="Verdana"/>
          <w:sz w:val="18"/>
        </w:rPr>
        <w:t>desarrollo de la AOP</w:t>
      </w:r>
    </w:p>
    <w:p w:rsidR="005103F2" w:rsidRPr="0004455C" w:rsidRDefault="005103F2" w:rsidP="005103F2">
      <w:pPr>
        <w:numPr>
          <w:ilvl w:val="1"/>
          <w:numId w:val="17"/>
        </w:numPr>
        <w:autoSpaceDE w:val="0"/>
        <w:autoSpaceDN w:val="0"/>
        <w:adjustRightInd w:val="0"/>
        <w:jc w:val="both"/>
        <w:rPr>
          <w:rFonts w:ascii="Verdana" w:eastAsia="Arial Unicode MS" w:hAnsi="Verdana"/>
          <w:sz w:val="18"/>
        </w:rPr>
      </w:pPr>
      <w:r w:rsidRPr="00D5508E">
        <w:rPr>
          <w:rFonts w:ascii="Verdana" w:eastAsia="Arial Unicode MS" w:hAnsi="Verdana"/>
          <w:b/>
          <w:sz w:val="18"/>
        </w:rPr>
        <w:t>Conclusiones y Recomendaciones:</w:t>
      </w:r>
      <w:r w:rsidRPr="0004455C">
        <w:rPr>
          <w:rFonts w:ascii="Verdana" w:eastAsia="Arial Unicode MS" w:hAnsi="Verdana"/>
          <w:sz w:val="18"/>
        </w:rPr>
        <w:t xml:space="preserve"> Contemplar los aspectos más relevantes del Informe elaborado y las respectivas</w:t>
      </w:r>
      <w:r>
        <w:rPr>
          <w:rFonts w:ascii="Verdana" w:eastAsia="Arial Unicode MS" w:hAnsi="Verdana"/>
          <w:sz w:val="18"/>
        </w:rPr>
        <w:t xml:space="preserve"> </w:t>
      </w:r>
      <w:r w:rsidRPr="0004455C">
        <w:rPr>
          <w:rFonts w:ascii="Verdana" w:eastAsia="Arial Unicode MS" w:hAnsi="Verdana"/>
          <w:sz w:val="18"/>
        </w:rPr>
        <w:t>recomendaciones acorde a lo reportado.</w:t>
      </w:r>
    </w:p>
    <w:p w:rsidR="005103F2" w:rsidRPr="0004455C" w:rsidRDefault="005103F2" w:rsidP="005103F2">
      <w:pPr>
        <w:jc w:val="both"/>
        <w:rPr>
          <w:rFonts w:ascii="Verdana" w:eastAsia="Arial Unicode MS" w:hAnsi="Verdana"/>
          <w:sz w:val="18"/>
        </w:rPr>
      </w:pPr>
    </w:p>
    <w:p w:rsidR="005103F2" w:rsidRPr="009B04DF" w:rsidRDefault="005103F2" w:rsidP="005103F2">
      <w:pPr>
        <w:numPr>
          <w:ilvl w:val="0"/>
          <w:numId w:val="17"/>
        </w:numPr>
        <w:autoSpaceDE w:val="0"/>
        <w:autoSpaceDN w:val="0"/>
        <w:adjustRightInd w:val="0"/>
        <w:jc w:val="both"/>
        <w:rPr>
          <w:rFonts w:ascii="Verdana" w:eastAsia="Arial Unicode MS" w:hAnsi="Verdana"/>
          <w:b/>
          <w:sz w:val="18"/>
        </w:rPr>
      </w:pPr>
      <w:r w:rsidRPr="009B04DF">
        <w:rPr>
          <w:rFonts w:ascii="Verdana" w:eastAsia="Arial Unicode MS" w:hAnsi="Verdana"/>
          <w:b/>
          <w:sz w:val="18"/>
        </w:rPr>
        <w:t>ANEXOS DEL INFORME AMBIENTAL</w:t>
      </w:r>
    </w:p>
    <w:p w:rsidR="005103F2" w:rsidRPr="0004455C" w:rsidRDefault="005103F2" w:rsidP="005103F2">
      <w:pPr>
        <w:autoSpaceDE w:val="0"/>
        <w:autoSpaceDN w:val="0"/>
        <w:adjustRightInd w:val="0"/>
        <w:ind w:left="360"/>
        <w:jc w:val="both"/>
        <w:rPr>
          <w:rFonts w:ascii="Verdana" w:eastAsia="Arial Unicode MS" w:hAnsi="Verdana"/>
          <w:sz w:val="18"/>
        </w:rPr>
      </w:pPr>
    </w:p>
    <w:p w:rsidR="005103F2" w:rsidRPr="0004455C" w:rsidRDefault="005103F2" w:rsidP="005103F2">
      <w:pPr>
        <w:numPr>
          <w:ilvl w:val="1"/>
          <w:numId w:val="17"/>
        </w:numPr>
        <w:autoSpaceDE w:val="0"/>
        <w:autoSpaceDN w:val="0"/>
        <w:adjustRightInd w:val="0"/>
        <w:jc w:val="both"/>
        <w:rPr>
          <w:rFonts w:ascii="Verdana" w:eastAsia="Arial Unicode MS" w:hAnsi="Verdana"/>
          <w:sz w:val="18"/>
        </w:rPr>
      </w:pPr>
      <w:r w:rsidRPr="0004455C">
        <w:rPr>
          <w:rFonts w:ascii="Verdana" w:eastAsia="Arial Unicode MS" w:hAnsi="Verdana"/>
          <w:sz w:val="18"/>
        </w:rPr>
        <w:t>Anexo de Mapas, Planos y Fotografías</w:t>
      </w:r>
    </w:p>
    <w:p w:rsidR="005103F2" w:rsidRDefault="005103F2" w:rsidP="005103F2">
      <w:pPr>
        <w:autoSpaceDE w:val="0"/>
        <w:autoSpaceDN w:val="0"/>
        <w:adjustRightInd w:val="0"/>
        <w:ind w:firstLine="360"/>
        <w:jc w:val="both"/>
        <w:rPr>
          <w:rFonts w:ascii="Verdana" w:eastAsia="Arial Unicode MS" w:hAnsi="Verdana"/>
          <w:sz w:val="18"/>
        </w:rPr>
      </w:pPr>
      <w:r w:rsidRPr="0004455C">
        <w:rPr>
          <w:rFonts w:ascii="Verdana" w:eastAsia="Arial Unicode MS" w:hAnsi="Verdana"/>
          <w:sz w:val="18"/>
        </w:rPr>
        <w:t>El presente Anexo debe incluir:</w:t>
      </w:r>
    </w:p>
    <w:p w:rsidR="005103F2" w:rsidRDefault="005103F2" w:rsidP="005103F2">
      <w:pPr>
        <w:numPr>
          <w:ilvl w:val="0"/>
          <w:numId w:val="18"/>
        </w:numPr>
        <w:autoSpaceDE w:val="0"/>
        <w:autoSpaceDN w:val="0"/>
        <w:adjustRightInd w:val="0"/>
        <w:jc w:val="both"/>
        <w:rPr>
          <w:rFonts w:ascii="Verdana" w:eastAsia="Arial Unicode MS" w:hAnsi="Verdana"/>
          <w:sz w:val="18"/>
        </w:rPr>
      </w:pPr>
      <w:r w:rsidRPr="0004455C">
        <w:rPr>
          <w:rFonts w:ascii="Verdana" w:eastAsia="Arial Unicode MS" w:hAnsi="Verdana"/>
          <w:sz w:val="18"/>
        </w:rPr>
        <w:t>Mapas y planos de la AOP.</w:t>
      </w:r>
    </w:p>
    <w:p w:rsidR="005103F2" w:rsidRDefault="005103F2" w:rsidP="005103F2">
      <w:pPr>
        <w:numPr>
          <w:ilvl w:val="0"/>
          <w:numId w:val="18"/>
        </w:numPr>
        <w:autoSpaceDE w:val="0"/>
        <w:autoSpaceDN w:val="0"/>
        <w:adjustRightInd w:val="0"/>
        <w:jc w:val="both"/>
        <w:rPr>
          <w:rFonts w:ascii="Verdana" w:eastAsia="Arial Unicode MS" w:hAnsi="Verdana"/>
          <w:sz w:val="18"/>
        </w:rPr>
      </w:pPr>
      <w:r w:rsidRPr="0004455C">
        <w:rPr>
          <w:rFonts w:ascii="Verdana" w:eastAsia="Arial Unicode MS" w:hAnsi="Verdana"/>
          <w:sz w:val="18"/>
        </w:rPr>
        <w:lastRenderedPageBreak/>
        <w:t>Registro fotográfico significativo de la AOP, principalmente referidos a las medidas ambientales comprendidas.</w:t>
      </w:r>
    </w:p>
    <w:p w:rsidR="005103F2" w:rsidRDefault="005103F2" w:rsidP="005103F2">
      <w:pPr>
        <w:autoSpaceDE w:val="0"/>
        <w:autoSpaceDN w:val="0"/>
        <w:adjustRightInd w:val="0"/>
        <w:jc w:val="both"/>
        <w:rPr>
          <w:rFonts w:ascii="Verdana" w:eastAsia="Arial Unicode MS" w:hAnsi="Verdana"/>
          <w:sz w:val="18"/>
        </w:rPr>
      </w:pPr>
    </w:p>
    <w:p w:rsidR="005103F2" w:rsidRPr="0004455C" w:rsidRDefault="005103F2" w:rsidP="005103F2">
      <w:pPr>
        <w:numPr>
          <w:ilvl w:val="1"/>
          <w:numId w:val="17"/>
        </w:numPr>
        <w:autoSpaceDE w:val="0"/>
        <w:autoSpaceDN w:val="0"/>
        <w:adjustRightInd w:val="0"/>
        <w:jc w:val="both"/>
        <w:rPr>
          <w:rFonts w:ascii="Verdana" w:eastAsia="Arial Unicode MS" w:hAnsi="Verdana"/>
          <w:sz w:val="18"/>
        </w:rPr>
      </w:pPr>
      <w:r w:rsidRPr="0004455C">
        <w:rPr>
          <w:rFonts w:ascii="Verdana" w:eastAsia="Arial Unicode MS" w:hAnsi="Verdana"/>
          <w:sz w:val="18"/>
        </w:rPr>
        <w:t>Anexo de Documentos Conexos (Lo aplicable para la AOP, específica que está realizando el Contratista)</w:t>
      </w:r>
    </w:p>
    <w:p w:rsidR="005103F2" w:rsidRDefault="005103F2" w:rsidP="005103F2">
      <w:pPr>
        <w:autoSpaceDE w:val="0"/>
        <w:autoSpaceDN w:val="0"/>
        <w:adjustRightInd w:val="0"/>
        <w:ind w:firstLine="360"/>
        <w:jc w:val="both"/>
        <w:rPr>
          <w:rFonts w:ascii="Verdana" w:eastAsia="Arial Unicode MS" w:hAnsi="Verdana"/>
          <w:sz w:val="18"/>
        </w:rPr>
      </w:pPr>
      <w:r w:rsidRPr="0004455C">
        <w:rPr>
          <w:rFonts w:ascii="Verdana" w:eastAsia="Arial Unicode MS" w:hAnsi="Verdana"/>
          <w:sz w:val="18"/>
        </w:rPr>
        <w:t>El presente Anexo de incluir:</w:t>
      </w:r>
    </w:p>
    <w:p w:rsidR="005103F2" w:rsidRDefault="005103F2" w:rsidP="005103F2">
      <w:pPr>
        <w:numPr>
          <w:ilvl w:val="0"/>
          <w:numId w:val="19"/>
        </w:numPr>
        <w:autoSpaceDE w:val="0"/>
        <w:autoSpaceDN w:val="0"/>
        <w:adjustRightInd w:val="0"/>
        <w:jc w:val="both"/>
        <w:rPr>
          <w:rFonts w:ascii="Verdana" w:eastAsia="Arial Unicode MS" w:hAnsi="Verdana"/>
          <w:sz w:val="18"/>
        </w:rPr>
      </w:pPr>
      <w:r w:rsidRPr="0004455C">
        <w:rPr>
          <w:rFonts w:ascii="Verdana" w:eastAsia="Arial Unicode MS" w:hAnsi="Verdana"/>
          <w:sz w:val="18"/>
        </w:rPr>
        <w:t>Licencia Ambiental de la AOP</w:t>
      </w:r>
    </w:p>
    <w:p w:rsidR="005103F2" w:rsidRDefault="005103F2" w:rsidP="005103F2">
      <w:pPr>
        <w:numPr>
          <w:ilvl w:val="0"/>
          <w:numId w:val="19"/>
        </w:numPr>
        <w:autoSpaceDE w:val="0"/>
        <w:autoSpaceDN w:val="0"/>
        <w:adjustRightInd w:val="0"/>
        <w:jc w:val="both"/>
        <w:rPr>
          <w:rFonts w:ascii="Verdana" w:eastAsia="Arial Unicode MS" w:hAnsi="Verdana"/>
          <w:sz w:val="18"/>
        </w:rPr>
      </w:pPr>
      <w:r w:rsidRPr="0004455C">
        <w:rPr>
          <w:rFonts w:ascii="Verdana" w:eastAsia="Arial Unicode MS" w:hAnsi="Verdana"/>
          <w:sz w:val="18"/>
        </w:rPr>
        <w:t>Planillas</w:t>
      </w:r>
    </w:p>
    <w:p w:rsidR="005103F2" w:rsidRDefault="005103F2" w:rsidP="005103F2">
      <w:pPr>
        <w:numPr>
          <w:ilvl w:val="0"/>
          <w:numId w:val="19"/>
        </w:numPr>
        <w:autoSpaceDE w:val="0"/>
        <w:autoSpaceDN w:val="0"/>
        <w:adjustRightInd w:val="0"/>
        <w:jc w:val="both"/>
        <w:rPr>
          <w:rFonts w:ascii="Verdana" w:eastAsia="Arial Unicode MS" w:hAnsi="Verdana"/>
          <w:sz w:val="18"/>
        </w:rPr>
      </w:pPr>
      <w:r w:rsidRPr="0004455C">
        <w:rPr>
          <w:rFonts w:ascii="Verdana" w:eastAsia="Arial Unicode MS" w:hAnsi="Verdana"/>
          <w:sz w:val="18"/>
        </w:rPr>
        <w:t>Registros</w:t>
      </w:r>
    </w:p>
    <w:p w:rsidR="005103F2" w:rsidRDefault="005103F2" w:rsidP="005103F2">
      <w:pPr>
        <w:numPr>
          <w:ilvl w:val="0"/>
          <w:numId w:val="19"/>
        </w:numPr>
        <w:autoSpaceDE w:val="0"/>
        <w:autoSpaceDN w:val="0"/>
        <w:adjustRightInd w:val="0"/>
        <w:jc w:val="both"/>
        <w:rPr>
          <w:rFonts w:ascii="Verdana" w:eastAsia="Arial Unicode MS" w:hAnsi="Verdana"/>
          <w:sz w:val="18"/>
        </w:rPr>
      </w:pPr>
      <w:r w:rsidRPr="0004455C">
        <w:rPr>
          <w:rFonts w:ascii="Verdana" w:eastAsia="Arial Unicode MS" w:hAnsi="Verdana"/>
          <w:sz w:val="18"/>
        </w:rPr>
        <w:t>Análisis</w:t>
      </w:r>
    </w:p>
    <w:p w:rsidR="005103F2" w:rsidRDefault="005103F2" w:rsidP="005103F2">
      <w:pPr>
        <w:numPr>
          <w:ilvl w:val="0"/>
          <w:numId w:val="19"/>
        </w:numPr>
        <w:autoSpaceDE w:val="0"/>
        <w:autoSpaceDN w:val="0"/>
        <w:adjustRightInd w:val="0"/>
        <w:jc w:val="both"/>
        <w:rPr>
          <w:rFonts w:ascii="Verdana" w:eastAsia="Arial Unicode MS" w:hAnsi="Verdana"/>
          <w:sz w:val="18"/>
        </w:rPr>
      </w:pPr>
      <w:r w:rsidRPr="0004455C">
        <w:rPr>
          <w:rFonts w:ascii="Verdana" w:eastAsia="Arial Unicode MS" w:hAnsi="Verdana"/>
          <w:sz w:val="18"/>
        </w:rPr>
        <w:t>Actas</w:t>
      </w:r>
    </w:p>
    <w:p w:rsidR="005103F2" w:rsidRPr="0004455C" w:rsidRDefault="005103F2" w:rsidP="005103F2">
      <w:pPr>
        <w:numPr>
          <w:ilvl w:val="0"/>
          <w:numId w:val="19"/>
        </w:numPr>
        <w:autoSpaceDE w:val="0"/>
        <w:autoSpaceDN w:val="0"/>
        <w:adjustRightInd w:val="0"/>
        <w:jc w:val="both"/>
        <w:rPr>
          <w:rFonts w:ascii="Verdana" w:eastAsia="Arial Unicode MS" w:hAnsi="Verdana"/>
          <w:sz w:val="18"/>
        </w:rPr>
      </w:pPr>
      <w:r w:rsidRPr="0004455C">
        <w:rPr>
          <w:rFonts w:ascii="Verdana" w:eastAsia="Arial Unicode MS" w:hAnsi="Verdana"/>
          <w:sz w:val="18"/>
        </w:rPr>
        <w:t>Certificados</w:t>
      </w:r>
    </w:p>
    <w:p w:rsidR="005103F2" w:rsidRDefault="005103F2" w:rsidP="00132ED7">
      <w:pPr>
        <w:pStyle w:val="Prrafodelista"/>
        <w:ind w:left="360"/>
        <w:jc w:val="both"/>
        <w:rPr>
          <w:rFonts w:ascii="Cambria" w:hAnsi="Cambria" w:cs="Verdana"/>
          <w:b/>
          <w:bCs/>
          <w:color w:val="000000"/>
          <w:lang w:val="es-BO"/>
        </w:rPr>
      </w:pPr>
    </w:p>
    <w:p w:rsidR="005103F2" w:rsidRDefault="005103F2" w:rsidP="00132ED7">
      <w:pPr>
        <w:pStyle w:val="Prrafodelista"/>
        <w:ind w:left="360"/>
        <w:jc w:val="both"/>
        <w:rPr>
          <w:rFonts w:ascii="Cambria" w:hAnsi="Cambria" w:cs="Verdana"/>
          <w:b/>
          <w:bCs/>
          <w:color w:val="000000"/>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5103F2" w:rsidRDefault="005103F2"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p w:rsidR="00970E61" w:rsidRDefault="00970E61" w:rsidP="00970E61">
      <w:pPr>
        <w:pStyle w:val="Prrafodelista"/>
        <w:ind w:left="360"/>
        <w:jc w:val="both"/>
        <w:rPr>
          <w:rFonts w:ascii="Cambria" w:hAnsi="Cambria" w:cs="Verdana"/>
          <w:bCs/>
          <w:color w:val="000000"/>
          <w:sz w:val="22"/>
          <w:szCs w:val="22"/>
          <w:lang w:val="es-BO"/>
        </w:rPr>
      </w:pPr>
      <w:r>
        <w:rPr>
          <w:rFonts w:ascii="Cambria" w:hAnsi="Cambria" w:cs="Verdana"/>
          <w:bCs/>
          <w:color w:val="000000"/>
          <w:sz w:val="22"/>
          <w:szCs w:val="22"/>
          <w:lang w:val="es-BO"/>
        </w:rPr>
        <w:t xml:space="preserve">De acuerdo a Procedimiento </w:t>
      </w:r>
      <w:r w:rsidRPr="00132ED7">
        <w:rPr>
          <w:rFonts w:ascii="Cambria" w:hAnsi="Cambria" w:cs="Verdana"/>
          <w:bCs/>
          <w:color w:val="000000"/>
          <w:sz w:val="22"/>
          <w:szCs w:val="22"/>
          <w:lang w:val="es-BO"/>
        </w:rPr>
        <w:t>PG-1-GAFC/DCEG-1-A</w:t>
      </w:r>
      <w:r>
        <w:rPr>
          <w:rFonts w:ascii="Cambria" w:hAnsi="Cambria" w:cs="Verdana"/>
          <w:bCs/>
          <w:color w:val="000000"/>
          <w:sz w:val="22"/>
          <w:szCs w:val="22"/>
          <w:lang w:val="es-BO"/>
        </w:rPr>
        <w:t xml:space="preserve"> e Instructivo Circular GAFC-057/DFC-028/URT-004/DAC-014/USEG-004/UACE-002/2016  se incorpora el</w:t>
      </w:r>
      <w:r w:rsidR="00570F9B">
        <w:rPr>
          <w:rFonts w:ascii="Cambria" w:hAnsi="Cambria" w:cs="Verdana"/>
          <w:bCs/>
          <w:color w:val="000000"/>
          <w:sz w:val="22"/>
          <w:szCs w:val="22"/>
          <w:lang w:val="es-BO"/>
        </w:rPr>
        <w:t xml:space="preserve"> anexo 5.2. Garantías Financieras con el</w:t>
      </w:r>
      <w:r>
        <w:rPr>
          <w:rFonts w:ascii="Cambria" w:hAnsi="Cambria" w:cs="Verdana"/>
          <w:bCs/>
          <w:color w:val="000000"/>
          <w:sz w:val="22"/>
          <w:szCs w:val="22"/>
          <w:lang w:val="es-BO"/>
        </w:rPr>
        <w:t xml:space="preserve"> “texto </w:t>
      </w:r>
      <w:r w:rsidR="00493101">
        <w:rPr>
          <w:rFonts w:ascii="Cambria" w:hAnsi="Cambria" w:cs="Verdana"/>
          <w:bCs/>
          <w:color w:val="000000"/>
          <w:sz w:val="22"/>
          <w:szCs w:val="22"/>
          <w:lang w:val="es-BO"/>
        </w:rPr>
        <w:t>tenor o standard</w:t>
      </w:r>
      <w:r>
        <w:rPr>
          <w:rFonts w:ascii="Cambria" w:hAnsi="Cambria" w:cs="Verdana"/>
          <w:bCs/>
          <w:color w:val="000000"/>
          <w:sz w:val="22"/>
          <w:szCs w:val="22"/>
          <w:lang w:val="es-BO"/>
        </w:rPr>
        <w:t>”</w:t>
      </w:r>
      <w:r w:rsidR="00BF1968">
        <w:rPr>
          <w:rFonts w:ascii="Cambria" w:hAnsi="Cambria" w:cs="Verdana"/>
          <w:bCs/>
          <w:color w:val="000000"/>
          <w:sz w:val="22"/>
          <w:szCs w:val="22"/>
          <w:lang w:val="es-BO"/>
        </w:rPr>
        <w:t xml:space="preserve"> sin modificaciones al mismo. </w:t>
      </w:r>
    </w:p>
    <w:p w:rsidR="00970E61" w:rsidRDefault="00970E61" w:rsidP="00970E61">
      <w:pPr>
        <w:pStyle w:val="Prrafodelista"/>
        <w:ind w:left="360"/>
        <w:jc w:val="both"/>
        <w:rPr>
          <w:rFonts w:ascii="Cambria" w:hAnsi="Cambria" w:cs="Verdana"/>
          <w:bCs/>
          <w:color w:val="000000"/>
          <w:sz w:val="22"/>
          <w:szCs w:val="22"/>
          <w:lang w:val="es-BO"/>
        </w:rPr>
      </w:pPr>
    </w:p>
    <w:sectPr w:rsidR="00970E61" w:rsidSect="0081420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5F4" w:rsidRDefault="004465F4" w:rsidP="00FA1896">
      <w:r>
        <w:separator/>
      </w:r>
    </w:p>
  </w:endnote>
  <w:endnote w:type="continuationSeparator" w:id="1">
    <w:p w:rsidR="004465F4" w:rsidRDefault="004465F4" w:rsidP="00FA1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828" w:type="dxa"/>
      <w:tblInd w:w="420" w:type="dxa"/>
      <w:tblLook w:val="04A0"/>
    </w:tblPr>
    <w:tblGrid>
      <w:gridCol w:w="2942"/>
      <w:gridCol w:w="2943"/>
      <w:gridCol w:w="2943"/>
    </w:tblGrid>
    <w:tr w:rsidR="004164F9" w:rsidRPr="00BD2B53" w:rsidTr="0093142A">
      <w:tc>
        <w:tcPr>
          <w:tcW w:w="2942"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Elaborado por:</w:t>
          </w:r>
        </w:p>
      </w:tc>
      <w:tc>
        <w:tcPr>
          <w:tcW w:w="2943" w:type="dxa"/>
        </w:tcPr>
        <w:p w:rsidR="004164F9" w:rsidRPr="00BD2B53" w:rsidRDefault="00961EDF" w:rsidP="004164F9">
          <w:pPr>
            <w:pStyle w:val="Piedepgina"/>
            <w:rPr>
              <w:rFonts w:ascii="Cambria" w:hAnsi="Cambria"/>
              <w:sz w:val="16"/>
              <w:szCs w:val="20"/>
            </w:rPr>
          </w:pPr>
          <w:r>
            <w:rPr>
              <w:rFonts w:ascii="Cambria" w:hAnsi="Cambria"/>
              <w:sz w:val="16"/>
              <w:szCs w:val="20"/>
            </w:rPr>
            <w:t>Revisado</w:t>
          </w:r>
          <w:r w:rsidR="004164F9" w:rsidRPr="00BD2B53">
            <w:rPr>
              <w:rFonts w:ascii="Cambria" w:hAnsi="Cambria"/>
              <w:sz w:val="16"/>
              <w:szCs w:val="20"/>
            </w:rPr>
            <w:t xml:space="preserve"> por:</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Aprobado por:</w:t>
          </w:r>
        </w:p>
      </w:tc>
    </w:tr>
    <w:tr w:rsidR="004164F9" w:rsidRPr="00BD2B53" w:rsidTr="0093142A">
      <w:tc>
        <w:tcPr>
          <w:tcW w:w="2942" w:type="dxa"/>
        </w:tcPr>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r>
    <w:tr w:rsidR="00FC5120" w:rsidRPr="00BD2B53" w:rsidTr="00732119">
      <w:tc>
        <w:tcPr>
          <w:tcW w:w="2942" w:type="dxa"/>
        </w:tcPr>
        <w:p w:rsidR="00FC5120" w:rsidRPr="00D81719" w:rsidRDefault="00FC5120" w:rsidP="00600B24">
          <w:pPr>
            <w:pStyle w:val="Piedepgina"/>
            <w:jc w:val="center"/>
            <w:rPr>
              <w:rFonts w:ascii="Calibri" w:hAnsi="Calibri"/>
              <w:b/>
              <w:sz w:val="14"/>
              <w:szCs w:val="14"/>
            </w:rPr>
          </w:pPr>
          <w:r>
            <w:rPr>
              <w:rFonts w:ascii="Calibri" w:hAnsi="Calibri"/>
              <w:b/>
              <w:sz w:val="14"/>
              <w:szCs w:val="14"/>
            </w:rPr>
            <w:t>Supervisor de Mantenimiento de Instalaciones Internas</w:t>
          </w:r>
        </w:p>
      </w:tc>
      <w:tc>
        <w:tcPr>
          <w:tcW w:w="2943" w:type="dxa"/>
          <w:vAlign w:val="center"/>
        </w:tcPr>
        <w:p w:rsidR="00FC5120" w:rsidRPr="00D81719" w:rsidRDefault="00FC5120" w:rsidP="00600B24">
          <w:pPr>
            <w:pStyle w:val="Piedepgina"/>
            <w:jc w:val="center"/>
            <w:rPr>
              <w:rFonts w:ascii="Calibri" w:hAnsi="Calibri"/>
              <w:b/>
              <w:sz w:val="14"/>
              <w:szCs w:val="14"/>
            </w:rPr>
          </w:pPr>
          <w:r>
            <w:rPr>
              <w:rFonts w:ascii="Calibri" w:hAnsi="Calibri"/>
              <w:b/>
              <w:sz w:val="14"/>
              <w:szCs w:val="14"/>
            </w:rPr>
            <w:t xml:space="preserve">Responsable </w:t>
          </w:r>
          <w:r w:rsidRPr="00D81719">
            <w:rPr>
              <w:rFonts w:ascii="Calibri" w:hAnsi="Calibri"/>
              <w:b/>
              <w:sz w:val="14"/>
              <w:szCs w:val="14"/>
            </w:rPr>
            <w:t>de Operación y Mantenimiento</w:t>
          </w:r>
        </w:p>
      </w:tc>
      <w:tc>
        <w:tcPr>
          <w:tcW w:w="2943" w:type="dxa"/>
          <w:vAlign w:val="center"/>
        </w:tcPr>
        <w:p w:rsidR="00FC5120" w:rsidRPr="00D81719" w:rsidRDefault="00FC5120" w:rsidP="00600B24">
          <w:pPr>
            <w:pStyle w:val="Piedepgina"/>
            <w:jc w:val="center"/>
            <w:rPr>
              <w:rFonts w:ascii="Calibri" w:hAnsi="Calibri"/>
              <w:b/>
              <w:sz w:val="14"/>
              <w:szCs w:val="14"/>
            </w:rPr>
          </w:pPr>
          <w:r w:rsidRPr="00D81719">
            <w:rPr>
              <w:rFonts w:ascii="Calibri" w:hAnsi="Calibri"/>
              <w:b/>
              <w:sz w:val="14"/>
              <w:szCs w:val="14"/>
            </w:rPr>
            <w:t>Jefe Unidad de Operación y Mantenimiento</w:t>
          </w:r>
        </w:p>
      </w:tc>
    </w:tr>
  </w:tbl>
  <w:p w:rsidR="000758FE" w:rsidRDefault="000758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5F4" w:rsidRDefault="004465F4" w:rsidP="00FA1896">
      <w:r>
        <w:separator/>
      </w:r>
    </w:p>
  </w:footnote>
  <w:footnote w:type="continuationSeparator" w:id="1">
    <w:p w:rsidR="004465F4" w:rsidRDefault="004465F4" w:rsidP="00FA1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rPr>
            <w:drawing>
              <wp:inline distT="0" distB="0" distL="0" distR="0">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p>
        <w:p w:rsidR="00FA1896" w:rsidRDefault="00111390"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473A90" w:rsidP="00FA1896">
          <w:pPr>
            <w:pStyle w:val="Encabezado"/>
            <w:rPr>
              <w:rFonts w:ascii="Calibri" w:eastAsia="Arial Unicode MS" w:hAnsi="Calibri" w:cs="Arial"/>
              <w:sz w:val="16"/>
              <w:szCs w:val="16"/>
              <w:lang w:val="es-MX"/>
            </w:rPr>
          </w:pPr>
          <w:r w:rsidRPr="0076024C">
            <w:rPr>
              <w:rStyle w:val="Nmerodepgina"/>
              <w:rFonts w:ascii="Calibri" w:eastAsiaTheme="majorEastAsia" w:hAnsi="Calibri"/>
              <w:sz w:val="16"/>
              <w:szCs w:val="16"/>
            </w:rPr>
            <w:fldChar w:fldCharType="begin"/>
          </w:r>
          <w:r w:rsidR="00FA1896"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11390">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00FA1896"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00FA1896"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11390">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9A05699"/>
    <w:multiLevelType w:val="hybridMultilevel"/>
    <w:tmpl w:val="F9A4C7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97E0B8B"/>
    <w:multiLevelType w:val="hybridMultilevel"/>
    <w:tmpl w:val="F0BCE2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nsid w:val="3D830F2C"/>
    <w:multiLevelType w:val="multilevel"/>
    <w:tmpl w:val="A130425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10F7E1C"/>
    <w:multiLevelType w:val="multilevel"/>
    <w:tmpl w:val="5C581D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6">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8">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77D16FC0"/>
    <w:multiLevelType w:val="multilevel"/>
    <w:tmpl w:val="B83C4B2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7"/>
  </w:num>
  <w:num w:numId="3">
    <w:abstractNumId w:val="12"/>
  </w:num>
  <w:num w:numId="4">
    <w:abstractNumId w:val="19"/>
  </w:num>
  <w:num w:numId="5">
    <w:abstractNumId w:val="8"/>
  </w:num>
  <w:num w:numId="6">
    <w:abstractNumId w:val="4"/>
  </w:num>
  <w:num w:numId="7">
    <w:abstractNumId w:val="15"/>
  </w:num>
  <w:num w:numId="8">
    <w:abstractNumId w:val="13"/>
  </w:num>
  <w:num w:numId="9">
    <w:abstractNumId w:val="1"/>
  </w:num>
  <w:num w:numId="10">
    <w:abstractNumId w:val="18"/>
  </w:num>
  <w:num w:numId="11">
    <w:abstractNumId w:val="16"/>
  </w:num>
  <w:num w:numId="12">
    <w:abstractNumId w:val="7"/>
  </w:num>
  <w:num w:numId="13">
    <w:abstractNumId w:val="11"/>
  </w:num>
  <w:num w:numId="14">
    <w:abstractNumId w:val="0"/>
  </w:num>
  <w:num w:numId="15">
    <w:abstractNumId w:val="2"/>
  </w:num>
  <w:num w:numId="16">
    <w:abstractNumId w:val="14"/>
  </w:num>
  <w:num w:numId="17">
    <w:abstractNumId w:val="10"/>
  </w:num>
  <w:num w:numId="18">
    <w:abstractNumId w:val="3"/>
  </w:num>
  <w:num w:numId="19">
    <w:abstractNumId w:val="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3D4AC9"/>
    <w:rsid w:val="00023D3E"/>
    <w:rsid w:val="000758FE"/>
    <w:rsid w:val="000D050A"/>
    <w:rsid w:val="00111390"/>
    <w:rsid w:val="00132ED7"/>
    <w:rsid w:val="00153F39"/>
    <w:rsid w:val="001B3A5E"/>
    <w:rsid w:val="00204A6A"/>
    <w:rsid w:val="00300519"/>
    <w:rsid w:val="003D4AC9"/>
    <w:rsid w:val="004164F9"/>
    <w:rsid w:val="00422794"/>
    <w:rsid w:val="004465F4"/>
    <w:rsid w:val="00473A90"/>
    <w:rsid w:val="00493101"/>
    <w:rsid w:val="00500A54"/>
    <w:rsid w:val="0050719F"/>
    <w:rsid w:val="005103F2"/>
    <w:rsid w:val="00570F9B"/>
    <w:rsid w:val="00583B72"/>
    <w:rsid w:val="006143A4"/>
    <w:rsid w:val="00653422"/>
    <w:rsid w:val="008055EE"/>
    <w:rsid w:val="00814205"/>
    <w:rsid w:val="00846E6A"/>
    <w:rsid w:val="00863BE1"/>
    <w:rsid w:val="00872555"/>
    <w:rsid w:val="008764E9"/>
    <w:rsid w:val="00896D10"/>
    <w:rsid w:val="008E7DF3"/>
    <w:rsid w:val="00951D45"/>
    <w:rsid w:val="00961EDF"/>
    <w:rsid w:val="00966E9D"/>
    <w:rsid w:val="00970E61"/>
    <w:rsid w:val="009E05B1"/>
    <w:rsid w:val="00A448F9"/>
    <w:rsid w:val="00A518D9"/>
    <w:rsid w:val="00A84CD1"/>
    <w:rsid w:val="00AA3B5E"/>
    <w:rsid w:val="00AB6F65"/>
    <w:rsid w:val="00B22AD9"/>
    <w:rsid w:val="00B967CD"/>
    <w:rsid w:val="00BC0395"/>
    <w:rsid w:val="00BF1968"/>
    <w:rsid w:val="00C14669"/>
    <w:rsid w:val="00C53E04"/>
    <w:rsid w:val="00C80256"/>
    <w:rsid w:val="00CD76E3"/>
    <w:rsid w:val="00CE0F02"/>
    <w:rsid w:val="00CE596C"/>
    <w:rsid w:val="00E14924"/>
    <w:rsid w:val="00E468EE"/>
    <w:rsid w:val="00E57185"/>
    <w:rsid w:val="00E77D53"/>
    <w:rsid w:val="00EB5AE9"/>
    <w:rsid w:val="00EC49D4"/>
    <w:rsid w:val="00F07388"/>
    <w:rsid w:val="00F545F2"/>
    <w:rsid w:val="00F747E3"/>
    <w:rsid w:val="00F7570A"/>
    <w:rsid w:val="00FA1896"/>
    <w:rsid w:val="00FC51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103F2"/>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3D3E"/>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D3E"/>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5103F2"/>
    <w:rPr>
      <w:rFonts w:ascii="Times New Roman" w:eastAsia="Times New Roman" w:hAnsi="Times New Roman" w:cs="Times New Roman"/>
      <w:b/>
      <w:bCs/>
      <w:sz w:val="24"/>
      <w:szCs w:val="24"/>
    </w:rPr>
  </w:style>
  <w:style w:type="paragraph" w:styleId="Ttulo">
    <w:name w:val="Title"/>
    <w:basedOn w:val="Normal"/>
    <w:next w:val="Normal"/>
    <w:link w:val="TtuloCar"/>
    <w:qFormat/>
    <w:rsid w:val="005103F2"/>
    <w:pPr>
      <w:pBdr>
        <w:bottom w:val="single" w:sz="8" w:space="4" w:color="5B9BD5" w:themeColor="accent1"/>
      </w:pBdr>
      <w:spacing w:after="300"/>
      <w:contextualSpacing/>
    </w:pPr>
    <w:rPr>
      <w:rFonts w:ascii="Cambria" w:hAnsi="Cambria"/>
      <w:b/>
      <w:bCs/>
      <w:kern w:val="28"/>
      <w:sz w:val="32"/>
      <w:szCs w:val="32"/>
    </w:rPr>
  </w:style>
  <w:style w:type="character" w:customStyle="1" w:styleId="TtuloCar">
    <w:name w:val="Título Car"/>
    <w:link w:val="Ttulo"/>
    <w:rsid w:val="005103F2"/>
    <w:rPr>
      <w:rFonts w:ascii="Cambria" w:eastAsia="Times New Roman" w:hAnsi="Cambria" w:cs="Times New Roman"/>
      <w:b/>
      <w:bCs/>
      <w:kern w:val="28"/>
      <w:sz w:val="32"/>
      <w:szCs w:val="32"/>
      <w:lang w:val="es-ES" w:eastAsia="es-ES"/>
    </w:rPr>
  </w:style>
  <w:style w:type="character" w:customStyle="1" w:styleId="TtuloCar1">
    <w:name w:val="Título Car1"/>
    <w:basedOn w:val="Fuentedeprrafopredeter"/>
    <w:link w:val="Ttulo"/>
    <w:uiPriority w:val="10"/>
    <w:rsid w:val="005103F2"/>
    <w:rPr>
      <w:rFonts w:asciiTheme="majorHAnsi" w:eastAsiaTheme="majorEastAsia" w:hAnsiTheme="majorHAnsi" w:cstheme="majorBidi"/>
      <w:color w:val="323E4F" w:themeColor="text2" w:themeShade="BF"/>
      <w:spacing w:val="5"/>
      <w:kern w:val="28"/>
      <w:sz w:val="52"/>
      <w:szCs w:val="52"/>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3309</Words>
  <Characters>18204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mjcabrera</cp:lastModifiedBy>
  <cp:revision>29</cp:revision>
  <cp:lastPrinted>2017-03-30T15:25:00Z</cp:lastPrinted>
  <dcterms:created xsi:type="dcterms:W3CDTF">2017-02-03T12:41:00Z</dcterms:created>
  <dcterms:modified xsi:type="dcterms:W3CDTF">2017-10-04T18:34:00Z</dcterms:modified>
</cp:coreProperties>
</file>