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D2893" w:rsidRDefault="00BD2893" w:rsidP="00624F1E">
      <w:pPr>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783043" w:rsidP="00783043">
      <w:pPr>
        <w:tabs>
          <w:tab w:val="left" w:pos="6585"/>
        </w:tabs>
        <w:jc w:val="both"/>
        <w:rPr>
          <w:rFonts w:asciiTheme="minorHAnsi" w:hAnsiTheme="minorHAnsi" w:cstheme="minorHAnsi"/>
          <w:sz w:val="22"/>
          <w:szCs w:val="22"/>
        </w:rPr>
      </w:pPr>
      <w:r>
        <w:rPr>
          <w:rFonts w:asciiTheme="minorHAnsi" w:hAnsiTheme="minorHAnsi" w:cstheme="minorHAnsi"/>
          <w:sz w:val="22"/>
          <w:szCs w:val="22"/>
        </w:rPr>
        <w:tab/>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F33EFD">
      <w:pPr>
        <w:pStyle w:val="Prrafodelista"/>
        <w:numPr>
          <w:ilvl w:val="1"/>
          <w:numId w:val="26"/>
        </w:numPr>
        <w:spacing w:before="240"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F33EFD" w:rsidRPr="001A43A1" w:rsidRDefault="00F33EFD" w:rsidP="00F33EFD">
      <w:pPr>
        <w:pStyle w:val="Prrafodelista"/>
        <w:spacing w:before="240" w:after="200" w:line="276" w:lineRule="auto"/>
        <w:ind w:left="360"/>
        <w:contextualSpacing/>
        <w:jc w:val="both"/>
        <w:rPr>
          <w:rFonts w:asciiTheme="minorHAnsi" w:hAnsiTheme="minorHAnsi" w:cstheme="minorHAnsi"/>
          <w:b/>
          <w:sz w:val="22"/>
          <w:szCs w:val="22"/>
        </w:rPr>
      </w:pPr>
    </w:p>
    <w:p w:rsidR="00624F1E" w:rsidRPr="001A43A1" w:rsidRDefault="00624F1E" w:rsidP="00F33EFD">
      <w:pPr>
        <w:pStyle w:val="Prrafodelista"/>
        <w:numPr>
          <w:ilvl w:val="1"/>
          <w:numId w:val="26"/>
        </w:numPr>
        <w:spacing w:before="240"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lastRenderedPageBreak/>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lastRenderedPageBreak/>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EB1506" w:rsidP="000A4EB4">
      <w:pPr>
        <w:tabs>
          <w:tab w:val="left" w:pos="1206"/>
        </w:tabs>
        <w:contextualSpacing/>
        <w:jc w:val="both"/>
        <w:rPr>
          <w:rFonts w:asciiTheme="minorHAnsi" w:hAnsiTheme="minorHAnsi" w:cstheme="minorHAnsi"/>
          <w:sz w:val="22"/>
          <w:szCs w:val="22"/>
        </w:rPr>
      </w:pPr>
      <w:r w:rsidRPr="00EB1506">
        <w:rPr>
          <w:rFonts w:asciiTheme="minorHAnsi" w:hAnsiTheme="minorHAnsi" w:cstheme="minorHAnsi"/>
          <w:sz w:val="22"/>
          <w:szCs w:val="22"/>
        </w:rPr>
        <w:t>A elección de la empresa proponente, ésta podrá optar por uno de los siguientes instrumentos financieros</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2D12FC">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2D12FC">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CD72EC"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w:t>
      </w:r>
      <w:r w:rsidR="00FF1650">
        <w:rPr>
          <w:rFonts w:asciiTheme="minorHAnsi" w:hAnsiTheme="minorHAnsi"/>
          <w:sz w:val="22"/>
          <w:szCs w:val="20"/>
        </w:rPr>
        <w:t>do Plurinacional de Bolivia</w:t>
      </w:r>
      <w:r w:rsidRPr="00A2394A">
        <w:rPr>
          <w:rFonts w:asciiTheme="minorHAnsi" w:hAnsiTheme="minorHAnsi"/>
          <w:sz w:val="22"/>
          <w:szCs w:val="20"/>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2D12FC">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0A4EB4" w:rsidRPr="001A43A1" w:rsidRDefault="000A4EB4" w:rsidP="000A4EB4">
      <w:pPr>
        <w:rPr>
          <w:lang w:val="es-BO" w:eastAsia="en-US"/>
        </w:rPr>
      </w:pPr>
    </w:p>
    <w:p w:rsidR="000A4EB4" w:rsidRPr="001A43A1" w:rsidRDefault="00EB1506" w:rsidP="000A4EB4">
      <w:pPr>
        <w:jc w:val="both"/>
        <w:rPr>
          <w:rFonts w:asciiTheme="minorHAnsi" w:hAnsiTheme="minorHAnsi" w:cs="Arial"/>
          <w:iCs/>
          <w:sz w:val="22"/>
          <w:szCs w:val="22"/>
          <w:lang w:val="es-BO"/>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CD72EC">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A2394A">
        <w:rPr>
          <w:rFonts w:asciiTheme="minorHAnsi" w:hAnsiTheme="minorHAnsi" w:cs="Arial"/>
          <w:iCs/>
          <w:szCs w:val="22"/>
          <w:lang w:val="es-BO"/>
        </w:rPr>
        <w:t xml:space="preserve">cuya vigencia será de </w:t>
      </w:r>
      <w:r w:rsidR="006D3868">
        <w:rPr>
          <w:rFonts w:asciiTheme="minorHAnsi" w:hAnsiTheme="minorHAnsi" w:cs="Arial"/>
          <w:iCs/>
          <w:szCs w:val="22"/>
          <w:lang w:val="es-BO"/>
        </w:rPr>
        <w:t>90</w:t>
      </w:r>
      <w:r w:rsidRPr="00A2394A">
        <w:rPr>
          <w:rFonts w:asciiTheme="minorHAnsi" w:hAnsiTheme="minorHAnsi" w:cs="Arial"/>
          <w:iCs/>
          <w:szCs w:val="22"/>
          <w:lang w:val="es-BO"/>
        </w:rPr>
        <w:t xml:space="preserve"> días </w:t>
      </w:r>
      <w:r w:rsidR="00CD72EC" w:rsidRPr="00CD72EC">
        <w:rPr>
          <w:rFonts w:asciiTheme="minorHAnsi" w:hAnsiTheme="minorHAnsi" w:cs="Arial"/>
          <w:iCs/>
          <w:szCs w:val="22"/>
          <w:lang w:val="es-BO"/>
        </w:rPr>
        <w:t>calendario, computables a partir de la fecha de su emisión</w:t>
      </w:r>
      <w:r w:rsidR="00CD72EC">
        <w:rPr>
          <w:rFonts w:asciiTheme="minorHAnsi" w:hAnsiTheme="minorHAnsi" w:cs="Arial"/>
          <w:iCs/>
          <w:szCs w:val="22"/>
          <w:lang w:val="es-BO"/>
        </w:rPr>
        <w:t>,</w:t>
      </w:r>
      <w:r w:rsidR="00CD72EC" w:rsidRPr="00CD72EC">
        <w:rPr>
          <w:rFonts w:asciiTheme="minorHAnsi" w:hAnsiTheme="minorHAnsi" w:cs="Arial"/>
          <w:iCs/>
          <w:szCs w:val="22"/>
          <w:lang w:val="es-BO"/>
        </w:rPr>
        <w:t xml:space="preserve"> </w:t>
      </w:r>
      <w:r w:rsidRPr="00A2394A">
        <w:rPr>
          <w:rFonts w:ascii="Calibri" w:hAnsi="Calibri"/>
          <w:sz w:val="22"/>
        </w:rPr>
        <w:t>por 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CD72EC">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CD72EC" w:rsidRPr="00CD72EC">
        <w:rPr>
          <w:rFonts w:asciiTheme="minorHAnsi" w:hAnsiTheme="minorHAnsi" w:cs="Arial"/>
          <w:iCs/>
          <w:szCs w:val="22"/>
          <w:lang w:val="es-BO"/>
        </w:rPr>
        <w:t xml:space="preserve">cuya vigencia será de </w:t>
      </w:r>
      <w:r w:rsidR="006D3868">
        <w:rPr>
          <w:rFonts w:asciiTheme="minorHAnsi" w:hAnsiTheme="minorHAnsi" w:cs="Arial"/>
          <w:iCs/>
          <w:szCs w:val="22"/>
          <w:lang w:val="es-BO"/>
        </w:rPr>
        <w:t>90</w:t>
      </w:r>
      <w:r w:rsidR="00CD72EC" w:rsidRPr="00CD72EC">
        <w:rPr>
          <w:rFonts w:asciiTheme="minorHAnsi" w:hAnsiTheme="minorHAnsi" w:cs="Arial"/>
          <w:iCs/>
          <w:szCs w:val="22"/>
          <w:lang w:val="es-BO"/>
        </w:rPr>
        <w:t xml:space="preserve"> días calendario, computables a partir de la fecha de su emisión,</w:t>
      </w:r>
      <w:r w:rsidRPr="00A2394A">
        <w:rPr>
          <w:rFonts w:ascii="Calibri" w:hAnsi="Calibri"/>
          <w:sz w:val="22"/>
        </w:rPr>
        <w:t xml:space="preserve"> por un monto equivalente al cien por ciento (100%) del anticipo otorgado.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rPr>
          <w:lang w:val="es-BO" w:eastAsia="en-US"/>
        </w:rPr>
      </w:pPr>
    </w:p>
    <w:p w:rsidR="000A4EB4" w:rsidRDefault="00EB1506" w:rsidP="000A4EB4">
      <w:pPr>
        <w:tabs>
          <w:tab w:val="left" w:pos="1206"/>
        </w:tabs>
        <w:contextualSpacing/>
        <w:jc w:val="both"/>
        <w:rPr>
          <w:rFonts w:asciiTheme="minorHAnsi" w:hAnsiTheme="minorHAnsi" w:cstheme="minorHAnsi"/>
          <w:sz w:val="22"/>
          <w:szCs w:val="22"/>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r w:rsidR="000A4EB4" w:rsidRPr="001A43A1">
        <w:rPr>
          <w:rFonts w:asciiTheme="minorHAnsi" w:hAnsiTheme="minorHAnsi" w:cstheme="minorHAnsi"/>
          <w:sz w:val="22"/>
          <w:szCs w:val="22"/>
        </w:rPr>
        <w:t xml:space="preserve"> </w:t>
      </w:r>
    </w:p>
    <w:p w:rsidR="00FF1650" w:rsidRPr="001A43A1" w:rsidRDefault="00FF1650" w:rsidP="000A4EB4">
      <w:pPr>
        <w:tabs>
          <w:tab w:val="left" w:pos="1206"/>
        </w:tabs>
        <w:contextualSpacing/>
        <w:jc w:val="both"/>
        <w:rPr>
          <w:rFonts w:asciiTheme="minorHAnsi" w:hAnsiTheme="minorHAnsi" w:cstheme="minorHAnsi"/>
          <w:sz w:val="22"/>
          <w:szCs w:val="22"/>
        </w:rPr>
      </w:pP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w:t>
      </w:r>
      <w:r w:rsidRPr="00A2394A">
        <w:rPr>
          <w:rFonts w:asciiTheme="minorHAnsi" w:hAnsiTheme="minorHAnsi"/>
          <w:sz w:val="22"/>
          <w:szCs w:val="20"/>
        </w:rPr>
        <w:lastRenderedPageBreak/>
        <w:t>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w:t>
      </w:r>
      <w:r w:rsidR="00FF1650">
        <w:rPr>
          <w:rFonts w:asciiTheme="minorHAnsi" w:hAnsiTheme="minorHAnsi"/>
          <w:sz w:val="22"/>
          <w:szCs w:val="20"/>
        </w:rPr>
        <w:t>Estado Plurinacional de Bolivia</w:t>
      </w:r>
      <w:r w:rsidRPr="00A2394A">
        <w:rPr>
          <w:rFonts w:asciiTheme="minorHAnsi" w:hAnsi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D72EC" w:rsidRPr="00CD72EC" w:rsidRDefault="00CD72EC" w:rsidP="00CD72EC">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0A4EB4" w:rsidRPr="001A43A1" w:rsidRDefault="00EB1506" w:rsidP="000A4EB4">
      <w:pPr>
        <w:jc w:val="both"/>
        <w:rPr>
          <w:rFonts w:asciiTheme="minorHAnsi" w:hAnsiTheme="minorHAnsi" w:cs="Arial"/>
          <w:iCs/>
          <w:sz w:val="22"/>
          <w:szCs w:val="22"/>
          <w:lang w:val="es-BO"/>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A330C5" w:rsidRPr="00DD70BD" w:rsidRDefault="00A330C5" w:rsidP="00A330C5">
      <w:pPr>
        <w:pStyle w:val="Prrafodelista"/>
        <w:rPr>
          <w:rFonts w:asciiTheme="minorHAnsi" w:hAnsiTheme="minorHAnsi"/>
          <w:sz w:val="22"/>
          <w:szCs w:val="22"/>
        </w:rPr>
      </w:pPr>
    </w:p>
    <w:p w:rsidR="00A330C5" w:rsidRPr="00A330C5" w:rsidRDefault="00A330C5" w:rsidP="00A330C5">
      <w:pPr>
        <w:spacing w:line="360" w:lineRule="auto"/>
        <w:jc w:val="center"/>
        <w:rPr>
          <w:rFonts w:asciiTheme="minorHAnsi" w:hAnsiTheme="minorHAnsi" w:cstheme="minorHAnsi"/>
          <w:b/>
          <w:bCs/>
          <w:sz w:val="22"/>
          <w:szCs w:val="22"/>
        </w:rPr>
      </w:pPr>
      <w:r w:rsidRPr="00A330C5">
        <w:rPr>
          <w:rFonts w:asciiTheme="minorHAnsi" w:hAnsiTheme="minorHAnsi" w:cstheme="minorHAnsi"/>
          <w:b/>
          <w:bCs/>
          <w:sz w:val="22"/>
          <w:szCs w:val="22"/>
        </w:rPr>
        <w:t>INSTRUCCIONES PARA LA EMISION DE INSTRUMENTOS FINANCIEROS</w:t>
      </w:r>
    </w:p>
    <w:p w:rsidR="00A330C5" w:rsidRDefault="00A330C5" w:rsidP="00A330C5">
      <w:pPr>
        <w:jc w:val="both"/>
        <w:rPr>
          <w:rFonts w:asciiTheme="minorHAnsi" w:hAnsiTheme="minorHAnsi" w:cstheme="minorHAnsi"/>
          <w:sz w:val="22"/>
          <w:szCs w:val="22"/>
        </w:rPr>
      </w:pPr>
      <w:r w:rsidRPr="00A330C5">
        <w:rPr>
          <w:rFonts w:asciiTheme="minorHAnsi" w:hAnsiTheme="minorHAnsi" w:cstheme="minorHAnsi"/>
          <w:sz w:val="22"/>
          <w:szCs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A330C5">
        <w:rPr>
          <w:rFonts w:asciiTheme="minorHAnsi" w:hAnsiTheme="minorHAnsi" w:cstheme="minorHAnsi"/>
          <w:sz w:val="22"/>
          <w:szCs w:val="22"/>
          <w:u w:val="single"/>
        </w:rPr>
        <w:t>cumpliendo obligatoriamente</w:t>
      </w:r>
      <w:r w:rsidRPr="00A330C5">
        <w:rPr>
          <w:rFonts w:asciiTheme="minorHAnsi" w:hAnsiTheme="minorHAnsi" w:cstheme="minorHAns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A330C5" w:rsidRPr="00A330C5" w:rsidTr="00DD70BD">
        <w:trPr>
          <w:trHeight w:val="264"/>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330C5" w:rsidRPr="00A330C5" w:rsidRDefault="00A330C5" w:rsidP="00E73163">
            <w:pPr>
              <w:pStyle w:val="Prrafodelista"/>
              <w:ind w:left="0"/>
              <w:jc w:val="center"/>
              <w:rPr>
                <w:rFonts w:asciiTheme="minorHAnsi" w:hAnsiTheme="minorHAnsi" w:cstheme="minorHAnsi"/>
                <w:b/>
                <w:bCs/>
                <w:sz w:val="22"/>
                <w:szCs w:val="22"/>
              </w:rPr>
            </w:pPr>
            <w:r w:rsidRPr="00A330C5">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330C5" w:rsidRPr="00A330C5" w:rsidRDefault="00A330C5" w:rsidP="00E73163">
            <w:pPr>
              <w:pStyle w:val="Prrafodelista"/>
              <w:ind w:left="0"/>
              <w:jc w:val="center"/>
              <w:rPr>
                <w:rFonts w:asciiTheme="minorHAnsi" w:hAnsiTheme="minorHAnsi" w:cstheme="minorHAnsi"/>
                <w:b/>
                <w:bCs/>
                <w:sz w:val="22"/>
                <w:szCs w:val="22"/>
              </w:rPr>
            </w:pPr>
            <w:r w:rsidRPr="00A330C5">
              <w:rPr>
                <w:rFonts w:asciiTheme="minorHAnsi" w:hAnsiTheme="minorHAnsi" w:cstheme="minorHAnsi"/>
                <w:b/>
                <w:bCs/>
                <w:sz w:val="22"/>
                <w:szCs w:val="22"/>
              </w:rPr>
              <w:t>INSTRUCCIÓN</w:t>
            </w:r>
          </w:p>
        </w:tc>
      </w:tr>
      <w:tr w:rsidR="00A330C5" w:rsidRPr="00A330C5" w:rsidTr="00E7316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Style w:val="nfasis"/>
                <w:rFonts w:asciiTheme="minorHAnsi" w:hAnsiTheme="minorHAnsi" w:cstheme="minorHAnsi"/>
                <w:sz w:val="22"/>
                <w:szCs w:val="22"/>
              </w:rPr>
            </w:pPr>
            <w:r w:rsidRPr="00A330C5">
              <w:rPr>
                <w:rFonts w:asciiTheme="minorHAnsi" w:hAnsiTheme="minorHAnsi" w:cstheme="minorHAnsi"/>
                <w:sz w:val="22"/>
                <w:szCs w:val="22"/>
              </w:rPr>
              <w:t xml:space="preserve">Se aceptará </w:t>
            </w:r>
            <w:r w:rsidRPr="00A330C5">
              <w:rPr>
                <w:rFonts w:asciiTheme="minorHAnsi" w:hAnsiTheme="minorHAnsi" w:cstheme="minorHAnsi"/>
                <w:sz w:val="22"/>
                <w:szCs w:val="22"/>
                <w:u w:val="single"/>
              </w:rPr>
              <w:t>únicamente</w:t>
            </w:r>
            <w:r w:rsidRPr="00A330C5">
              <w:rPr>
                <w:rFonts w:asciiTheme="minorHAnsi" w:hAnsiTheme="minorHAnsi" w:cstheme="minorHAnsi"/>
                <w:sz w:val="22"/>
                <w:szCs w:val="22"/>
              </w:rPr>
              <w:t xml:space="preserve"> los instrumentos detallados en el presente anexo.</w:t>
            </w:r>
          </w:p>
        </w:tc>
      </w:tr>
      <w:tr w:rsidR="00A330C5" w:rsidRPr="00A330C5" w:rsidTr="00E7316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OBJETO DE LA GARANTÍA</w:t>
            </w:r>
          </w:p>
          <w:p w:rsidR="00A330C5" w:rsidRPr="00A330C5" w:rsidRDefault="00A330C5" w:rsidP="00E73163">
            <w:pPr>
              <w:pStyle w:val="Prrafodelista"/>
              <w:ind w:left="0"/>
              <w:rPr>
                <w:rFonts w:asciiTheme="minorHAnsi" w:hAnsiTheme="minorHAnsi" w:cstheme="minorHAnsi"/>
                <w:i/>
                <w:sz w:val="22"/>
                <w:szCs w:val="22"/>
              </w:rPr>
            </w:pPr>
            <w:r w:rsidRPr="00A330C5">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 xml:space="preserve">Debe consignar correctamente y de manera explícita, textual y completa: </w:t>
            </w:r>
          </w:p>
          <w:p w:rsidR="00A330C5" w:rsidRPr="00A330C5" w:rsidRDefault="00A330C5" w:rsidP="00A330C5">
            <w:pPr>
              <w:numPr>
                <w:ilvl w:val="0"/>
                <w:numId w:val="32"/>
              </w:numPr>
              <w:jc w:val="both"/>
              <w:rPr>
                <w:rFonts w:asciiTheme="minorHAnsi" w:hAnsiTheme="minorHAnsi" w:cstheme="minorHAnsi"/>
                <w:sz w:val="22"/>
                <w:szCs w:val="22"/>
              </w:rPr>
            </w:pPr>
            <w:r w:rsidRPr="00A330C5">
              <w:rPr>
                <w:rFonts w:asciiTheme="minorHAnsi" w:hAnsiTheme="minorHAnsi" w:cstheme="minorHAnsi"/>
                <w:sz w:val="22"/>
                <w:szCs w:val="22"/>
              </w:rPr>
              <w:t>Objeto a garantizar conforme lo requerido en el presente anexo.</w:t>
            </w:r>
          </w:p>
          <w:p w:rsidR="00A330C5" w:rsidRPr="00A330C5" w:rsidRDefault="00A330C5" w:rsidP="00A330C5">
            <w:pPr>
              <w:numPr>
                <w:ilvl w:val="0"/>
                <w:numId w:val="32"/>
              </w:numPr>
              <w:jc w:val="both"/>
              <w:rPr>
                <w:rFonts w:asciiTheme="minorHAnsi" w:hAnsiTheme="minorHAnsi" w:cstheme="minorHAnsi"/>
                <w:sz w:val="22"/>
                <w:szCs w:val="22"/>
              </w:rPr>
            </w:pPr>
            <w:r w:rsidRPr="00A330C5">
              <w:rPr>
                <w:rFonts w:asciiTheme="minorHAnsi" w:hAnsiTheme="minorHAnsi" w:cstheme="minorHAnsi"/>
                <w:sz w:val="22"/>
                <w:szCs w:val="22"/>
              </w:rPr>
              <w:t>Nombre del proceso de contratación, conforme al registrado en la carátula del DBC.</w:t>
            </w:r>
          </w:p>
          <w:p w:rsidR="00A330C5" w:rsidRPr="00A330C5" w:rsidRDefault="00A330C5" w:rsidP="00A330C5">
            <w:pPr>
              <w:numPr>
                <w:ilvl w:val="0"/>
                <w:numId w:val="32"/>
              </w:numPr>
              <w:jc w:val="both"/>
              <w:rPr>
                <w:rFonts w:asciiTheme="minorHAnsi" w:hAnsiTheme="minorHAnsi" w:cstheme="minorHAnsi"/>
                <w:sz w:val="22"/>
                <w:szCs w:val="22"/>
              </w:rPr>
            </w:pPr>
            <w:r w:rsidRPr="00A330C5">
              <w:rPr>
                <w:rFonts w:asciiTheme="minorHAnsi" w:hAnsiTheme="minorHAnsi" w:cstheme="minorHAnsi"/>
                <w:sz w:val="22"/>
                <w:szCs w:val="22"/>
              </w:rPr>
              <w:t>Código del Proceso de contratación: conforme al registrado en la carátula del DBC.</w:t>
            </w:r>
          </w:p>
        </w:tc>
      </w:tr>
      <w:tr w:rsidR="00A330C5" w:rsidRPr="00A330C5" w:rsidTr="00A330C5">
        <w:tc>
          <w:tcPr>
            <w:tcW w:w="282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4"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rsidR="00A330C5" w:rsidRPr="00A330C5" w:rsidRDefault="00A330C5" w:rsidP="00A330C5">
            <w:pPr>
              <w:numPr>
                <w:ilvl w:val="0"/>
                <w:numId w:val="33"/>
              </w:numPr>
              <w:jc w:val="both"/>
              <w:rPr>
                <w:rFonts w:asciiTheme="minorHAnsi" w:hAnsiTheme="minorHAnsi" w:cstheme="minorHAnsi"/>
                <w:sz w:val="22"/>
                <w:szCs w:val="22"/>
              </w:rPr>
            </w:pPr>
            <w:r w:rsidRPr="00A330C5">
              <w:rPr>
                <w:rFonts w:asciiTheme="minorHAnsi" w:hAnsiTheme="minorHAnsi" w:cstheme="minorHAnsi"/>
                <w:sz w:val="22"/>
                <w:szCs w:val="22"/>
              </w:rPr>
              <w:t>Matrícula de Comercio FUNDEMPRESA, priori (o equivalente en el país de origen); o</w:t>
            </w:r>
          </w:p>
          <w:p w:rsidR="00A330C5" w:rsidRPr="00A330C5" w:rsidRDefault="00A330C5" w:rsidP="00A330C5">
            <w:pPr>
              <w:numPr>
                <w:ilvl w:val="0"/>
                <w:numId w:val="33"/>
              </w:numPr>
              <w:jc w:val="both"/>
              <w:rPr>
                <w:rFonts w:asciiTheme="minorHAnsi" w:hAnsiTheme="minorHAnsi" w:cstheme="minorHAnsi"/>
                <w:sz w:val="22"/>
                <w:szCs w:val="22"/>
              </w:rPr>
            </w:pPr>
            <w:r w:rsidRPr="00A330C5">
              <w:rPr>
                <w:rFonts w:asciiTheme="minorHAnsi" w:hAnsiTheme="minorHAnsi" w:cstheme="minorHAnsi"/>
                <w:sz w:val="22"/>
                <w:szCs w:val="22"/>
              </w:rPr>
              <w:t>Número de Identificación Tributaria – NIT (o equivalente en el país de origen); o</w:t>
            </w:r>
          </w:p>
          <w:p w:rsidR="00A330C5" w:rsidRPr="00A330C5" w:rsidRDefault="00A330C5" w:rsidP="00A330C5">
            <w:pPr>
              <w:numPr>
                <w:ilvl w:val="0"/>
                <w:numId w:val="33"/>
              </w:numPr>
              <w:jc w:val="both"/>
              <w:rPr>
                <w:rFonts w:asciiTheme="minorHAnsi" w:hAnsiTheme="minorHAnsi" w:cstheme="minorHAnsi"/>
                <w:sz w:val="22"/>
                <w:szCs w:val="22"/>
              </w:rPr>
            </w:pPr>
            <w:r w:rsidRPr="00A330C5">
              <w:rPr>
                <w:rFonts w:asciiTheme="minorHAnsi" w:hAnsiTheme="minorHAnsi" w:cstheme="minorHAnsi"/>
                <w:sz w:val="22"/>
                <w:szCs w:val="22"/>
              </w:rPr>
              <w:t xml:space="preserve">Documento de Acta de Constitución. </w:t>
            </w:r>
          </w:p>
        </w:tc>
      </w:tr>
      <w:tr w:rsidR="00A330C5" w:rsidRPr="00A330C5" w:rsidTr="00DD70BD">
        <w:tc>
          <w:tcPr>
            <w:tcW w:w="282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NOMBRE DEL BENEFICIARIO</w:t>
            </w:r>
          </w:p>
        </w:tc>
        <w:tc>
          <w:tcPr>
            <w:tcW w:w="619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Debe consignar:</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sz w:val="22"/>
                <w:szCs w:val="22"/>
              </w:rPr>
            </w:pPr>
            <w:r w:rsidRPr="00A330C5">
              <w:rPr>
                <w:rFonts w:asciiTheme="minorHAnsi" w:hAnsiTheme="minorHAnsi" w:cstheme="minorHAnsi"/>
                <w:sz w:val="22"/>
                <w:szCs w:val="22"/>
              </w:rPr>
              <w:t>YACIMIENTOS PETROLIFEROS FISCALES BOLIVIANOS;</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i/>
                <w:sz w:val="22"/>
                <w:szCs w:val="22"/>
              </w:rPr>
            </w:pPr>
            <w:r w:rsidRPr="00A330C5">
              <w:rPr>
                <w:rFonts w:asciiTheme="minorHAnsi" w:hAnsiTheme="minorHAnsi" w:cstheme="minorHAnsi"/>
                <w:i/>
                <w:sz w:val="22"/>
                <w:szCs w:val="22"/>
              </w:rPr>
              <w:t>YPFB;</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i/>
                <w:sz w:val="22"/>
                <w:szCs w:val="22"/>
              </w:rPr>
            </w:pPr>
            <w:r w:rsidRPr="00A330C5">
              <w:rPr>
                <w:rFonts w:asciiTheme="minorHAnsi" w:hAnsiTheme="minorHAnsi" w:cstheme="minorHAnsi"/>
                <w:i/>
                <w:sz w:val="22"/>
                <w:szCs w:val="22"/>
              </w:rPr>
              <w:t>o ambos.</w:t>
            </w:r>
          </w:p>
        </w:tc>
      </w:tr>
      <w:tr w:rsidR="00A330C5" w:rsidRPr="00A330C5" w:rsidTr="00DD70BD">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sz w:val="22"/>
                <w:szCs w:val="22"/>
              </w:rPr>
            </w:pPr>
            <w:r w:rsidRPr="00A330C5">
              <w:rPr>
                <w:rFonts w:asciiTheme="minorHAnsi" w:hAnsiTheme="minorHAnsi" w:cstheme="minorHAnsi"/>
                <w:b/>
                <w:bCs/>
                <w:sz w:val="22"/>
                <w:szCs w:val="22"/>
              </w:rPr>
              <w:t>MONTO GARANTIZADO</w:t>
            </w:r>
          </w:p>
        </w:tc>
        <w:tc>
          <w:tcPr>
            <w:tcW w:w="61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A330C5" w:rsidRPr="00A330C5" w:rsidTr="00E7316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sz w:val="22"/>
                <w:szCs w:val="22"/>
              </w:rPr>
            </w:pPr>
            <w:r w:rsidRPr="00A330C5">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 xml:space="preserve">Debe consignar una vigencia igual o mayor al requerido en el presente Anexo, </w:t>
            </w:r>
          </w:p>
          <w:p w:rsidR="00A330C5" w:rsidRPr="00A330C5" w:rsidRDefault="00A330C5" w:rsidP="00A330C5">
            <w:pPr>
              <w:numPr>
                <w:ilvl w:val="0"/>
                <w:numId w:val="35"/>
              </w:numPr>
              <w:jc w:val="both"/>
              <w:rPr>
                <w:rFonts w:asciiTheme="minorHAnsi" w:hAnsiTheme="minorHAnsi" w:cstheme="minorHAnsi"/>
                <w:sz w:val="22"/>
                <w:szCs w:val="22"/>
              </w:rPr>
            </w:pPr>
            <w:r w:rsidRPr="00A330C5">
              <w:rPr>
                <w:rFonts w:asciiTheme="minorHAnsi" w:hAnsiTheme="minorHAnsi" w:cstheme="minorHAnsi"/>
                <w:sz w:val="22"/>
                <w:szCs w:val="22"/>
                <w:u w:val="single"/>
              </w:rPr>
              <w:t>Para Garantía de Seriedad de Propuesta:</w:t>
            </w:r>
            <w:r w:rsidRPr="00A330C5">
              <w:rPr>
                <w:rFonts w:asciiTheme="minorHAnsi" w:hAnsiTheme="minorHAnsi" w:cstheme="minorHAnsi"/>
                <w:sz w:val="22"/>
                <w:szCs w:val="22"/>
              </w:rPr>
              <w:t xml:space="preserve"> (120 días) computable a partir de la “Fecha de presentación de propuesta”, establecido en el Cronograma de Plazos del DBC.</w:t>
            </w:r>
          </w:p>
          <w:p w:rsidR="00A330C5" w:rsidRPr="00A330C5" w:rsidRDefault="00A330C5" w:rsidP="00A330C5">
            <w:pPr>
              <w:numPr>
                <w:ilvl w:val="0"/>
                <w:numId w:val="35"/>
              </w:numPr>
              <w:jc w:val="both"/>
              <w:rPr>
                <w:rFonts w:asciiTheme="minorHAnsi" w:hAnsiTheme="minorHAnsi" w:cstheme="minorHAnsi"/>
                <w:sz w:val="22"/>
                <w:szCs w:val="22"/>
              </w:rPr>
            </w:pPr>
            <w:r w:rsidRPr="00A330C5">
              <w:rPr>
                <w:rFonts w:asciiTheme="minorHAnsi" w:hAnsiTheme="minorHAnsi" w:cstheme="minorHAnsi"/>
                <w:sz w:val="22"/>
                <w:szCs w:val="22"/>
                <w:u w:val="single"/>
              </w:rPr>
              <w:t>Otras garantías:</w:t>
            </w:r>
            <w:r w:rsidRPr="00A330C5">
              <w:rPr>
                <w:rFonts w:asciiTheme="minorHAnsi" w:hAnsiTheme="minorHAnsi" w:cstheme="minorHAnsi"/>
                <w:sz w:val="22"/>
                <w:szCs w:val="22"/>
              </w:rPr>
              <w:t xml:space="preserve"> conforme lo requerido en el presente anexo.</w:t>
            </w:r>
          </w:p>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 xml:space="preserve">El proponente o adjudicado, debe considerar la suficiente holgura, en previsión a posibles contingencias o desfases a presentarse en </w:t>
            </w:r>
            <w:r w:rsidRPr="00A330C5">
              <w:rPr>
                <w:rFonts w:asciiTheme="minorHAnsi" w:hAnsiTheme="minorHAnsi" w:cstheme="minorHAnsi"/>
                <w:sz w:val="22"/>
                <w:szCs w:val="22"/>
              </w:rPr>
              <w:lastRenderedPageBreak/>
              <w:t>las fechas de suscripción de contratos o emisión de las órdenes o instrucciones de proceder, acta de cierre de contrato, así como de los días adicionales requeridos.</w:t>
            </w:r>
          </w:p>
        </w:tc>
      </w:tr>
      <w:tr w:rsidR="00A330C5" w:rsidRPr="00A330C5" w:rsidTr="00E7316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jc w:val="both"/>
              <w:rPr>
                <w:rFonts w:asciiTheme="minorHAnsi" w:hAnsiTheme="minorHAnsi" w:cstheme="minorHAnsi"/>
                <w:b/>
                <w:bCs/>
                <w:sz w:val="22"/>
                <w:szCs w:val="22"/>
              </w:rPr>
            </w:pPr>
            <w:r w:rsidRPr="00A330C5">
              <w:rPr>
                <w:rFonts w:asciiTheme="minorHAnsi" w:hAnsiTheme="minorHAnsi" w:cstheme="minorHAnsi"/>
                <w:b/>
                <w:bCs/>
                <w:sz w:val="22"/>
                <w:szCs w:val="22"/>
              </w:rPr>
              <w:lastRenderedPageBreak/>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Debe incluir las cláusulas de:</w:t>
            </w:r>
          </w:p>
          <w:p w:rsidR="00A330C5" w:rsidRPr="00A330C5" w:rsidRDefault="00A330C5" w:rsidP="00A330C5">
            <w:pPr>
              <w:pStyle w:val="Prrafodelista"/>
              <w:numPr>
                <w:ilvl w:val="0"/>
                <w:numId w:val="36"/>
              </w:numPr>
              <w:jc w:val="both"/>
              <w:rPr>
                <w:rFonts w:asciiTheme="minorHAnsi" w:hAnsiTheme="minorHAnsi" w:cstheme="minorHAnsi"/>
                <w:sz w:val="22"/>
                <w:szCs w:val="22"/>
              </w:rPr>
            </w:pPr>
            <w:r w:rsidRPr="00A330C5">
              <w:rPr>
                <w:rFonts w:asciiTheme="minorHAnsi" w:hAnsiTheme="minorHAnsi" w:cstheme="minorHAnsi"/>
                <w:sz w:val="22"/>
                <w:szCs w:val="22"/>
              </w:rPr>
              <w:t xml:space="preserve">Para Boletas de Garantía: RENOVABLE, IRREVOCABLE y </w:t>
            </w:r>
            <w:r w:rsidRPr="00A330C5">
              <w:rPr>
                <w:rFonts w:asciiTheme="minorHAnsi" w:hAnsiTheme="minorHAnsi" w:cstheme="minorHAnsi"/>
                <w:b/>
                <w:sz w:val="22"/>
                <w:szCs w:val="22"/>
                <w:u w:val="single"/>
              </w:rPr>
              <w:t>explícitamente</w:t>
            </w:r>
            <w:r w:rsidRPr="00A330C5">
              <w:rPr>
                <w:rFonts w:asciiTheme="minorHAnsi" w:hAnsiTheme="minorHAnsi" w:cstheme="minorHAnsi"/>
                <w:b/>
                <w:sz w:val="22"/>
                <w:szCs w:val="22"/>
              </w:rPr>
              <w:t xml:space="preserve"> </w:t>
            </w:r>
            <w:r w:rsidRPr="00A330C5">
              <w:rPr>
                <w:rFonts w:asciiTheme="minorHAnsi" w:hAnsiTheme="minorHAnsi" w:cstheme="minorHAnsi"/>
                <w:sz w:val="22"/>
                <w:szCs w:val="22"/>
              </w:rPr>
              <w:t>DE EJECUCIÓN INMEDIATA</w:t>
            </w:r>
          </w:p>
          <w:p w:rsidR="00A330C5" w:rsidRPr="00A330C5" w:rsidRDefault="00A330C5" w:rsidP="00A330C5">
            <w:pPr>
              <w:pStyle w:val="Prrafodelista"/>
              <w:numPr>
                <w:ilvl w:val="0"/>
                <w:numId w:val="36"/>
              </w:numPr>
              <w:jc w:val="both"/>
              <w:rPr>
                <w:rFonts w:asciiTheme="minorHAnsi" w:hAnsiTheme="minorHAnsi" w:cstheme="minorHAnsi"/>
                <w:sz w:val="22"/>
                <w:szCs w:val="22"/>
              </w:rPr>
            </w:pPr>
            <w:r w:rsidRPr="00A330C5">
              <w:rPr>
                <w:rFonts w:asciiTheme="minorHAnsi" w:hAnsiTheme="minorHAnsi" w:cstheme="minorHAnsi"/>
                <w:sz w:val="22"/>
                <w:szCs w:val="22"/>
              </w:rPr>
              <w:t xml:space="preserve">Para Garantías a Primer Requerimiento: RENOVABLE, IRREVOCABLE y </w:t>
            </w:r>
            <w:r w:rsidRPr="00A330C5">
              <w:rPr>
                <w:rFonts w:asciiTheme="minorHAnsi" w:hAnsiTheme="minorHAnsi" w:cstheme="minorHAnsi"/>
                <w:b/>
                <w:sz w:val="22"/>
                <w:szCs w:val="22"/>
                <w:u w:val="single"/>
              </w:rPr>
              <w:t>explícitamente</w:t>
            </w:r>
            <w:r w:rsidRPr="00A330C5">
              <w:rPr>
                <w:rFonts w:asciiTheme="minorHAnsi" w:hAnsiTheme="minorHAnsi" w:cstheme="minorHAnsi"/>
                <w:b/>
                <w:sz w:val="22"/>
                <w:szCs w:val="22"/>
              </w:rPr>
              <w:t xml:space="preserve"> </w:t>
            </w:r>
            <w:r w:rsidRPr="00A330C5">
              <w:rPr>
                <w:rFonts w:asciiTheme="minorHAnsi" w:hAnsiTheme="minorHAnsi" w:cstheme="minorHAnsi"/>
                <w:sz w:val="22"/>
                <w:szCs w:val="22"/>
              </w:rPr>
              <w:t>de EJECUCIÓN A PRIMER REQUERIMIENTO</w:t>
            </w:r>
          </w:p>
        </w:tc>
      </w:tr>
    </w:tbl>
    <w:p w:rsidR="00A330C5" w:rsidRPr="00A330C5" w:rsidRDefault="00A330C5" w:rsidP="00A330C5">
      <w:pPr>
        <w:jc w:val="center"/>
        <w:rPr>
          <w:rFonts w:asciiTheme="minorHAnsi" w:hAnsiTheme="minorHAnsi" w:cstheme="minorHAnsi"/>
          <w:b/>
          <w:sz w:val="22"/>
          <w:szCs w:val="22"/>
        </w:rPr>
      </w:pPr>
      <w:r w:rsidRPr="00A330C5">
        <w:rPr>
          <w:rFonts w:asciiTheme="minorHAnsi" w:hAnsiTheme="minorHAnsi" w:cstheme="minorHAnsi"/>
          <w:b/>
          <w:sz w:val="22"/>
          <w:szCs w:val="22"/>
        </w:rPr>
        <w:t xml:space="preserve">NOTA: EL INCUMPLIMIENTO DE LOS PARAMETROS ESTABLECIDOS PRECEDENTEMENTE,  </w:t>
      </w:r>
      <w:r w:rsidRPr="00A330C5">
        <w:rPr>
          <w:rFonts w:asciiTheme="minorHAnsi" w:hAnsiTheme="minorHAnsi" w:cs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w:t>
      </w:r>
      <w:r w:rsidRPr="001A43A1">
        <w:rPr>
          <w:rFonts w:asciiTheme="minorHAnsi" w:hAnsiTheme="minorHAnsi" w:cstheme="minorHAnsi"/>
          <w:sz w:val="22"/>
          <w:szCs w:val="22"/>
          <w:lang w:val="es-BO" w:eastAsia="es-BO"/>
        </w:rPr>
        <w:lastRenderedPageBreak/>
        <w:t>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EB1506" w:rsidP="00BD2893">
      <w:pPr>
        <w:spacing w:before="120" w:after="120"/>
        <w:contextualSpacing/>
        <w:jc w:val="both"/>
        <w:rPr>
          <w:rFonts w:asciiTheme="minorHAnsi" w:hAnsiTheme="minorHAnsi" w:cs="Arial"/>
          <w:iCs/>
          <w:sz w:val="22"/>
          <w:szCs w:val="22"/>
          <w:lang w:val="es-BO"/>
        </w:rPr>
      </w:pPr>
      <w:r w:rsidRPr="00EB150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r w:rsidR="006371AA" w:rsidRPr="001A43A1">
        <w:rPr>
          <w:rFonts w:asciiTheme="minorHAnsi" w:hAnsiTheme="minorHAnsi" w:cstheme="minorHAnsi"/>
          <w:sz w:val="22"/>
          <w:szCs w:val="22"/>
          <w:lang w:val="es-BO" w:eastAsia="es-BO"/>
        </w:rPr>
        <w:t>.</w:t>
      </w: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AD" w:rsidRDefault="00D644AD" w:rsidP="00E92156">
      <w:r>
        <w:separator/>
      </w:r>
    </w:p>
  </w:endnote>
  <w:endnote w:type="continuationSeparator" w:id="0">
    <w:p w:rsidR="00D644AD" w:rsidRDefault="00D644A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0E" w:rsidRDefault="00A958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523"/>
      <w:gridCol w:w="3260"/>
      <w:gridCol w:w="3261"/>
    </w:tblGrid>
    <w:tr w:rsidR="00F700A2" w:rsidRPr="000810BB" w:rsidTr="00BD2893">
      <w:tc>
        <w:tcPr>
          <w:tcW w:w="252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3260"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3261"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BD2893">
      <w:tc>
        <w:tcPr>
          <w:tcW w:w="2523"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3260" w:type="dxa"/>
        </w:tcPr>
        <w:p w:rsidR="00F700A2" w:rsidRPr="000810BB" w:rsidRDefault="00F700A2" w:rsidP="00F700A2">
          <w:pPr>
            <w:pStyle w:val="Piedepgina"/>
            <w:rPr>
              <w:rFonts w:ascii="Calibri" w:hAnsi="Calibri"/>
              <w:sz w:val="16"/>
              <w:szCs w:val="20"/>
            </w:rPr>
          </w:pPr>
        </w:p>
      </w:tc>
      <w:tc>
        <w:tcPr>
          <w:tcW w:w="3261"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F700A2" w:rsidRPr="00BD2893" w:rsidTr="00BD2893">
      <w:tc>
        <w:tcPr>
          <w:tcW w:w="2523" w:type="dxa"/>
          <w:vAlign w:val="center"/>
        </w:tcPr>
        <w:p w:rsidR="00BE2021" w:rsidRPr="00EB1506" w:rsidRDefault="00BE2021" w:rsidP="001C2762">
          <w:pPr>
            <w:pStyle w:val="Piedepgina"/>
            <w:jc w:val="center"/>
            <w:rPr>
              <w:rFonts w:ascii="Calibri" w:hAnsi="Calibri"/>
              <w:b/>
              <w:sz w:val="15"/>
              <w:szCs w:val="15"/>
              <w:lang w:val="en-US"/>
            </w:rPr>
          </w:pPr>
          <w:bookmarkStart w:id="0" w:name="_GoBack"/>
          <w:bookmarkEnd w:id="0"/>
        </w:p>
      </w:tc>
      <w:tc>
        <w:tcPr>
          <w:tcW w:w="3260" w:type="dxa"/>
          <w:vAlign w:val="center"/>
        </w:tcPr>
        <w:p w:rsidR="00F700A2" w:rsidRPr="00BE2021" w:rsidRDefault="00F700A2" w:rsidP="00BD2893">
          <w:pPr>
            <w:pStyle w:val="Piedepgina"/>
            <w:jc w:val="center"/>
            <w:rPr>
              <w:rFonts w:ascii="Calibri" w:hAnsi="Calibri"/>
              <w:b/>
              <w:sz w:val="15"/>
              <w:szCs w:val="15"/>
              <w:lang w:val="es-BO"/>
            </w:rPr>
          </w:pPr>
        </w:p>
      </w:tc>
      <w:tc>
        <w:tcPr>
          <w:tcW w:w="3261" w:type="dxa"/>
        </w:tcPr>
        <w:p w:rsidR="00F700A2" w:rsidRPr="00BD2893" w:rsidRDefault="00F700A2" w:rsidP="00BD2893">
          <w:pPr>
            <w:pStyle w:val="Piedepgina"/>
            <w:jc w:val="center"/>
            <w:rPr>
              <w:rFonts w:ascii="Calibri" w:hAnsi="Calibri"/>
              <w:sz w:val="15"/>
              <w:szCs w:val="15"/>
              <w:lang w:val="en-US"/>
            </w:rPr>
          </w:pPr>
        </w:p>
      </w:tc>
    </w:tr>
  </w:tbl>
  <w:p w:rsidR="00F700A2" w:rsidRPr="00BD2893"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0E" w:rsidRDefault="00A958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AD" w:rsidRDefault="00D644AD" w:rsidP="00E92156">
      <w:r>
        <w:separator/>
      </w:r>
    </w:p>
  </w:footnote>
  <w:footnote w:type="continuationSeparator" w:id="0">
    <w:p w:rsidR="00D644AD" w:rsidRDefault="00D644AD"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0E" w:rsidRDefault="00A958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2044BDA8" wp14:editId="082C8F21">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 xml:space="preserve">YACIMIENTOS PETROLÍFEROS FISCALES BOLIVIANOS </w:t>
          </w:r>
        </w:p>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ED4021">
            <w:rPr>
              <w:rFonts w:ascii="Calibri" w:eastAsia="Arial Unicode MS" w:hAnsi="Calibri" w:cs="Calibri"/>
              <w:szCs w:val="12"/>
              <w:lang w:val="es-MX"/>
            </w:rPr>
            <w:t xml:space="preserve">DISTRITO REDES DE GAS </w:t>
          </w:r>
          <w:r w:rsidR="00B9515A" w:rsidRPr="00ED402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B75FE1" w:rsidRDefault="00624F1E" w:rsidP="00E92156">
          <w:pPr>
            <w:pStyle w:val="Encabezado"/>
            <w:jc w:val="center"/>
            <w:rPr>
              <w:rFonts w:ascii="Calibri" w:eastAsia="Arial Unicode MS" w:hAnsi="Calibri" w:cs="Arial"/>
              <w:b/>
              <w:sz w:val="18"/>
              <w:szCs w:val="14"/>
              <w:lang w:val="es-MX"/>
            </w:rPr>
          </w:pPr>
          <w:r w:rsidRPr="00B75FE1">
            <w:rPr>
              <w:rFonts w:ascii="Calibri" w:eastAsia="Arial Unicode MS" w:hAnsi="Calibri" w:cs="Arial"/>
              <w:b/>
              <w:sz w:val="18"/>
              <w:szCs w:val="14"/>
              <w:lang w:val="es-MX"/>
            </w:rPr>
            <w:t xml:space="preserve">Anexo </w:t>
          </w:r>
          <w:r w:rsidR="00C8287B" w:rsidRPr="00B75FE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BD2893" w:rsidP="00220877">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907A2" w:rsidRPr="00F907A2">
            <w:rPr>
              <w:rFonts w:ascii="Calibri" w:eastAsia="Arial Unicode MS" w:hAnsi="Calibri" w:cs="Calibri"/>
              <w:b/>
              <w:sz w:val="18"/>
              <w:szCs w:val="18"/>
              <w:lang w:val="es-MX"/>
            </w:rPr>
            <w:t>OBRAS CIVILES CONSTRUCCION DE RED SECUNDARIA AMPLIACIONES MUNICIPIO DE CERCADO DISTRITO 8 SECTOR NORESTE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9580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9580E">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0E" w:rsidRDefault="00A958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356A7"/>
    <w:rsid w:val="000A4EB4"/>
    <w:rsid w:val="00104E7D"/>
    <w:rsid w:val="00121F2B"/>
    <w:rsid w:val="001A43A1"/>
    <w:rsid w:val="001A64B5"/>
    <w:rsid w:val="001C2762"/>
    <w:rsid w:val="002050FC"/>
    <w:rsid w:val="00220877"/>
    <w:rsid w:val="00252FFF"/>
    <w:rsid w:val="0026374C"/>
    <w:rsid w:val="002D12FC"/>
    <w:rsid w:val="002F7C57"/>
    <w:rsid w:val="003F36B0"/>
    <w:rsid w:val="00424E20"/>
    <w:rsid w:val="005217BF"/>
    <w:rsid w:val="005402C3"/>
    <w:rsid w:val="005412E6"/>
    <w:rsid w:val="00574157"/>
    <w:rsid w:val="00592C8E"/>
    <w:rsid w:val="00594156"/>
    <w:rsid w:val="005F0874"/>
    <w:rsid w:val="005F5345"/>
    <w:rsid w:val="005F621C"/>
    <w:rsid w:val="00624F1E"/>
    <w:rsid w:val="006251E3"/>
    <w:rsid w:val="006371AA"/>
    <w:rsid w:val="006A0099"/>
    <w:rsid w:val="006D3868"/>
    <w:rsid w:val="006E6265"/>
    <w:rsid w:val="006F2E95"/>
    <w:rsid w:val="00783043"/>
    <w:rsid w:val="00786454"/>
    <w:rsid w:val="007A5F4D"/>
    <w:rsid w:val="007C38E7"/>
    <w:rsid w:val="008521B3"/>
    <w:rsid w:val="008661D1"/>
    <w:rsid w:val="00876935"/>
    <w:rsid w:val="008970A5"/>
    <w:rsid w:val="008B7C5A"/>
    <w:rsid w:val="008E426C"/>
    <w:rsid w:val="008F4597"/>
    <w:rsid w:val="00990123"/>
    <w:rsid w:val="009960E9"/>
    <w:rsid w:val="009C3BEC"/>
    <w:rsid w:val="009F46D1"/>
    <w:rsid w:val="00A05CFF"/>
    <w:rsid w:val="00A214E6"/>
    <w:rsid w:val="00A2394A"/>
    <w:rsid w:val="00A30C58"/>
    <w:rsid w:val="00A330C5"/>
    <w:rsid w:val="00A9580E"/>
    <w:rsid w:val="00AE2BD3"/>
    <w:rsid w:val="00B20C57"/>
    <w:rsid w:val="00B320B0"/>
    <w:rsid w:val="00B75FE1"/>
    <w:rsid w:val="00B9515A"/>
    <w:rsid w:val="00BD2893"/>
    <w:rsid w:val="00BD3663"/>
    <w:rsid w:val="00BE2021"/>
    <w:rsid w:val="00C55B1D"/>
    <w:rsid w:val="00C74E56"/>
    <w:rsid w:val="00C8287B"/>
    <w:rsid w:val="00CC0771"/>
    <w:rsid w:val="00CD72EC"/>
    <w:rsid w:val="00CF4A3A"/>
    <w:rsid w:val="00D24C3F"/>
    <w:rsid w:val="00D5156C"/>
    <w:rsid w:val="00D644AD"/>
    <w:rsid w:val="00DD70BD"/>
    <w:rsid w:val="00E806D0"/>
    <w:rsid w:val="00E90257"/>
    <w:rsid w:val="00E92156"/>
    <w:rsid w:val="00E94D22"/>
    <w:rsid w:val="00EB1506"/>
    <w:rsid w:val="00ED4021"/>
    <w:rsid w:val="00ED7806"/>
    <w:rsid w:val="00F33EFD"/>
    <w:rsid w:val="00F37C49"/>
    <w:rsid w:val="00F54AB6"/>
    <w:rsid w:val="00F700A2"/>
    <w:rsid w:val="00F907A2"/>
    <w:rsid w:val="00FB249C"/>
    <w:rsid w:val="00FF16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734A63-EF42-4E26-A29F-EC00F41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A330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B0CD-A3FC-425E-9526-5F6545E8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3928</Words>
  <Characters>21606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Marco Antonio Zambrana Delgadillo</cp:lastModifiedBy>
  <cp:revision>38</cp:revision>
  <cp:lastPrinted>2017-07-07T13:42:00Z</cp:lastPrinted>
  <dcterms:created xsi:type="dcterms:W3CDTF">2017-02-20T19:32:00Z</dcterms:created>
  <dcterms:modified xsi:type="dcterms:W3CDTF">2017-10-20T15:04:00Z</dcterms:modified>
</cp:coreProperties>
</file>