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E6E" w:rsidRDefault="00B85E6E" w:rsidP="004F6CD3">
      <w:pPr>
        <w:pStyle w:val="Norma"/>
        <w:spacing w:line="240" w:lineRule="auto"/>
        <w:rPr>
          <w:rFonts w:asciiTheme="minorHAnsi" w:hAnsiTheme="minorHAnsi" w:cstheme="minorHAnsi"/>
        </w:rPr>
      </w:pPr>
    </w:p>
    <w:p w:rsidR="00B85E6E" w:rsidRDefault="00B85E6E" w:rsidP="004F6CD3">
      <w:pPr>
        <w:pStyle w:val="Norma"/>
        <w:spacing w:line="240" w:lineRule="auto"/>
        <w:rPr>
          <w:rFonts w:asciiTheme="minorHAnsi" w:hAnsiTheme="minorHAnsi" w:cstheme="minorHAnsi"/>
        </w:rPr>
      </w:pPr>
    </w:p>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5E6E" w:rsidRDefault="00B85E6E" w:rsidP="008537B0">
                            <w:pPr>
                              <w:pStyle w:val="Ttulo1"/>
                              <w:ind w:left="142"/>
                              <w:jc w:val="center"/>
                              <w:rPr>
                                <w:rFonts w:ascii="Century Gothic" w:hAnsi="Century Gothic"/>
                                <w:szCs w:val="28"/>
                              </w:rPr>
                            </w:pPr>
                            <w:r>
                              <w:rPr>
                                <w:rFonts w:ascii="Century Gothic" w:hAnsi="Century Gothic"/>
                                <w:szCs w:val="28"/>
                              </w:rPr>
                              <w:t xml:space="preserve"> </w:t>
                            </w:r>
                          </w:p>
                          <w:p w:rsidR="00B85E6E" w:rsidRDefault="00B85E6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5E6E" w:rsidRPr="00196858" w:rsidRDefault="00B85E6E" w:rsidP="008537B0"/>
                          <w:p w:rsidR="00B85E6E" w:rsidRDefault="00B85E6E" w:rsidP="008537B0">
                            <w:pPr>
                              <w:ind w:left="142"/>
                              <w:jc w:val="center"/>
                              <w:rPr>
                                <w:rFonts w:ascii="Verdana" w:hAnsi="Verdana"/>
                                <w:b/>
                              </w:rPr>
                            </w:pPr>
                          </w:p>
                          <w:p w:rsidR="00B85E6E" w:rsidRDefault="00B85E6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5E6E" w:rsidRPr="00103622" w:rsidRDefault="00B85E6E" w:rsidP="008537B0">
                            <w:pPr>
                              <w:ind w:left="142"/>
                              <w:jc w:val="center"/>
                              <w:rPr>
                                <w:rFonts w:ascii="Century Gothic" w:hAnsi="Century Gothic" w:cs="Arial"/>
                                <w:b/>
                                <w:sz w:val="32"/>
                                <w:szCs w:val="32"/>
                                <w:lang w:val="es-MX"/>
                              </w:rPr>
                            </w:pPr>
                          </w:p>
                          <w:p w:rsidR="00B85E6E" w:rsidRDefault="00B85E6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85E6E" w:rsidRDefault="00B85E6E" w:rsidP="008537B0">
                            <w:pPr>
                              <w:jc w:val="center"/>
                              <w:rPr>
                                <w:rFonts w:ascii="Century Gothic" w:hAnsi="Century Gothic" w:cs="Arial"/>
                                <w:b/>
                                <w:sz w:val="28"/>
                                <w:szCs w:val="32"/>
                              </w:rPr>
                            </w:pPr>
                          </w:p>
                          <w:p w:rsidR="00B85E6E" w:rsidRPr="00D94CE2" w:rsidRDefault="00B85E6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5E6E" w:rsidRDefault="00B85E6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85E6E" w:rsidRDefault="00B85E6E" w:rsidP="008537B0">
                            <w:pPr>
                              <w:ind w:left="142" w:right="-118"/>
                              <w:jc w:val="center"/>
                              <w:rPr>
                                <w:rFonts w:ascii="Century Gothic" w:hAnsi="Century Gothic" w:cs="Arial"/>
                                <w:b/>
                                <w:sz w:val="28"/>
                                <w:szCs w:val="28"/>
                                <w:lang w:val="es-MX"/>
                              </w:rPr>
                            </w:pPr>
                          </w:p>
                          <w:p w:rsidR="00B85E6E" w:rsidRPr="00103622" w:rsidRDefault="00B85E6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5E6E" w:rsidRPr="00F233F1" w:rsidRDefault="00B85E6E" w:rsidP="008537B0">
                            <w:pPr>
                              <w:ind w:left="142" w:right="-118"/>
                              <w:rPr>
                                <w:rFonts w:ascii="Century Gothic" w:hAnsi="Century Gothic"/>
                                <w:b/>
                                <w:sz w:val="28"/>
                                <w:szCs w:val="28"/>
                                <w:lang w:val="es-MX"/>
                              </w:rPr>
                            </w:pPr>
                          </w:p>
                          <w:p w:rsidR="00B85E6E" w:rsidRDefault="00B85E6E" w:rsidP="008537B0">
                            <w:pPr>
                              <w:ind w:left="142" w:right="-118"/>
                              <w:rPr>
                                <w:rFonts w:ascii="Century Gothic" w:hAnsi="Century Gothic"/>
                                <w:b/>
                                <w:sz w:val="28"/>
                                <w:szCs w:val="28"/>
                              </w:rPr>
                            </w:pPr>
                          </w:p>
                          <w:p w:rsidR="00B85E6E" w:rsidRPr="00D94CE2" w:rsidRDefault="00B85E6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PARA INTERCONEXION DE CIRCUITOS ENTRE EDR´S</w:t>
                            </w:r>
                          </w:p>
                          <w:p w:rsidR="00B85E6E" w:rsidRPr="00D94CE2" w:rsidRDefault="00B85E6E" w:rsidP="008537B0">
                            <w:pPr>
                              <w:ind w:right="-118"/>
                              <w:jc w:val="center"/>
                              <w:rPr>
                                <w:rFonts w:ascii="Century Gothic" w:hAnsi="Century Gothic" w:cs="Century Gothic"/>
                                <w:b/>
                                <w:bCs/>
                                <w:color w:val="FF0000"/>
                                <w:sz w:val="28"/>
                                <w:szCs w:val="28"/>
                              </w:rPr>
                            </w:pPr>
                          </w:p>
                          <w:p w:rsidR="00B85E6E" w:rsidRPr="00D94CE2" w:rsidRDefault="00B85E6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GCC-CDL-DRCB-77-17</w:t>
                            </w:r>
                          </w:p>
                          <w:p w:rsidR="00B85E6E" w:rsidRPr="00D94CE2" w:rsidRDefault="00B85E6E" w:rsidP="008537B0">
                            <w:pPr>
                              <w:ind w:right="-118"/>
                              <w:jc w:val="center"/>
                              <w:rPr>
                                <w:rFonts w:ascii="Century Gothic" w:hAnsi="Century Gothic" w:cs="Century Gothic"/>
                                <w:b/>
                                <w:bCs/>
                                <w:color w:val="FF0000"/>
                                <w:sz w:val="28"/>
                                <w:szCs w:val="28"/>
                              </w:rPr>
                            </w:pPr>
                          </w:p>
                          <w:p w:rsidR="00B85E6E" w:rsidRPr="00D94CE2" w:rsidRDefault="00B85E6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04532">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85E6E" w:rsidRPr="00103622" w:rsidRDefault="00B85E6E" w:rsidP="008537B0">
                            <w:pPr>
                              <w:ind w:right="930"/>
                              <w:jc w:val="center"/>
                              <w:rPr>
                                <w:rFonts w:ascii="Century Gothic" w:hAnsi="Century Gothic"/>
                                <w:sz w:val="32"/>
                                <w:szCs w:val="32"/>
                                <w:lang w:val="es-ES_tradnl"/>
                              </w:rPr>
                            </w:pPr>
                          </w:p>
                          <w:p w:rsidR="00B85E6E" w:rsidRPr="00103622" w:rsidRDefault="00B85E6E" w:rsidP="008537B0">
                            <w:pPr>
                              <w:ind w:right="930"/>
                              <w:jc w:val="center"/>
                              <w:rPr>
                                <w:rFonts w:ascii="Century Gothic" w:hAnsi="Century Gothic"/>
                                <w:sz w:val="32"/>
                                <w:szCs w:val="32"/>
                                <w:lang w:val="es-ES_tradnl"/>
                              </w:rPr>
                            </w:pPr>
                          </w:p>
                          <w:p w:rsidR="00B85E6E" w:rsidRPr="00103622" w:rsidRDefault="00B85E6E" w:rsidP="008537B0">
                            <w:pPr>
                              <w:ind w:right="930"/>
                              <w:jc w:val="center"/>
                              <w:rPr>
                                <w:rFonts w:ascii="Century Gothic" w:hAnsi="Century Gothic"/>
                                <w:sz w:val="32"/>
                                <w:szCs w:val="32"/>
                                <w:lang w:val="es-ES_tradnl"/>
                              </w:rPr>
                            </w:pPr>
                          </w:p>
                          <w:p w:rsidR="00B85E6E" w:rsidRDefault="00B85E6E" w:rsidP="008537B0">
                            <w:pPr>
                              <w:ind w:right="930"/>
                              <w:jc w:val="center"/>
                              <w:rPr>
                                <w:rFonts w:ascii="Century Gothic" w:hAnsi="Century Gothic"/>
                                <w:lang w:val="es-ES_tradnl"/>
                              </w:rPr>
                            </w:pPr>
                          </w:p>
                          <w:p w:rsidR="00B85E6E" w:rsidRPr="009C5A35" w:rsidRDefault="00B85E6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85E6E" w:rsidRDefault="00B85E6E" w:rsidP="008537B0">
                      <w:pPr>
                        <w:pStyle w:val="Ttulo1"/>
                        <w:ind w:left="142"/>
                        <w:jc w:val="center"/>
                        <w:rPr>
                          <w:rFonts w:ascii="Century Gothic" w:hAnsi="Century Gothic"/>
                          <w:szCs w:val="28"/>
                        </w:rPr>
                      </w:pPr>
                      <w:r>
                        <w:rPr>
                          <w:rFonts w:ascii="Century Gothic" w:hAnsi="Century Gothic"/>
                          <w:szCs w:val="28"/>
                        </w:rPr>
                        <w:t xml:space="preserve"> </w:t>
                      </w:r>
                    </w:p>
                    <w:p w:rsidR="00B85E6E" w:rsidRDefault="00B85E6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5E6E" w:rsidRPr="00196858" w:rsidRDefault="00B85E6E" w:rsidP="008537B0"/>
                    <w:p w:rsidR="00B85E6E" w:rsidRDefault="00B85E6E" w:rsidP="008537B0">
                      <w:pPr>
                        <w:ind w:left="142"/>
                        <w:jc w:val="center"/>
                        <w:rPr>
                          <w:rFonts w:ascii="Verdana" w:hAnsi="Verdana"/>
                          <w:b/>
                        </w:rPr>
                      </w:pPr>
                    </w:p>
                    <w:p w:rsidR="00B85E6E" w:rsidRDefault="00B85E6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5E6E" w:rsidRPr="00103622" w:rsidRDefault="00B85E6E" w:rsidP="008537B0">
                      <w:pPr>
                        <w:ind w:left="142"/>
                        <w:jc w:val="center"/>
                        <w:rPr>
                          <w:rFonts w:ascii="Century Gothic" w:hAnsi="Century Gothic" w:cs="Arial"/>
                          <w:b/>
                          <w:sz w:val="32"/>
                          <w:szCs w:val="32"/>
                          <w:lang w:val="es-MX"/>
                        </w:rPr>
                      </w:pPr>
                    </w:p>
                    <w:p w:rsidR="00B85E6E" w:rsidRDefault="00B85E6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85E6E" w:rsidRDefault="00B85E6E" w:rsidP="008537B0">
                      <w:pPr>
                        <w:jc w:val="center"/>
                        <w:rPr>
                          <w:rFonts w:ascii="Century Gothic" w:hAnsi="Century Gothic" w:cs="Arial"/>
                          <w:b/>
                          <w:sz w:val="28"/>
                          <w:szCs w:val="32"/>
                        </w:rPr>
                      </w:pPr>
                    </w:p>
                    <w:p w:rsidR="00B85E6E" w:rsidRPr="00D94CE2" w:rsidRDefault="00B85E6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5E6E" w:rsidRDefault="00B85E6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85E6E" w:rsidRDefault="00B85E6E" w:rsidP="008537B0">
                      <w:pPr>
                        <w:ind w:left="142" w:right="-118"/>
                        <w:jc w:val="center"/>
                        <w:rPr>
                          <w:rFonts w:ascii="Century Gothic" w:hAnsi="Century Gothic" w:cs="Arial"/>
                          <w:b/>
                          <w:sz w:val="28"/>
                          <w:szCs w:val="28"/>
                          <w:lang w:val="es-MX"/>
                        </w:rPr>
                      </w:pPr>
                    </w:p>
                    <w:p w:rsidR="00B85E6E" w:rsidRPr="00103622" w:rsidRDefault="00B85E6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5E6E" w:rsidRPr="00F233F1" w:rsidRDefault="00B85E6E" w:rsidP="008537B0">
                      <w:pPr>
                        <w:ind w:left="142" w:right="-118"/>
                        <w:rPr>
                          <w:rFonts w:ascii="Century Gothic" w:hAnsi="Century Gothic"/>
                          <w:b/>
                          <w:sz w:val="28"/>
                          <w:szCs w:val="28"/>
                          <w:lang w:val="es-MX"/>
                        </w:rPr>
                      </w:pPr>
                    </w:p>
                    <w:p w:rsidR="00B85E6E" w:rsidRDefault="00B85E6E" w:rsidP="008537B0">
                      <w:pPr>
                        <w:ind w:left="142" w:right="-118"/>
                        <w:rPr>
                          <w:rFonts w:ascii="Century Gothic" w:hAnsi="Century Gothic"/>
                          <w:b/>
                          <w:sz w:val="28"/>
                          <w:szCs w:val="28"/>
                        </w:rPr>
                      </w:pPr>
                    </w:p>
                    <w:p w:rsidR="00B85E6E" w:rsidRPr="00D94CE2" w:rsidRDefault="00B85E6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PARA INTERCONEXION DE CIRCUITOS ENTRE EDR´S</w:t>
                      </w:r>
                    </w:p>
                    <w:p w:rsidR="00B85E6E" w:rsidRPr="00D94CE2" w:rsidRDefault="00B85E6E" w:rsidP="008537B0">
                      <w:pPr>
                        <w:ind w:right="-118"/>
                        <w:jc w:val="center"/>
                        <w:rPr>
                          <w:rFonts w:ascii="Century Gothic" w:hAnsi="Century Gothic" w:cs="Century Gothic"/>
                          <w:b/>
                          <w:bCs/>
                          <w:color w:val="FF0000"/>
                          <w:sz w:val="28"/>
                          <w:szCs w:val="28"/>
                        </w:rPr>
                      </w:pPr>
                    </w:p>
                    <w:p w:rsidR="00B85E6E" w:rsidRPr="00D94CE2" w:rsidRDefault="00B85E6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GCC-CDL-DRCB-77-17</w:t>
                      </w:r>
                    </w:p>
                    <w:p w:rsidR="00B85E6E" w:rsidRPr="00D94CE2" w:rsidRDefault="00B85E6E" w:rsidP="008537B0">
                      <w:pPr>
                        <w:ind w:right="-118"/>
                        <w:jc w:val="center"/>
                        <w:rPr>
                          <w:rFonts w:ascii="Century Gothic" w:hAnsi="Century Gothic" w:cs="Century Gothic"/>
                          <w:b/>
                          <w:bCs/>
                          <w:color w:val="FF0000"/>
                          <w:sz w:val="28"/>
                          <w:szCs w:val="28"/>
                        </w:rPr>
                      </w:pPr>
                    </w:p>
                    <w:p w:rsidR="00B85E6E" w:rsidRPr="00D94CE2" w:rsidRDefault="00B85E6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04532">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85E6E" w:rsidRPr="00103622" w:rsidRDefault="00B85E6E" w:rsidP="008537B0">
                      <w:pPr>
                        <w:ind w:right="930"/>
                        <w:jc w:val="center"/>
                        <w:rPr>
                          <w:rFonts w:ascii="Century Gothic" w:hAnsi="Century Gothic"/>
                          <w:sz w:val="32"/>
                          <w:szCs w:val="32"/>
                          <w:lang w:val="es-ES_tradnl"/>
                        </w:rPr>
                      </w:pPr>
                    </w:p>
                    <w:p w:rsidR="00B85E6E" w:rsidRPr="00103622" w:rsidRDefault="00B85E6E" w:rsidP="008537B0">
                      <w:pPr>
                        <w:ind w:right="930"/>
                        <w:jc w:val="center"/>
                        <w:rPr>
                          <w:rFonts w:ascii="Century Gothic" w:hAnsi="Century Gothic"/>
                          <w:sz w:val="32"/>
                          <w:szCs w:val="32"/>
                          <w:lang w:val="es-ES_tradnl"/>
                        </w:rPr>
                      </w:pPr>
                    </w:p>
                    <w:p w:rsidR="00B85E6E" w:rsidRPr="00103622" w:rsidRDefault="00B85E6E" w:rsidP="008537B0">
                      <w:pPr>
                        <w:ind w:right="930"/>
                        <w:jc w:val="center"/>
                        <w:rPr>
                          <w:rFonts w:ascii="Century Gothic" w:hAnsi="Century Gothic"/>
                          <w:sz w:val="32"/>
                          <w:szCs w:val="32"/>
                          <w:lang w:val="es-ES_tradnl"/>
                        </w:rPr>
                      </w:pPr>
                    </w:p>
                    <w:p w:rsidR="00B85E6E" w:rsidRDefault="00B85E6E" w:rsidP="008537B0">
                      <w:pPr>
                        <w:ind w:right="930"/>
                        <w:jc w:val="center"/>
                        <w:rPr>
                          <w:rFonts w:ascii="Century Gothic" w:hAnsi="Century Gothic"/>
                          <w:lang w:val="es-ES_tradnl"/>
                        </w:rPr>
                      </w:pPr>
                    </w:p>
                    <w:p w:rsidR="00B85E6E" w:rsidRPr="009C5A35" w:rsidRDefault="00B85E6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5E6E" w:rsidRPr="00AD6AF2" w:rsidRDefault="00B85E6E" w:rsidP="008537B0">
                            <w:pPr>
                              <w:ind w:right="930"/>
                              <w:jc w:val="center"/>
                              <w:rPr>
                                <w:rFonts w:ascii="Century Gothic" w:hAnsi="Century Gothic"/>
                                <w:sz w:val="14"/>
                                <w:lang w:val="es-ES_tradnl"/>
                              </w:rPr>
                            </w:pPr>
                          </w:p>
                          <w:p w:rsidR="00B85E6E" w:rsidRDefault="00B85E6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85E6E" w:rsidRPr="00AD6AF2" w:rsidRDefault="00B85E6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85E6E" w:rsidRPr="00AD6AF2" w:rsidRDefault="00B85E6E" w:rsidP="008537B0">
                      <w:pPr>
                        <w:ind w:right="930"/>
                        <w:jc w:val="center"/>
                        <w:rPr>
                          <w:rFonts w:ascii="Century Gothic" w:hAnsi="Century Gothic"/>
                          <w:sz w:val="14"/>
                          <w:lang w:val="es-ES_tradnl"/>
                        </w:rPr>
                      </w:pPr>
                    </w:p>
                    <w:p w:rsidR="00B85E6E" w:rsidRDefault="00B85E6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85E6E" w:rsidRPr="00AD6AF2" w:rsidRDefault="00B85E6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B4B">
        <w:rPr>
          <w:rFonts w:asciiTheme="minorHAnsi" w:hAnsiTheme="minorHAnsi" w:cstheme="minorHAnsi"/>
        </w:rPr>
        <w:t xml:space="preserve"> </w:t>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F577F" w:rsidP="00EE1864">
            <w:pPr>
              <w:rPr>
                <w:rFonts w:asciiTheme="minorHAnsi" w:hAnsiTheme="minorHAnsi" w:cstheme="minorHAnsi"/>
                <w:sz w:val="22"/>
                <w:szCs w:val="22"/>
              </w:rPr>
            </w:pPr>
            <w:r>
              <w:rPr>
                <w:rFonts w:asciiTheme="minorHAnsi" w:hAnsiTheme="minorHAnsi" w:cstheme="minorHAnsi"/>
                <w:sz w:val="22"/>
                <w:szCs w:val="22"/>
              </w:rPr>
              <w:t>07-11</w:t>
            </w:r>
            <w:r w:rsidR="00092DBB">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EC181F">
            <w:pPr>
              <w:jc w:val="center"/>
              <w:rPr>
                <w:rFonts w:asciiTheme="minorHAnsi" w:hAnsiTheme="minorHAnsi" w:cstheme="minorHAnsi"/>
                <w:sz w:val="22"/>
                <w:szCs w:val="22"/>
              </w:rPr>
            </w:pPr>
            <w:r>
              <w:rPr>
                <w:rFonts w:asciiTheme="minorHAnsi" w:hAnsiTheme="minorHAnsi" w:cstheme="minorHAnsi"/>
                <w:sz w:val="22"/>
                <w:szCs w:val="22"/>
              </w:rPr>
              <w:t>09:</w:t>
            </w:r>
            <w:r w:rsidR="00EC181F">
              <w:rPr>
                <w:rFonts w:asciiTheme="minorHAnsi" w:hAnsiTheme="minorHAnsi" w:cstheme="minorHAnsi"/>
                <w:sz w:val="22"/>
                <w:szCs w:val="22"/>
              </w:rPr>
              <w:t>10</w:t>
            </w:r>
            <w:bookmarkStart w:id="0" w:name="_GoBack"/>
            <w:bookmarkEnd w:id="0"/>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F577F" w:rsidP="00EE1864">
            <w:pPr>
              <w:rPr>
                <w:rFonts w:asciiTheme="minorHAnsi" w:hAnsiTheme="minorHAnsi" w:cstheme="minorHAnsi"/>
                <w:sz w:val="22"/>
                <w:szCs w:val="22"/>
              </w:rPr>
            </w:pPr>
            <w:r>
              <w:rPr>
                <w:rFonts w:asciiTheme="minorHAnsi" w:hAnsiTheme="minorHAnsi" w:cstheme="minorHAnsi"/>
                <w:sz w:val="22"/>
                <w:szCs w:val="22"/>
              </w:rPr>
              <w:t>07-11</w:t>
            </w:r>
            <w:r w:rsidR="00092DBB">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F577F" w:rsidP="00B06607">
            <w:pPr>
              <w:jc w:val="center"/>
              <w:rPr>
                <w:rFonts w:asciiTheme="minorHAnsi" w:hAnsiTheme="minorHAnsi" w:cstheme="minorHAnsi"/>
                <w:sz w:val="22"/>
                <w:szCs w:val="22"/>
              </w:rPr>
            </w:pPr>
            <w:r>
              <w:rPr>
                <w:rFonts w:asciiTheme="minorHAnsi" w:hAnsiTheme="minorHAnsi" w:cstheme="minorHAnsi"/>
                <w:sz w:val="22"/>
                <w:szCs w:val="22"/>
              </w:rPr>
              <w:t>09:</w:t>
            </w:r>
            <w:r w:rsidR="00B06607">
              <w:rPr>
                <w:rFonts w:asciiTheme="minorHAnsi" w:hAnsiTheme="minorHAnsi" w:cstheme="minorHAnsi"/>
                <w:sz w:val="22"/>
                <w:szCs w:val="22"/>
              </w:rPr>
              <w:t>40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F577F" w:rsidP="00EE1864">
            <w:pPr>
              <w:jc w:val="both"/>
              <w:rPr>
                <w:rFonts w:asciiTheme="minorHAnsi" w:hAnsiTheme="minorHAnsi" w:cstheme="minorHAnsi"/>
                <w:szCs w:val="22"/>
              </w:rPr>
            </w:pPr>
            <w:r>
              <w:rPr>
                <w:rFonts w:asciiTheme="minorHAnsi" w:hAnsiTheme="minorHAnsi" w:cstheme="minorHAnsi"/>
                <w:szCs w:val="22"/>
              </w:rPr>
              <w:t>07-01</w:t>
            </w:r>
            <w:r w:rsidR="00092DBB">
              <w:rPr>
                <w:rFonts w:asciiTheme="minorHAnsi" w:hAnsiTheme="minorHAnsi" w:cstheme="minorHAns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0F577F">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0F577F">
              <w:rPr>
                <w:rFonts w:asciiTheme="minorHAnsi" w:hAnsiTheme="minorHAnsi" w:cstheme="minorHAnsi"/>
                <w:sz w:val="22"/>
                <w:szCs w:val="22"/>
              </w:rPr>
              <w:t>17-02</w:t>
            </w:r>
            <w:r w:rsidR="00EE1864">
              <w:rPr>
                <w:rFonts w:asciiTheme="minorHAnsi" w:hAnsiTheme="minorHAnsi" w:cstheme="minorHAnsi"/>
                <w:sz w:val="22"/>
                <w:szCs w:val="22"/>
              </w:rPr>
              <w:t>-201</w:t>
            </w:r>
            <w:r w:rsidR="001D560A">
              <w:rPr>
                <w:rFonts w:asciiTheme="minorHAnsi" w:hAnsiTheme="minorHAnsi" w:cstheme="minorHAnsi"/>
                <w:sz w:val="22"/>
                <w:szCs w:val="22"/>
              </w:rPr>
              <w:t>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EB56AE" w:rsidRDefault="00FF724D" w:rsidP="00FF724D">
            <w:pPr>
              <w:rPr>
                <w:rFonts w:asciiTheme="minorHAnsi" w:hAnsiTheme="minorHAnsi" w:cstheme="minorHAnsi"/>
                <w:color w:val="000000"/>
                <w:sz w:val="24"/>
                <w:szCs w:val="24"/>
                <w:lang w:val="es-BO" w:eastAsia="es-BO"/>
              </w:rPr>
            </w:pPr>
            <w:r w:rsidRPr="00FF724D">
              <w:rPr>
                <w:rFonts w:asciiTheme="minorHAnsi" w:hAnsiTheme="minorHAnsi" w:cs="Century Gothic"/>
                <w:b/>
                <w:bCs/>
                <w:color w:val="FF0000"/>
                <w:sz w:val="24"/>
                <w:szCs w:val="24"/>
              </w:rPr>
              <w:t>OBRAS CIVILES PARA INTERCONEXION DE CIRCUITOS ENTRE EDR´S</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1D560A"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276.749,85</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1D560A"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276.749,85</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A73A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A73A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A73A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FF724D" w:rsidP="00FF724D">
            <w:pPr>
              <w:jc w:val="both"/>
              <w:rPr>
                <w:rFonts w:asciiTheme="minorHAnsi" w:hAnsiTheme="minorHAnsi" w:cstheme="minorHAnsi"/>
                <w:sz w:val="22"/>
                <w:szCs w:val="22"/>
              </w:rPr>
            </w:pPr>
            <w:r w:rsidRPr="00FF724D">
              <w:rPr>
                <w:rFonts w:asciiTheme="minorHAnsi" w:hAnsiTheme="minorHAnsi" w:cstheme="minorHAnsi"/>
                <w:b/>
                <w:bCs/>
                <w:sz w:val="22"/>
                <w:szCs w:val="22"/>
              </w:rPr>
              <w:t>OBRAS CIVILES PARA INTERCONEXION DE CIRCUITOS ENTRE EDR´S</w:t>
            </w:r>
            <w:r w:rsidR="000118F5">
              <w:rPr>
                <w:rFonts w:asciiTheme="minorHAnsi" w:hAnsiTheme="minorHAnsi" w:cstheme="minorHAnsi"/>
                <w:b/>
                <w:bCs/>
                <w:sz w:val="22"/>
                <w:szCs w:val="22"/>
              </w:rPr>
              <w:t xml:space="preserve"> (TERCERA CONVOCATORIA)</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D3F41">
        <w:rPr>
          <w:rFonts w:asciiTheme="minorHAnsi" w:hAnsiTheme="minorHAnsi" w:cstheme="minorHAnsi"/>
          <w:sz w:val="22"/>
          <w:szCs w:val="22"/>
        </w:rPr>
        <w:t xml:space="preserve"> RESIDENTE DE OBRA – DIBUJANTE DE PLANOS AS 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6B065D" w:rsidRPr="00365997" w:rsidRDefault="006B065D" w:rsidP="00203EC0">
      <w:pPr>
        <w:pStyle w:val="Normal2"/>
        <w:tabs>
          <w:tab w:val="left" w:pos="1701"/>
        </w:tabs>
        <w:ind w:left="2832" w:hanging="2124"/>
        <w:rPr>
          <w:rFonts w:asciiTheme="minorHAnsi" w:hAnsiTheme="minorHAnsi" w:cstheme="minorHAnsi"/>
          <w:sz w:val="22"/>
          <w:szCs w:val="22"/>
          <w:lang w:val="es-BO"/>
        </w:rPr>
      </w:pPr>
    </w:p>
    <w:p w:rsidR="006B065D" w:rsidRPr="00365997" w:rsidRDefault="006B065D" w:rsidP="006B065D">
      <w:pPr>
        <w:pStyle w:val="Normal2"/>
        <w:tabs>
          <w:tab w:val="left" w:pos="1701"/>
        </w:tabs>
        <w:ind w:left="2832" w:hanging="2124"/>
        <w:rPr>
          <w:rFonts w:asciiTheme="minorHAnsi" w:hAnsiTheme="minorHAnsi" w:cstheme="minorHAnsi"/>
          <w:b/>
          <w:sz w:val="22"/>
          <w:szCs w:val="22"/>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t xml:space="preserve">Fotocopia legalizada de la Resolución Administrativa vigente de Autorización y Registro que habilita a la empresa a realizar instalaciones de gas natural para la Categoría Industrial o Categoría Redes de Gas, otorgada por la Agencia Nacional de Hidrocarburos – ANH, </w:t>
      </w:r>
    </w:p>
    <w:p w:rsidR="00203EC0" w:rsidRPr="006B065D" w:rsidRDefault="00203EC0" w:rsidP="00203EC0">
      <w:pPr>
        <w:pStyle w:val="Normal2"/>
        <w:tabs>
          <w:tab w:val="left" w:pos="1701"/>
        </w:tabs>
        <w:ind w:left="2124" w:hanging="1416"/>
        <w:rPr>
          <w:rFonts w:asciiTheme="minorHAnsi" w:hAnsiTheme="minorHAnsi" w:cstheme="minorHAnsi"/>
          <w:sz w:val="22"/>
          <w:szCs w:val="22"/>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w:lastRenderedPageBreak/>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YPFB, autorizo mediante la presente la ejecución inmediata </w:t>
      </w:r>
      <w:r w:rsidRPr="00365997">
        <w:rPr>
          <w:rFonts w:asciiTheme="minorHAnsi" w:hAnsiTheme="minorHAnsi" w:cstheme="minorHAnsi"/>
          <w:sz w:val="22"/>
          <w:szCs w:val="22"/>
        </w:rPr>
        <w:lastRenderedPageBreak/>
        <w:t>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3A73AE"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3A73AE"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3A73AE"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A73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A73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A73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3A73AE"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A73AE"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3A73AE"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A73A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A73A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891473" w:rsidRPr="00365997" w:rsidRDefault="00891473" w:rsidP="0063381B">
      <w:pPr>
        <w:jc w:val="center"/>
        <w:rPr>
          <w:rFonts w:asciiTheme="minorHAnsi" w:hAnsiTheme="minorHAnsi" w:cstheme="minorHAnsi"/>
          <w:b/>
          <w:bCs/>
          <w:sz w:val="22"/>
          <w:szCs w:val="22"/>
        </w:rPr>
      </w:pPr>
      <w:r>
        <w:rPr>
          <w:rFonts w:asciiTheme="minorHAnsi" w:hAnsiTheme="minorHAnsi" w:cstheme="minorHAnsi"/>
          <w:b/>
          <w:bCs/>
          <w:sz w:val="22"/>
          <w:szCs w:val="22"/>
        </w:rPr>
        <w:t>GARANTIAS FINANCIERAS</w:t>
      </w:r>
    </w:p>
    <w:p w:rsidR="00891473" w:rsidRPr="002B25E0" w:rsidRDefault="00891473" w:rsidP="00891473">
      <w:pPr>
        <w:tabs>
          <w:tab w:val="left" w:pos="426"/>
        </w:tabs>
        <w:rPr>
          <w:rFonts w:asciiTheme="minorHAnsi" w:hAnsiTheme="minorHAnsi" w:cs="Calibri"/>
          <w:b/>
          <w:sz w:val="18"/>
          <w:szCs w:val="18"/>
        </w:rPr>
      </w:pPr>
      <w:bookmarkStart w:id="3" w:name="_Toc445304325"/>
      <w:bookmarkStart w:id="4" w:name="_Toc445305311"/>
      <w:bookmarkStart w:id="5" w:name="_Toc445306296"/>
      <w:bookmarkStart w:id="6" w:name="_Toc445369292"/>
      <w:bookmarkStart w:id="7" w:name="_Toc445820041"/>
      <w:r w:rsidRPr="002B25E0">
        <w:rPr>
          <w:rFonts w:asciiTheme="minorHAnsi" w:hAnsiTheme="minorHAnsi" w:cs="Calibri"/>
          <w:b/>
          <w:sz w:val="18"/>
          <w:szCs w:val="18"/>
        </w:rPr>
        <w:t>GARANTÍA DE SERIEDAD DE PROPUEST</w:t>
      </w:r>
      <w:bookmarkEnd w:id="3"/>
      <w:bookmarkEnd w:id="4"/>
      <w:bookmarkEnd w:id="5"/>
      <w:bookmarkEnd w:id="6"/>
      <w:bookmarkEnd w:id="7"/>
      <w:r w:rsidRPr="002B25E0">
        <w:rPr>
          <w:rFonts w:asciiTheme="minorHAnsi" w:hAnsiTheme="minorHAnsi" w:cs="Calibri"/>
          <w:b/>
          <w:sz w:val="18"/>
          <w:szCs w:val="18"/>
        </w:rPr>
        <w:t>A</w:t>
      </w:r>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Con el propósito de garantizar intención de culminar el proceso de contratación, la empresa proponente deberá presentar una Garantía de Seriedad de Propuesta, que puede ser cualquiera de los siguientes:</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uno por ciento (1% ) del valor total de la propuesta económica.</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Póliza de Caución a Primer Requerimiento para Entidades Públicas</w:t>
      </w:r>
      <w:r w:rsidRPr="002B25E0">
        <w:rPr>
          <w:rFonts w:asciiTheme="minorHAnsi" w:hAnsiTheme="minorHAnsi" w:cs="Calibri"/>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bookmarkStart w:id="8" w:name="_Toc445820052"/>
      <w:r w:rsidRPr="002B25E0">
        <w:rPr>
          <w:rFonts w:asciiTheme="minorHAnsi" w:hAnsiTheme="minorHAnsi" w:cs="Calibri"/>
          <w:b/>
          <w:sz w:val="18"/>
          <w:szCs w:val="18"/>
        </w:rPr>
        <w:t>GARANTÍA DE CORRECTA INVERSIÓN DE ANTICIPO (OPCIONAL)</w:t>
      </w:r>
      <w:bookmarkEnd w:id="8"/>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bookmarkStart w:id="9" w:name="_Toc445820053"/>
      <w:r w:rsidRPr="002B25E0">
        <w:rPr>
          <w:rFonts w:asciiTheme="minorHAnsi" w:hAnsiTheme="minorHAnsi" w:cs="Calibri"/>
          <w:b/>
          <w:sz w:val="18"/>
          <w:szCs w:val="18"/>
        </w:rPr>
        <w:t>GARANTÍA DE CUMPLIMIENTO DE CONTRATO</w:t>
      </w:r>
      <w:bookmarkEnd w:id="9"/>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Con el propósito de garantizar la vigencia, conclusión y entrega definitiva del objeto del contrato, la empresa contratista deberá presentar una Garantía de Cumplimiento de Contrato.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w:t>
      </w:r>
    </w:p>
    <w:p w:rsidR="00891473" w:rsidRPr="002B25E0" w:rsidRDefault="00891473" w:rsidP="00891473">
      <w:pPr>
        <w:pStyle w:val="Prrafodelista"/>
        <w:tabs>
          <w:tab w:val="left" w:pos="284"/>
        </w:tabs>
        <w:ind w:left="284"/>
        <w:contextualSpacing/>
        <w:rPr>
          <w:rFonts w:asciiTheme="minorHAnsi" w:hAnsiTheme="minorHAnsi" w:cs="Calibri"/>
          <w:sz w:val="18"/>
          <w:szCs w:val="18"/>
        </w:rPr>
      </w:pPr>
    </w:p>
    <w:p w:rsidR="00891473" w:rsidRPr="002B25E0" w:rsidRDefault="00891473" w:rsidP="00891473">
      <w:pPr>
        <w:pStyle w:val="Prrafodelista"/>
        <w:tabs>
          <w:tab w:val="left" w:pos="284"/>
        </w:tabs>
        <w:ind w:left="284"/>
        <w:contextualSpacing/>
        <w:rPr>
          <w:rFonts w:asciiTheme="minorHAnsi" w:hAnsiTheme="minorHAnsi" w:cs="Calibri"/>
          <w:sz w:val="18"/>
          <w:szCs w:val="18"/>
        </w:rPr>
      </w:pPr>
      <w:r w:rsidRPr="002B25E0">
        <w:rPr>
          <w:rFonts w:asciiTheme="minorHAnsi" w:hAnsiTheme="minorHAnsi" w:cs="Calibri"/>
          <w:sz w:val="18"/>
          <w:szCs w:val="18"/>
        </w:rPr>
        <w:t>del valor total del contrato.</w:t>
      </w:r>
    </w:p>
    <w:p w:rsidR="00891473" w:rsidRPr="002B25E0" w:rsidRDefault="00891473" w:rsidP="00891473">
      <w:pPr>
        <w:pStyle w:val="Prrafodelista"/>
        <w:tabs>
          <w:tab w:val="left" w:pos="284"/>
        </w:tabs>
        <w:ind w:left="284"/>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 w:val="left" w:pos="1206"/>
        </w:tabs>
        <w:spacing w:line="276" w:lineRule="auto"/>
        <w:ind w:left="284" w:hanging="284"/>
        <w:contextualSpacing/>
        <w:jc w:val="both"/>
        <w:rPr>
          <w:rFonts w:asciiTheme="minorHAnsi" w:hAnsiTheme="minorHAnsi" w:cs="Calibri"/>
          <w:color w:val="FFFFFF"/>
          <w:sz w:val="18"/>
          <w:szCs w:val="18"/>
        </w:rPr>
      </w:pPr>
      <w:r w:rsidRPr="002B25E0">
        <w:rPr>
          <w:rFonts w:asciiTheme="minorHAnsi" w:hAnsiTheme="minorHAnsi" w:cs="Calibri"/>
          <w:b/>
          <w:sz w:val="18"/>
          <w:szCs w:val="18"/>
        </w:rPr>
        <w:t>Póliza de Caución a Primer Requerimiento para Entidades Públicas</w:t>
      </w:r>
      <w:r w:rsidRPr="002B25E0">
        <w:rPr>
          <w:rFonts w:asciiTheme="minorHAnsi" w:hAnsiTheme="minorHAnsi" w:cs="Calibri"/>
          <w:sz w:val="18"/>
          <w:szCs w:val="18"/>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2B25E0">
        <w:rPr>
          <w:rFonts w:asciiTheme="minorHAnsi" w:hAnsiTheme="minorHAnsi"/>
          <w:color w:val="FFFFFF"/>
          <w:sz w:val="18"/>
          <w:szCs w:val="18"/>
        </w:rPr>
        <w:t xml:space="preserve"> </w:t>
      </w:r>
    </w:p>
    <w:p w:rsidR="00891473" w:rsidRPr="002B25E0" w:rsidRDefault="00891473" w:rsidP="00891473">
      <w:pPr>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r w:rsidRPr="002B25E0">
        <w:rPr>
          <w:rFonts w:asciiTheme="minorHAnsi" w:hAnsiTheme="minorHAnsi" w:cs="Calibri"/>
          <w:b/>
          <w:sz w:val="18"/>
          <w:szCs w:val="18"/>
        </w:rPr>
        <w:t>GARANTÍA ADICIONAL DE CUMPLIMIENTO DE CONTRATO DE OBRA</w:t>
      </w:r>
    </w:p>
    <w:p w:rsidR="00891473" w:rsidRPr="002B25E0" w:rsidRDefault="00891473" w:rsidP="00891473">
      <w:pPr>
        <w:tabs>
          <w:tab w:val="left" w:pos="426"/>
        </w:tabs>
        <w:rPr>
          <w:rFonts w:asciiTheme="minorHAnsi" w:hAnsiTheme="minorHAnsi" w:cs="Calibri"/>
          <w:sz w:val="18"/>
          <w:szCs w:val="18"/>
        </w:rPr>
      </w:pPr>
      <w:r w:rsidRPr="002B25E0">
        <w:rPr>
          <w:rFonts w:asciiTheme="minorHAnsi" w:hAnsiTheme="minorHAnsi" w:cs="Calibri"/>
          <w:sz w:val="18"/>
          <w:szCs w:val="18"/>
        </w:rPr>
        <w:t>Con el propósito de garantizar la calidad de la obra, en los casos en los que la propuesta de la empresa contratista no superé 85% del precio referencial, la misma deberá presentar una garantía adicional de cumplimiento de contrato de obra.</w:t>
      </w:r>
    </w:p>
    <w:p w:rsidR="00891473" w:rsidRPr="002B25E0" w:rsidRDefault="00891473" w:rsidP="00891473">
      <w:pPr>
        <w:tabs>
          <w:tab w:val="left" w:pos="426"/>
        </w:tabs>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91473" w:rsidRPr="002B25E0" w:rsidRDefault="00891473" w:rsidP="00891473">
      <w:pPr>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91473" w:rsidRPr="002B25E0" w:rsidRDefault="00891473" w:rsidP="00891473">
      <w:pPr>
        <w:rPr>
          <w:rFonts w:asciiTheme="minorHAnsi" w:hAnsiTheme="minorHAnsi" w:cs="Calibri"/>
          <w:sz w:val="18"/>
          <w:szCs w:val="18"/>
        </w:rPr>
      </w:pPr>
    </w:p>
    <w:p w:rsidR="00891473" w:rsidRPr="002B25E0" w:rsidRDefault="00891473" w:rsidP="00891473">
      <w:pPr>
        <w:rPr>
          <w:rFonts w:asciiTheme="minorHAnsi" w:hAnsiTheme="minorHAnsi" w:cs="Calibri"/>
          <w:b/>
          <w:bCs/>
          <w:sz w:val="18"/>
          <w:szCs w:val="18"/>
        </w:rPr>
      </w:pPr>
      <w:r w:rsidRPr="002B25E0">
        <w:rPr>
          <w:rFonts w:asciiTheme="minorHAnsi" w:hAnsiTheme="minorHAnsi" w:cs="Calibri"/>
          <w:b/>
          <w:bCs/>
          <w:sz w:val="18"/>
          <w:szCs w:val="18"/>
        </w:rPr>
        <w:t>INSTRUCCIONES PARA LA EMISION DE INSTRUMENTOS FINANCIEROS</w:t>
      </w:r>
    </w:p>
    <w:p w:rsidR="00891473" w:rsidRPr="002B25E0" w:rsidRDefault="00891473" w:rsidP="00891473">
      <w:pPr>
        <w:rPr>
          <w:rFonts w:asciiTheme="minorHAnsi" w:hAnsiTheme="minorHAnsi" w:cs="Calibri"/>
          <w:sz w:val="18"/>
          <w:szCs w:val="18"/>
        </w:rPr>
      </w:pPr>
      <w:r w:rsidRPr="002B25E0">
        <w:rPr>
          <w:rFonts w:asciiTheme="minorHAnsi" w:hAnsiTheme="minorHAnsi"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2B25E0">
        <w:rPr>
          <w:rFonts w:asciiTheme="minorHAnsi" w:hAnsiTheme="minorHAnsi" w:cs="Calibri"/>
          <w:sz w:val="18"/>
          <w:szCs w:val="18"/>
          <w:u w:val="single"/>
        </w:rPr>
        <w:t>cumpliendo obligatoriamente</w:t>
      </w:r>
      <w:r w:rsidRPr="002B25E0">
        <w:rPr>
          <w:rFonts w:asciiTheme="minorHAnsi" w:hAnsiTheme="minorHAnsi" w:cs="Calibri"/>
          <w:sz w:val="18"/>
          <w:szCs w:val="18"/>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91473" w:rsidRPr="002B25E0" w:rsidTr="00B85E6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INSTRUCCIÓN</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i/>
                <w:iCs/>
                <w:sz w:val="18"/>
                <w:szCs w:val="18"/>
                <w:lang w:val="es-BO"/>
              </w:rPr>
            </w:pPr>
            <w:r w:rsidRPr="002B25E0">
              <w:rPr>
                <w:rFonts w:asciiTheme="minorHAnsi" w:hAnsiTheme="minorHAnsi" w:cs="Calibri"/>
                <w:sz w:val="18"/>
                <w:szCs w:val="18"/>
              </w:rPr>
              <w:t xml:space="preserve">Se aceptará </w:t>
            </w:r>
            <w:r w:rsidRPr="002B25E0">
              <w:rPr>
                <w:rFonts w:asciiTheme="minorHAnsi" w:hAnsiTheme="minorHAnsi" w:cs="Calibri"/>
                <w:sz w:val="18"/>
                <w:szCs w:val="18"/>
                <w:u w:val="single"/>
              </w:rPr>
              <w:t>únicamente</w:t>
            </w:r>
            <w:r w:rsidRPr="002B25E0">
              <w:rPr>
                <w:rFonts w:asciiTheme="minorHAnsi" w:hAnsiTheme="minorHAnsi" w:cs="Calibri"/>
                <w:sz w:val="18"/>
                <w:szCs w:val="18"/>
              </w:rPr>
              <w:t xml:space="preserve"> los instrumentos detallados en el presente anexo.</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OBJETO DE LA GARANTÍA</w:t>
            </w:r>
          </w:p>
          <w:p w:rsidR="00891473" w:rsidRPr="002B25E0" w:rsidRDefault="00891473" w:rsidP="00B85E6E">
            <w:pPr>
              <w:rPr>
                <w:rFonts w:asciiTheme="minorHAnsi" w:hAnsiTheme="minorHAnsi" w:cs="Calibri"/>
                <w:i/>
                <w:sz w:val="18"/>
                <w:szCs w:val="18"/>
                <w:lang w:val="es-BO"/>
              </w:rPr>
            </w:pPr>
            <w:r w:rsidRPr="002B25E0">
              <w:rPr>
                <w:rFonts w:asciiTheme="minorHAnsi" w:hAnsiTheme="minorHAnsi" w:cs="Calibri"/>
                <w:b/>
                <w:bCs/>
                <w:sz w:val="18"/>
                <w:szCs w:val="18"/>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 xml:space="preserve">Debe consignar correctamente y de manera explícita, textual y completa: </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Objeto a garantizar conforme lo requerido en el presente anexo.</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Nombre del proceso de contratación, conforme al registrado en la carátula del DBC.</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Código del Proceso de contratación: conforme al registrado en la carátula del DBC.</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 xml:space="preserve">Debe consignar el nombre plenamente concordante con el registrado en los siguientes documentos en orden de prelación, según corresponda al documento requerido en el DBC: </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Matrícula de Comercio FUNDEMPRESA, priori (o equivalente en el país de origen); o</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Número de Identificación Tributaria – NIT (o equivalente en el país de origen); o</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Documento de Acta de Constitución. </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Debe consignar:</w:t>
            </w:r>
          </w:p>
          <w:p w:rsidR="00891473" w:rsidRPr="002B25E0" w:rsidRDefault="00891473" w:rsidP="00B760DD">
            <w:pPr>
              <w:numPr>
                <w:ilvl w:val="0"/>
                <w:numId w:val="42"/>
              </w:numPr>
              <w:spacing w:line="276" w:lineRule="auto"/>
              <w:jc w:val="both"/>
              <w:rPr>
                <w:rFonts w:asciiTheme="minorHAnsi" w:hAnsiTheme="minorHAnsi" w:cs="Calibri"/>
                <w:sz w:val="18"/>
                <w:szCs w:val="18"/>
              </w:rPr>
            </w:pPr>
            <w:r w:rsidRPr="002B25E0">
              <w:rPr>
                <w:rFonts w:asciiTheme="minorHAnsi" w:hAnsiTheme="minorHAnsi" w:cs="Calibri"/>
                <w:sz w:val="18"/>
                <w:szCs w:val="18"/>
              </w:rPr>
              <w:t>YACIMIENTOS PETROLIFEROS FISCALES BOLIVIANOS;</w:t>
            </w:r>
          </w:p>
          <w:p w:rsidR="00891473" w:rsidRPr="002B25E0" w:rsidRDefault="00891473" w:rsidP="00B760DD">
            <w:pPr>
              <w:numPr>
                <w:ilvl w:val="0"/>
                <w:numId w:val="42"/>
              </w:numPr>
              <w:spacing w:line="276" w:lineRule="auto"/>
              <w:jc w:val="both"/>
              <w:rPr>
                <w:rFonts w:asciiTheme="minorHAnsi" w:hAnsiTheme="minorHAnsi" w:cs="Calibri"/>
                <w:i/>
                <w:sz w:val="18"/>
                <w:szCs w:val="18"/>
              </w:rPr>
            </w:pPr>
            <w:r w:rsidRPr="002B25E0">
              <w:rPr>
                <w:rFonts w:asciiTheme="minorHAnsi" w:hAnsiTheme="minorHAnsi" w:cs="Calibri"/>
                <w:i/>
                <w:sz w:val="18"/>
                <w:szCs w:val="18"/>
              </w:rPr>
              <w:t>YPFB;</w:t>
            </w:r>
          </w:p>
          <w:p w:rsidR="00891473" w:rsidRPr="002B25E0" w:rsidRDefault="00891473" w:rsidP="00B760DD">
            <w:pPr>
              <w:numPr>
                <w:ilvl w:val="0"/>
                <w:numId w:val="42"/>
              </w:numPr>
              <w:spacing w:line="276" w:lineRule="auto"/>
              <w:jc w:val="both"/>
              <w:rPr>
                <w:rFonts w:asciiTheme="minorHAnsi" w:hAnsiTheme="minorHAnsi" w:cs="Calibri"/>
                <w:i/>
                <w:sz w:val="18"/>
                <w:szCs w:val="18"/>
              </w:rPr>
            </w:pPr>
            <w:r w:rsidRPr="002B25E0">
              <w:rPr>
                <w:rFonts w:asciiTheme="minorHAnsi" w:hAnsiTheme="minorHAnsi" w:cs="Calibri"/>
                <w:i/>
                <w:sz w:val="18"/>
                <w:szCs w:val="18"/>
              </w:rPr>
              <w:t>o ambos.</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sz w:val="18"/>
                <w:szCs w:val="18"/>
                <w:lang w:val="es-BO"/>
              </w:rPr>
            </w:pPr>
            <w:r w:rsidRPr="002B25E0">
              <w:rPr>
                <w:rFonts w:asciiTheme="minorHAnsi" w:hAnsiTheme="minorHAnsi" w:cs="Calibri"/>
                <w:b/>
                <w:bCs/>
                <w:sz w:val="18"/>
                <w:szCs w:val="18"/>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Debe consignar el valor/importe/monto correctamente calculado, conforme el presente anexo y la “Garantía según el objeto” requerida, considerando el inc c) de los Aspectos Subsanables del DBC.</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sz w:val="18"/>
                <w:szCs w:val="18"/>
                <w:lang w:val="es-BO"/>
              </w:rPr>
            </w:pPr>
            <w:r w:rsidRPr="002B25E0">
              <w:rPr>
                <w:rFonts w:asciiTheme="minorHAnsi" w:hAnsiTheme="minorHAnsi" w:cs="Calibri"/>
                <w:b/>
                <w:bCs/>
                <w:sz w:val="18"/>
                <w:szCs w:val="18"/>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 xml:space="preserve">Debe consignar una vigencia igual o mayor al requerido en el presente Anexo, </w:t>
            </w:r>
          </w:p>
          <w:p w:rsidR="00891473" w:rsidRPr="002B25E0" w:rsidRDefault="00891473" w:rsidP="00B760DD">
            <w:pPr>
              <w:numPr>
                <w:ilvl w:val="0"/>
                <w:numId w:val="43"/>
              </w:numPr>
              <w:spacing w:line="276" w:lineRule="auto"/>
              <w:jc w:val="both"/>
              <w:rPr>
                <w:rFonts w:asciiTheme="minorHAnsi" w:hAnsiTheme="minorHAnsi" w:cs="Calibri"/>
                <w:sz w:val="18"/>
                <w:szCs w:val="18"/>
              </w:rPr>
            </w:pPr>
            <w:r w:rsidRPr="002B25E0">
              <w:rPr>
                <w:rFonts w:asciiTheme="minorHAnsi" w:hAnsiTheme="minorHAnsi" w:cs="Calibri"/>
                <w:sz w:val="18"/>
                <w:szCs w:val="18"/>
                <w:u w:val="single"/>
              </w:rPr>
              <w:t>Para Garantía de Seriedad de Propuesta:</w:t>
            </w:r>
            <w:r w:rsidRPr="002B25E0">
              <w:rPr>
                <w:rFonts w:asciiTheme="minorHAnsi" w:hAnsiTheme="minorHAnsi" w:cs="Calibri"/>
                <w:sz w:val="18"/>
                <w:szCs w:val="18"/>
              </w:rPr>
              <w:t xml:space="preserve"> (120 días) computable a partir de la “Fecha de presentación de propuesta”, establecido en el Cronograma de Plazos del DBC.</w:t>
            </w:r>
          </w:p>
          <w:p w:rsidR="00891473" w:rsidRPr="002B25E0" w:rsidRDefault="00891473" w:rsidP="00B760DD">
            <w:pPr>
              <w:numPr>
                <w:ilvl w:val="0"/>
                <w:numId w:val="43"/>
              </w:numPr>
              <w:spacing w:line="276" w:lineRule="auto"/>
              <w:jc w:val="both"/>
              <w:rPr>
                <w:rFonts w:asciiTheme="minorHAnsi" w:hAnsiTheme="minorHAnsi" w:cs="Calibri"/>
                <w:sz w:val="18"/>
                <w:szCs w:val="18"/>
              </w:rPr>
            </w:pPr>
            <w:r w:rsidRPr="002B25E0">
              <w:rPr>
                <w:rFonts w:asciiTheme="minorHAnsi" w:hAnsiTheme="minorHAnsi" w:cs="Calibri"/>
                <w:sz w:val="18"/>
                <w:szCs w:val="18"/>
                <w:u w:val="single"/>
              </w:rPr>
              <w:t>Otras garantías:</w:t>
            </w:r>
            <w:r w:rsidRPr="002B25E0">
              <w:rPr>
                <w:rFonts w:asciiTheme="minorHAnsi" w:hAnsiTheme="minorHAnsi" w:cs="Calibri"/>
                <w:sz w:val="18"/>
                <w:szCs w:val="18"/>
              </w:rPr>
              <w:t xml:space="preserve"> conforme lo requerido en el presente anexo.</w:t>
            </w:r>
          </w:p>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Debe incluir las cláusulas de:</w:t>
            </w:r>
          </w:p>
          <w:p w:rsidR="00891473" w:rsidRPr="002B25E0" w:rsidRDefault="00891473" w:rsidP="00B760DD">
            <w:pPr>
              <w:numPr>
                <w:ilvl w:val="0"/>
                <w:numId w:val="44"/>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Para Boletas de Garantía: RENOVABLE, IRREVOCABLE y </w:t>
            </w:r>
            <w:r w:rsidRPr="002B25E0">
              <w:rPr>
                <w:rFonts w:asciiTheme="minorHAnsi" w:hAnsiTheme="minorHAnsi" w:cs="Calibri"/>
                <w:b/>
                <w:sz w:val="18"/>
                <w:szCs w:val="18"/>
                <w:u w:val="single"/>
              </w:rPr>
              <w:t>explícitamente</w:t>
            </w:r>
            <w:r w:rsidRPr="002B25E0">
              <w:rPr>
                <w:rFonts w:asciiTheme="minorHAnsi" w:hAnsiTheme="minorHAnsi" w:cs="Calibri"/>
                <w:b/>
                <w:sz w:val="18"/>
                <w:szCs w:val="18"/>
              </w:rPr>
              <w:t xml:space="preserve"> </w:t>
            </w:r>
            <w:r w:rsidRPr="002B25E0">
              <w:rPr>
                <w:rFonts w:asciiTheme="minorHAnsi" w:hAnsiTheme="minorHAnsi" w:cs="Calibri"/>
                <w:sz w:val="18"/>
                <w:szCs w:val="18"/>
              </w:rPr>
              <w:t>DE EJECUCIÓN INMEDIATA</w:t>
            </w:r>
          </w:p>
          <w:p w:rsidR="00891473" w:rsidRPr="002B25E0" w:rsidRDefault="00891473" w:rsidP="00B760DD">
            <w:pPr>
              <w:numPr>
                <w:ilvl w:val="0"/>
                <w:numId w:val="44"/>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Para Garantías a Primer Requerimiento: RENOVABLE, IRREVOCABLE y </w:t>
            </w:r>
            <w:r w:rsidRPr="002B25E0">
              <w:rPr>
                <w:rFonts w:asciiTheme="minorHAnsi" w:hAnsiTheme="minorHAnsi" w:cs="Calibri"/>
                <w:b/>
                <w:sz w:val="18"/>
                <w:szCs w:val="18"/>
                <w:u w:val="single"/>
              </w:rPr>
              <w:t>explícitamente</w:t>
            </w:r>
            <w:r w:rsidRPr="002B25E0">
              <w:rPr>
                <w:rFonts w:asciiTheme="minorHAnsi" w:hAnsiTheme="minorHAnsi" w:cs="Calibri"/>
                <w:b/>
                <w:sz w:val="18"/>
                <w:szCs w:val="18"/>
              </w:rPr>
              <w:t xml:space="preserve"> </w:t>
            </w:r>
            <w:r w:rsidRPr="002B25E0">
              <w:rPr>
                <w:rFonts w:asciiTheme="minorHAnsi" w:hAnsiTheme="minorHAnsi" w:cs="Calibri"/>
                <w:sz w:val="18"/>
                <w:szCs w:val="18"/>
              </w:rPr>
              <w:t>de EJECUCIÓN A PRIMER REQUERIMIENTO</w:t>
            </w:r>
          </w:p>
        </w:tc>
      </w:tr>
    </w:tbl>
    <w:p w:rsidR="00891473" w:rsidRPr="002B25E0" w:rsidRDefault="00891473" w:rsidP="00891473">
      <w:pPr>
        <w:rPr>
          <w:rFonts w:asciiTheme="minorHAnsi" w:hAnsiTheme="minorHAnsi" w:cs="Calibri"/>
          <w:b/>
          <w:sz w:val="18"/>
          <w:szCs w:val="18"/>
        </w:rPr>
      </w:pPr>
      <w:r w:rsidRPr="002B25E0">
        <w:rPr>
          <w:rFonts w:asciiTheme="minorHAnsi" w:hAnsiTheme="minorHAnsi" w:cs="Calibri"/>
          <w:b/>
          <w:sz w:val="18"/>
          <w:szCs w:val="18"/>
        </w:rPr>
        <w:t xml:space="preserve">NOTA: EL INCUMPLIMIENTO DE LOS PARAMETROS ESTABLECIDOS PRECEDENTEMENTE,  </w:t>
      </w:r>
      <w:r w:rsidRPr="002B25E0">
        <w:rPr>
          <w:rFonts w:asciiTheme="minorHAnsi" w:hAnsiTheme="minorHAnsi" w:cs="Calibri"/>
          <w:b/>
          <w:sz w:val="18"/>
          <w:szCs w:val="18"/>
          <w:u w:val="single"/>
        </w:rPr>
        <w:t>NO DARÁ LUGAR A SUBSANACION ALGUNA</w:t>
      </w:r>
    </w:p>
    <w:p w:rsidR="00A56CD3" w:rsidRPr="002B25E0" w:rsidRDefault="00A56CD3" w:rsidP="00A56CD3">
      <w:pPr>
        <w:rPr>
          <w:rFonts w:asciiTheme="minorHAnsi" w:hAnsiTheme="minorHAnsi" w:cs="Arial"/>
          <w:iCs/>
          <w:sz w:val="18"/>
          <w:szCs w:val="18"/>
        </w:rPr>
      </w:pPr>
    </w:p>
    <w:p w:rsidR="00A56CD3" w:rsidRPr="002B25E0" w:rsidRDefault="00A56CD3" w:rsidP="00A56CD3">
      <w:pPr>
        <w:tabs>
          <w:tab w:val="left" w:pos="900"/>
          <w:tab w:val="center" w:pos="4561"/>
        </w:tabs>
        <w:jc w:val="both"/>
        <w:rPr>
          <w:rFonts w:asciiTheme="minorHAnsi" w:hAnsiTheme="minorHAnsi" w:cstheme="minorHAnsi"/>
          <w:b/>
          <w:sz w:val="18"/>
          <w:szCs w:val="18"/>
          <w:lang w:val="es-BO"/>
        </w:rPr>
      </w:pPr>
    </w:p>
    <w:p w:rsidR="00A56CD3" w:rsidRPr="002B25E0" w:rsidRDefault="00A56CD3" w:rsidP="00A56CD3">
      <w:pPr>
        <w:rPr>
          <w:rFonts w:asciiTheme="minorHAnsi" w:hAnsiTheme="minorHAnsi" w:cstheme="minorHAnsi"/>
          <w:b/>
          <w:bCs/>
          <w:sz w:val="18"/>
          <w:szCs w:val="18"/>
          <w:lang w:val="es-ES_tradnl"/>
        </w:rPr>
      </w:pPr>
    </w:p>
    <w:p w:rsidR="00A56CD3" w:rsidRPr="002B25E0" w:rsidRDefault="00A56CD3" w:rsidP="00A56CD3">
      <w:pPr>
        <w:jc w:val="center"/>
        <w:rPr>
          <w:rFonts w:asciiTheme="minorHAnsi" w:hAnsiTheme="minorHAnsi" w:cstheme="minorHAnsi"/>
          <w:b/>
          <w:bCs/>
          <w:sz w:val="18"/>
          <w:szCs w:val="18"/>
        </w:rPr>
      </w:pPr>
    </w:p>
    <w:p w:rsidR="00A56CD3" w:rsidRPr="002B25E0" w:rsidRDefault="00A56CD3" w:rsidP="00A56CD3">
      <w:pPr>
        <w:jc w:val="center"/>
        <w:rPr>
          <w:rFonts w:asciiTheme="minorHAnsi" w:hAnsiTheme="minorHAnsi" w:cstheme="minorHAnsi"/>
          <w:b/>
          <w:bCs/>
          <w:sz w:val="18"/>
          <w:szCs w:val="18"/>
        </w:rPr>
      </w:pPr>
      <w:r w:rsidRPr="002B25E0">
        <w:rPr>
          <w:rFonts w:asciiTheme="minorHAnsi" w:hAnsiTheme="minorHAnsi" w:cstheme="minorHAnsi"/>
          <w:b/>
          <w:bCs/>
          <w:sz w:val="18"/>
          <w:szCs w:val="18"/>
        </w:rPr>
        <w:t>ANEXO 3</w:t>
      </w:r>
    </w:p>
    <w:p w:rsidR="00A56CD3" w:rsidRPr="002B25E0" w:rsidRDefault="00A56CD3" w:rsidP="00A56CD3">
      <w:pPr>
        <w:jc w:val="center"/>
        <w:rPr>
          <w:rFonts w:asciiTheme="minorHAnsi" w:hAnsiTheme="minorHAnsi" w:cstheme="minorHAnsi"/>
          <w:b/>
          <w:sz w:val="18"/>
          <w:szCs w:val="18"/>
        </w:rPr>
      </w:pPr>
      <w:r w:rsidRPr="002B25E0">
        <w:rPr>
          <w:rFonts w:asciiTheme="minorHAnsi" w:hAnsiTheme="minorHAnsi" w:cstheme="minorHAnsi"/>
          <w:b/>
          <w:sz w:val="18"/>
          <w:szCs w:val="18"/>
        </w:rPr>
        <w:t>CONDICIONES/REQUISITOS DE CUMPLIMIENTO OBLIGATORIO POR EL PROPONENTE</w:t>
      </w:r>
    </w:p>
    <w:p w:rsidR="00A56CD3" w:rsidRPr="002B25E0" w:rsidRDefault="00A56CD3" w:rsidP="00A56CD3">
      <w:pPr>
        <w:jc w:val="center"/>
        <w:rPr>
          <w:rFonts w:asciiTheme="minorHAnsi" w:hAnsiTheme="minorHAnsi" w:cstheme="minorHAnsi"/>
          <w:b/>
          <w:sz w:val="18"/>
          <w:szCs w:val="18"/>
        </w:rPr>
      </w:pPr>
    </w:p>
    <w:p w:rsidR="00A56CD3" w:rsidRPr="003E4715" w:rsidRDefault="003E4715" w:rsidP="00A56CD3">
      <w:pPr>
        <w:tabs>
          <w:tab w:val="left" w:pos="900"/>
          <w:tab w:val="center" w:pos="4561"/>
        </w:tabs>
        <w:rPr>
          <w:rFonts w:asciiTheme="minorHAnsi" w:hAnsiTheme="minorHAnsi" w:cstheme="minorHAnsi"/>
          <w:b/>
          <w:bCs/>
          <w:color w:val="FF0000"/>
          <w:sz w:val="18"/>
          <w:szCs w:val="18"/>
          <w:u w:val="single"/>
          <w:lang w:val="es-ES_tradnl"/>
        </w:rPr>
      </w:pPr>
      <w:r>
        <w:rPr>
          <w:rFonts w:asciiTheme="minorHAnsi" w:hAnsiTheme="minorHAnsi" w:cstheme="minorHAnsi"/>
          <w:b/>
          <w:bCs/>
          <w:color w:val="FF0000"/>
          <w:sz w:val="18"/>
          <w:szCs w:val="18"/>
          <w:lang w:val="es-ES_tradnl"/>
        </w:rPr>
        <w:tab/>
        <w:t xml:space="preserve"> </w:t>
      </w:r>
      <w:r w:rsidR="00A56CD3" w:rsidRPr="002B25E0">
        <w:rPr>
          <w:rFonts w:asciiTheme="minorHAnsi" w:hAnsiTheme="minorHAnsi" w:cstheme="minorHAnsi"/>
          <w:b/>
          <w:bCs/>
          <w:color w:val="FF0000"/>
          <w:sz w:val="18"/>
          <w:szCs w:val="18"/>
          <w:lang w:val="es-ES_tradnl"/>
        </w:rPr>
        <w:t xml:space="preserve"> </w:t>
      </w:r>
      <w:r w:rsidR="00A56CD3" w:rsidRPr="003E4715">
        <w:rPr>
          <w:rFonts w:asciiTheme="minorHAnsi" w:hAnsiTheme="minorHAnsi"/>
          <w:b/>
          <w:i/>
          <w:sz w:val="18"/>
          <w:szCs w:val="18"/>
          <w:u w:val="single"/>
        </w:rPr>
        <w:t xml:space="preserve">SEGUROS </w:t>
      </w:r>
    </w:p>
    <w:p w:rsidR="002B25E0" w:rsidRPr="002B25E0" w:rsidRDefault="002B25E0" w:rsidP="002B25E0">
      <w:pPr>
        <w:rPr>
          <w:rFonts w:asciiTheme="minorHAnsi" w:hAnsiTheme="minorHAnsi" w:cs="Vijaya"/>
          <w:iCs/>
          <w:sz w:val="18"/>
          <w:szCs w:val="18"/>
          <w:lang w:val="es-BO"/>
        </w:rPr>
      </w:pPr>
      <w:r w:rsidRPr="002B25E0">
        <w:rPr>
          <w:rFonts w:asciiTheme="minorHAnsi" w:hAnsiTheme="minorHAnsi" w:cs="Vijaya"/>
          <w:iCs/>
          <w:sz w:val="18"/>
          <w:szCs w:val="18"/>
          <w:lang w:val="es-BO"/>
        </w:rPr>
        <w:t xml:space="preserve">La empresa adjudicada, deberá presentar y mantener vigente de forma ininterrumpida durante todo el periodo del </w:t>
      </w:r>
      <w:r w:rsidRPr="002B25E0">
        <w:rPr>
          <w:rFonts w:asciiTheme="minorHAnsi" w:hAnsiTheme="minorHAnsi" w:cs="Vijaya"/>
          <w:b/>
          <w:iCs/>
          <w:sz w:val="18"/>
          <w:szCs w:val="18"/>
          <w:lang w:val="es-BO"/>
        </w:rPr>
        <w:t>CONTRATO</w:t>
      </w:r>
      <w:r w:rsidRPr="002B25E0">
        <w:rPr>
          <w:rFonts w:asciiTheme="minorHAnsi" w:hAnsiTheme="minorHAnsi" w:cs="Vijaya"/>
          <w:iCs/>
          <w:sz w:val="18"/>
          <w:szCs w:val="18"/>
          <w:lang w:val="es-BO"/>
        </w:rPr>
        <w:t xml:space="preserve"> la Póliza de Seguro especificada a continuación:</w:t>
      </w: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Póliza de todo riesgo de construcción</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 xml:space="preserve">Durante la ejecución de la obra, el </w:t>
      </w:r>
      <w:r w:rsidRPr="002B25E0">
        <w:rPr>
          <w:rFonts w:asciiTheme="minorHAnsi" w:hAnsiTheme="minorHAnsi" w:cs="Vijaya"/>
          <w:b/>
          <w:sz w:val="18"/>
          <w:szCs w:val="18"/>
        </w:rPr>
        <w:t>CONTRATISTA</w:t>
      </w:r>
      <w:r w:rsidRPr="002B25E0">
        <w:rPr>
          <w:rFonts w:asciiTheme="minorHAnsi" w:hAnsiTheme="minorHAnsi" w:cs="Vijaya"/>
          <w:sz w:val="18"/>
          <w:szCs w:val="18"/>
        </w:rPr>
        <w:t xml:space="preserve"> deberá mantener por su cuenta y cargo una póliza de Seguro adecuada, para asegurar contra todo riesgo, las obras en ejecución, materiales.</w:t>
      </w:r>
    </w:p>
    <w:p w:rsidR="002B25E0" w:rsidRPr="002B25E0" w:rsidRDefault="002B25E0" w:rsidP="002B25E0">
      <w:pPr>
        <w:rPr>
          <w:rFonts w:asciiTheme="minorHAnsi" w:hAnsiTheme="minorHAnsi" w:cs="Vijaya"/>
          <w:sz w:val="18"/>
          <w:szCs w:val="18"/>
        </w:rPr>
      </w:pP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B25E0" w:rsidRPr="002B25E0" w:rsidRDefault="002B25E0" w:rsidP="002B25E0">
      <w:pPr>
        <w:rPr>
          <w:rFonts w:asciiTheme="minorHAnsi" w:hAnsiTheme="minorHAnsi" w:cs="Vijaya"/>
          <w:sz w:val="18"/>
          <w:szCs w:val="18"/>
        </w:rPr>
      </w:pP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Seguro de Responsabilidad Civil</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w:t>
      </w:r>
      <w:r w:rsidRPr="002B25E0">
        <w:rPr>
          <w:rFonts w:asciiTheme="minorHAnsi" w:hAnsiTheme="minorHAnsi" w:cs="Vijaya"/>
          <w:sz w:val="18"/>
          <w:szCs w:val="18"/>
        </w:rPr>
        <w:lastRenderedPageBreak/>
        <w:t>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B25E0" w:rsidRPr="002B25E0" w:rsidRDefault="002B25E0" w:rsidP="002B25E0">
      <w:pPr>
        <w:rPr>
          <w:rFonts w:asciiTheme="minorHAnsi" w:hAnsiTheme="minorHAnsi" w:cs="Vijaya"/>
          <w:b/>
          <w:bCs/>
          <w:iCs/>
          <w:sz w:val="18"/>
          <w:szCs w:val="18"/>
          <w:lang w:val="es-BO"/>
        </w:rPr>
      </w:pP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Póliza de Accidentes Personales</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B25E0" w:rsidRPr="002B25E0" w:rsidRDefault="002B25E0" w:rsidP="002B25E0">
      <w:pPr>
        <w:rPr>
          <w:rFonts w:asciiTheme="minorHAnsi" w:hAnsiTheme="minorHAnsi" w:cs="Vijaya"/>
          <w:iCs/>
          <w:sz w:val="18"/>
          <w:szCs w:val="18"/>
          <w:lang w:val="es-BO"/>
        </w:rPr>
      </w:pPr>
    </w:p>
    <w:p w:rsidR="002B25E0" w:rsidRPr="002B25E0" w:rsidRDefault="002B25E0" w:rsidP="002B25E0">
      <w:pPr>
        <w:rPr>
          <w:rFonts w:asciiTheme="minorHAnsi" w:hAnsiTheme="minorHAnsi" w:cs="Vijaya"/>
          <w:b/>
          <w:bCs/>
          <w:iCs/>
          <w:sz w:val="18"/>
          <w:szCs w:val="18"/>
          <w:lang w:val="es-BO"/>
        </w:rPr>
      </w:pPr>
      <w:r w:rsidRPr="002B25E0">
        <w:rPr>
          <w:rFonts w:asciiTheme="minorHAnsi" w:hAnsiTheme="minorHAnsi" w:cs="Vijaya"/>
          <w:b/>
          <w:bCs/>
          <w:iCs/>
          <w:sz w:val="18"/>
          <w:szCs w:val="18"/>
          <w:lang w:val="es-BO"/>
        </w:rPr>
        <w:t>Condiciones Adicionales</w:t>
      </w:r>
    </w:p>
    <w:p w:rsidR="002B25E0" w:rsidRPr="002B25E0" w:rsidRDefault="002B25E0" w:rsidP="00B760DD">
      <w:pPr>
        <w:pStyle w:val="Prrafodelista"/>
        <w:numPr>
          <w:ilvl w:val="0"/>
          <w:numId w:val="66"/>
        </w:numPr>
        <w:spacing w:line="276" w:lineRule="auto"/>
        <w:ind w:left="357" w:hanging="357"/>
        <w:contextualSpacing/>
        <w:jc w:val="both"/>
        <w:rPr>
          <w:rFonts w:asciiTheme="minorHAnsi" w:hAnsiTheme="minorHAnsi" w:cs="Vijaya"/>
          <w:iCs/>
          <w:sz w:val="18"/>
          <w:szCs w:val="18"/>
          <w:lang w:val="es-BO"/>
        </w:rPr>
      </w:pPr>
      <w:r w:rsidRPr="002B25E0">
        <w:rPr>
          <w:rFonts w:asciiTheme="minorHAnsi" w:hAnsiTheme="minorHAnsi" w:cs="Vijaya"/>
          <w:iCs/>
          <w:sz w:val="18"/>
          <w:szCs w:val="18"/>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B25E0" w:rsidRPr="002B25E0" w:rsidRDefault="002B25E0" w:rsidP="002B25E0">
      <w:pPr>
        <w:rPr>
          <w:rFonts w:asciiTheme="minorHAnsi" w:hAnsiTheme="minorHAnsi" w:cs="Vijaya"/>
          <w:iCs/>
          <w:sz w:val="18"/>
          <w:szCs w:val="18"/>
          <w:lang w:val="es-BO"/>
        </w:rPr>
      </w:pPr>
      <w:r w:rsidRPr="002B25E0">
        <w:rPr>
          <w:rFonts w:asciiTheme="minorHAnsi" w:hAnsiTheme="minorHAnsi" w:cs="Vijaya"/>
          <w:iCs/>
          <w:sz w:val="18"/>
          <w:szCs w:val="18"/>
          <w:lang w:val="es-BO"/>
        </w:rPr>
        <w:t xml:space="preserve">La empresa adjudicada, deberá entregar una copia de las citadas pólizas a YPFB antes de la emisión de la </w:t>
      </w:r>
      <w:r w:rsidRPr="002B25E0">
        <w:rPr>
          <w:rFonts w:asciiTheme="minorHAnsi" w:eastAsia="Calibri" w:hAnsiTheme="minorHAnsi" w:cs="Vijaya"/>
          <w:color w:val="000000"/>
          <w:sz w:val="18"/>
          <w:szCs w:val="18"/>
          <w:lang w:val="es-BO"/>
        </w:rPr>
        <w:t>instrucción de la Unidad Solicitante</w:t>
      </w:r>
      <w:r w:rsidRPr="002B25E0">
        <w:rPr>
          <w:rFonts w:asciiTheme="minorHAnsi" w:hAnsiTheme="minorHAnsi" w:cs="Vijaya"/>
          <w:iCs/>
          <w:sz w:val="18"/>
          <w:szCs w:val="18"/>
          <w:lang w:val="es-BO"/>
        </w:rPr>
        <w:t xml:space="preserve"> para la ejecución de obras.</w:t>
      </w:r>
    </w:p>
    <w:p w:rsidR="002B25E0" w:rsidRPr="002B25E0" w:rsidRDefault="002B25E0" w:rsidP="002B25E0">
      <w:pPr>
        <w:rPr>
          <w:rFonts w:asciiTheme="minorHAnsi" w:hAnsiTheme="minorHAnsi" w:cs="Vijaya"/>
          <w:iCs/>
          <w:sz w:val="18"/>
          <w:szCs w:val="18"/>
          <w:lang w:val="es-BO"/>
        </w:rPr>
      </w:pPr>
    </w:p>
    <w:p w:rsidR="00A56CD3" w:rsidRPr="002B25E0" w:rsidRDefault="00A56CD3" w:rsidP="00A56CD3">
      <w:pPr>
        <w:rPr>
          <w:rFonts w:asciiTheme="minorHAnsi" w:hAnsiTheme="minorHAnsi"/>
          <w:sz w:val="18"/>
          <w:szCs w:val="18"/>
          <w:lang w:val="es-BO"/>
        </w:rPr>
      </w:pPr>
    </w:p>
    <w:p w:rsidR="002B25E0" w:rsidRPr="002B25E0" w:rsidRDefault="002B25E0" w:rsidP="00B760DD">
      <w:pPr>
        <w:numPr>
          <w:ilvl w:val="0"/>
          <w:numId w:val="67"/>
        </w:numPr>
        <w:spacing w:before="240" w:after="60" w:line="276" w:lineRule="auto"/>
        <w:jc w:val="both"/>
        <w:outlineLvl w:val="0"/>
        <w:rPr>
          <w:rFonts w:asciiTheme="minorHAnsi" w:eastAsia="Arial Unicode MS" w:hAnsiTheme="minorHAnsi"/>
          <w:b/>
          <w:bCs/>
          <w:kern w:val="28"/>
          <w:sz w:val="18"/>
          <w:szCs w:val="18"/>
          <w:lang w:val="es-MX" w:eastAsia="es-ES"/>
        </w:rPr>
      </w:pPr>
      <w:bookmarkStart w:id="10" w:name="_Toc486431937"/>
      <w:bookmarkStart w:id="11" w:name="_Toc486500537"/>
      <w:r w:rsidRPr="002B25E0">
        <w:rPr>
          <w:rFonts w:asciiTheme="minorHAnsi" w:eastAsia="Arial Unicode MS" w:hAnsiTheme="minorHAnsi"/>
          <w:b/>
          <w:bCs/>
          <w:kern w:val="28"/>
          <w:sz w:val="18"/>
          <w:szCs w:val="18"/>
          <w:lang w:val="es-MX" w:eastAsia="es-ES"/>
        </w:rPr>
        <w:t>FACTURACION</w:t>
      </w:r>
      <w:bookmarkEnd w:id="10"/>
      <w:bookmarkEnd w:id="11"/>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ab/>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2B25E0">
        <w:rPr>
          <w:rFonts w:asciiTheme="minorHAnsi" w:hAnsiTheme="minorHAnsi" w:cs="Calibri"/>
          <w:sz w:val="18"/>
          <w:szCs w:val="18"/>
          <w:lang w:eastAsia="es-ES"/>
        </w:rPr>
        <w:tab/>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En caso de otorgarse un anticipo el proveedor no está obligado a emitir factura, debiendo cumplir con lo dispuesto por el Artículo 19 del Decreto Supremo N°181.</w:t>
      </w:r>
      <w:r w:rsidRPr="002B25E0">
        <w:rPr>
          <w:rFonts w:asciiTheme="minorHAnsi" w:hAnsiTheme="minorHAnsi" w:cs="Calibri"/>
          <w:sz w:val="18"/>
          <w:szCs w:val="18"/>
          <w:lang w:eastAsia="es-ES"/>
        </w:rPr>
        <w:tab/>
      </w:r>
      <w:r w:rsidRPr="002B25E0">
        <w:rPr>
          <w:rFonts w:asciiTheme="minorHAnsi" w:hAnsiTheme="minorHAnsi" w:cs="Calibri"/>
          <w:sz w:val="18"/>
          <w:szCs w:val="18"/>
          <w:lang w:eastAsia="es-ES"/>
        </w:rPr>
        <w:tab/>
      </w:r>
      <w:r w:rsidRPr="002B25E0">
        <w:rPr>
          <w:rFonts w:asciiTheme="minorHAnsi" w:hAnsiTheme="minorHAnsi" w:cs="Calibri"/>
          <w:sz w:val="18"/>
          <w:szCs w:val="18"/>
          <w:lang w:eastAsia="es-ES"/>
        </w:rPr>
        <w:tab/>
      </w:r>
    </w:p>
    <w:p w:rsidR="002B25E0" w:rsidRPr="002B25E0" w:rsidRDefault="002B25E0" w:rsidP="00B760DD">
      <w:pPr>
        <w:numPr>
          <w:ilvl w:val="0"/>
          <w:numId w:val="67"/>
        </w:numPr>
        <w:spacing w:before="240" w:after="60" w:line="276" w:lineRule="auto"/>
        <w:jc w:val="both"/>
        <w:outlineLvl w:val="0"/>
        <w:rPr>
          <w:rFonts w:asciiTheme="minorHAnsi" w:eastAsia="Arial Unicode MS" w:hAnsiTheme="minorHAnsi"/>
          <w:b/>
          <w:bCs/>
          <w:kern w:val="28"/>
          <w:sz w:val="18"/>
          <w:szCs w:val="18"/>
          <w:lang w:val="es-MX" w:eastAsia="es-ES"/>
        </w:rPr>
      </w:pPr>
      <w:bookmarkStart w:id="12" w:name="_Toc486431938"/>
      <w:bookmarkStart w:id="13" w:name="_Toc486500538"/>
      <w:r w:rsidRPr="002B25E0">
        <w:rPr>
          <w:rFonts w:asciiTheme="minorHAnsi" w:eastAsia="Arial Unicode MS" w:hAnsiTheme="minorHAnsi"/>
          <w:b/>
          <w:bCs/>
          <w:kern w:val="28"/>
          <w:sz w:val="18"/>
          <w:szCs w:val="18"/>
          <w:lang w:val="es-MX" w:eastAsia="es-ES"/>
        </w:rPr>
        <w:t>TRIBUTOS</w:t>
      </w:r>
      <w:bookmarkEnd w:id="12"/>
      <w:bookmarkEnd w:id="13"/>
    </w:p>
    <w:p w:rsidR="002B25E0" w:rsidRPr="002B25E0" w:rsidRDefault="002B25E0" w:rsidP="002B25E0">
      <w:pPr>
        <w:spacing w:line="276" w:lineRule="auto"/>
        <w:jc w:val="both"/>
        <w:rPr>
          <w:rFonts w:asciiTheme="minorHAnsi" w:eastAsia="Arial Unicode MS" w:hAnsiTheme="minorHAnsi"/>
          <w:sz w:val="18"/>
          <w:szCs w:val="18"/>
          <w:lang w:val="es-MX" w:eastAsia="es-ES"/>
        </w:rPr>
      </w:pPr>
      <w:r w:rsidRPr="002B25E0">
        <w:rPr>
          <w:rFonts w:asciiTheme="minorHAnsi" w:hAnsiTheme="minorHAnsi"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A56CD3" w:rsidRPr="002B25E0" w:rsidRDefault="00A56CD3" w:rsidP="00A56CD3">
      <w:pPr>
        <w:rPr>
          <w:rFonts w:asciiTheme="minorHAnsi" w:hAnsiTheme="minorHAnsi"/>
          <w:sz w:val="18"/>
          <w:szCs w:val="18"/>
          <w:lang w:val="es-MX"/>
        </w:rPr>
      </w:pPr>
    </w:p>
    <w:p w:rsidR="002B25E0" w:rsidRPr="002B25E0" w:rsidRDefault="002B25E0" w:rsidP="00B760DD">
      <w:pPr>
        <w:pStyle w:val="a0"/>
        <w:numPr>
          <w:ilvl w:val="0"/>
          <w:numId w:val="67"/>
        </w:numPr>
        <w:jc w:val="both"/>
        <w:rPr>
          <w:rFonts w:asciiTheme="minorHAnsi" w:eastAsia="Arial Unicode MS" w:hAnsiTheme="minorHAnsi"/>
          <w:sz w:val="18"/>
          <w:szCs w:val="18"/>
          <w:lang w:val="es-MX"/>
        </w:rPr>
      </w:pPr>
      <w:bookmarkStart w:id="14" w:name="_Toc486500533"/>
      <w:r w:rsidRPr="002B25E0">
        <w:rPr>
          <w:rFonts w:asciiTheme="minorHAnsi" w:eastAsia="Arial Unicode MS" w:hAnsiTheme="minorHAnsi"/>
          <w:sz w:val="18"/>
          <w:szCs w:val="18"/>
          <w:lang w:val="es-MX"/>
        </w:rPr>
        <w:t>ASPECTOS NORMATIVOS DE SEGURIDAD INDUSTRIAL Y SALUD OCUPACIONAL PARA EMPRESAS CONTRATISTAS DE YPFB</w:t>
      </w:r>
      <w:bookmarkEnd w:id="14"/>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de la obra deberá cumplir de forma obligatoria con los siguientes estándares de Seguridad Industrial y Salud Ocupacional:</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jc w:val="center"/>
        <w:rPr>
          <w:rFonts w:asciiTheme="minorHAnsi" w:hAnsiTheme="minorHAnsi" w:cs="Calibri"/>
          <w:b/>
          <w:sz w:val="18"/>
          <w:szCs w:val="18"/>
        </w:rPr>
      </w:pPr>
      <w:r w:rsidRPr="002B25E0">
        <w:rPr>
          <w:rFonts w:asciiTheme="minorHAnsi" w:hAnsiTheme="minorHAnsi" w:cs="Calibri"/>
          <w:b/>
          <w:sz w:val="18"/>
          <w:szCs w:val="18"/>
        </w:rPr>
        <w:t>ESTÁNDARES Y REQUISITOS DE SySO PARA CONTRATISTAS DE YPFB CORPORACIÓN.</w:t>
      </w:r>
    </w:p>
    <w:p w:rsidR="002B25E0" w:rsidRPr="002B25E0" w:rsidRDefault="002B25E0" w:rsidP="002B25E0">
      <w:pPr>
        <w:spacing w:line="220" w:lineRule="atLeast"/>
        <w:jc w:val="center"/>
        <w:rPr>
          <w:rFonts w:asciiTheme="minorHAnsi" w:hAnsiTheme="minorHAnsi" w:cs="Calibri"/>
          <w:b/>
          <w:sz w:val="18"/>
          <w:szCs w:val="18"/>
        </w:rPr>
      </w:pPr>
    </w:p>
    <w:p w:rsidR="002B25E0" w:rsidRPr="002B25E0" w:rsidRDefault="002B25E0" w:rsidP="002B25E0">
      <w:pPr>
        <w:spacing w:line="220" w:lineRule="atLeast"/>
        <w:rPr>
          <w:rFonts w:asciiTheme="minorHAnsi" w:hAnsiTheme="minorHAnsi" w:cs="Arial"/>
          <w:sz w:val="18"/>
          <w:szCs w:val="18"/>
        </w:rPr>
      </w:pPr>
      <w:r w:rsidRPr="002B25E0">
        <w:rPr>
          <w:rFonts w:asciiTheme="minorHAnsi" w:hAnsiTheme="minorHAnsi" w:cs="Arial"/>
          <w:sz w:val="18"/>
          <w:szCs w:val="18"/>
        </w:rPr>
        <w:t xml:space="preserve">Los requisitos de SySO son aplicables en base al </w:t>
      </w:r>
      <w:r w:rsidRPr="002B25E0">
        <w:rPr>
          <w:rFonts w:asciiTheme="minorHAnsi" w:hAnsiTheme="minorHAnsi" w:cs="Arial"/>
          <w:b/>
          <w:sz w:val="18"/>
          <w:szCs w:val="18"/>
        </w:rPr>
        <w:t>Análisis Preliminar de Peligros y Riesgos</w:t>
      </w:r>
      <w:r w:rsidRPr="002B25E0">
        <w:rPr>
          <w:rFonts w:asciiTheme="minorHAnsi" w:hAnsiTheme="minorHAnsi" w:cs="Arial"/>
          <w:sz w:val="18"/>
          <w:szCs w:val="18"/>
        </w:rPr>
        <w:t xml:space="preserve"> elaborado para cada actividad a realizar. En función de ello, podrán establecerse requisitos adicionales y/o verificar la “no aplicación de ciertos requisitos de SySO” de acuerdo a las actividades del proyecto u obra.</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lastRenderedPageBreak/>
        <w:t xml:space="preserve">La empresa CONTRATISTA deberá garantizar el cumplimiento de los requisitos y estándares de Seguridad descritos en el </w:t>
      </w:r>
      <w:r w:rsidRPr="002B25E0">
        <w:rPr>
          <w:rFonts w:asciiTheme="minorHAnsi" w:hAnsiTheme="minorHAnsi" w:cs="Calibri"/>
          <w:b/>
          <w:i/>
          <w:sz w:val="18"/>
          <w:szCs w:val="18"/>
        </w:rPr>
        <w:t>Anexo:</w:t>
      </w:r>
      <w:r w:rsidRPr="002B25E0">
        <w:rPr>
          <w:rFonts w:asciiTheme="minorHAnsi" w:hAnsiTheme="minorHAnsi" w:cs="Calibri"/>
          <w:sz w:val="18"/>
          <w:szCs w:val="18"/>
        </w:rPr>
        <w:t xml:space="preserve"> </w:t>
      </w:r>
      <w:r w:rsidRPr="002B25E0">
        <w:rPr>
          <w:rFonts w:asciiTheme="minorHAnsi" w:hAnsiTheme="minorHAnsi" w:cs="Calibri"/>
          <w:b/>
          <w:sz w:val="18"/>
          <w:szCs w:val="18"/>
        </w:rPr>
        <w:t>“REQUISITOS DE SEGURIDAD INDUSTRIAL PARA CONTRATISTAS”</w:t>
      </w:r>
      <w:r w:rsidRPr="002B25E0">
        <w:rPr>
          <w:rFonts w:asciiTheme="minorHAnsi" w:hAnsiTheme="minorHAnsi" w:cs="Calibri"/>
          <w:sz w:val="18"/>
          <w:szCs w:val="18"/>
        </w:rPr>
        <w:t>, documento elaborado conforme a políticas internas de YPFB y en estricto cumplimiento de la normativa legal vigente (D.L. 16998).</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ASPECTOS GENERALES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deberá prever el personal de SMS para el proyecto en función a las siguientes consideraciones:</w:t>
      </w:r>
    </w:p>
    <w:p w:rsidR="002B25E0" w:rsidRPr="002B25E0" w:rsidRDefault="002B25E0" w:rsidP="00B760DD">
      <w:pPr>
        <w:pStyle w:val="Prrafodelista"/>
        <w:numPr>
          <w:ilvl w:val="0"/>
          <w:numId w:val="45"/>
        </w:numPr>
        <w:spacing w:line="220" w:lineRule="atLeast"/>
        <w:jc w:val="both"/>
        <w:rPr>
          <w:rFonts w:asciiTheme="minorHAnsi" w:hAnsiTheme="minorHAnsi" w:cs="Calibri"/>
          <w:sz w:val="18"/>
          <w:szCs w:val="18"/>
        </w:rPr>
      </w:pPr>
      <w:r w:rsidRPr="002B25E0">
        <w:rPr>
          <w:rFonts w:asciiTheme="minorHAnsi" w:hAnsiTheme="minorHAnsi" w:cs="Calibri"/>
          <w:sz w:val="18"/>
          <w:szCs w:val="18"/>
        </w:rPr>
        <w:t>Análisis preliminar de peligros y riesgos (asociados a la actividad), tiempo, magnitud del proyecto, número de trabajadores y numero de frentes de trabajo.</w:t>
      </w:r>
    </w:p>
    <w:p w:rsidR="002B25E0" w:rsidRPr="002B25E0" w:rsidRDefault="002B25E0" w:rsidP="00B760DD">
      <w:pPr>
        <w:pStyle w:val="Prrafodelista"/>
        <w:numPr>
          <w:ilvl w:val="0"/>
          <w:numId w:val="45"/>
        </w:numPr>
        <w:spacing w:line="220" w:lineRule="atLeast"/>
        <w:jc w:val="both"/>
        <w:rPr>
          <w:rFonts w:asciiTheme="minorHAnsi" w:hAnsiTheme="minorHAnsi" w:cs="Calibri"/>
          <w:sz w:val="18"/>
          <w:szCs w:val="18"/>
        </w:rPr>
      </w:pPr>
      <w:r w:rsidRPr="002B25E0">
        <w:rPr>
          <w:rFonts w:asciiTheme="minorHAnsi" w:hAnsiTheme="minorHAnsi" w:cs="Calibri"/>
          <w:sz w:val="18"/>
          <w:szCs w:val="18"/>
        </w:rPr>
        <w:t>En cumplimiento a la LGT Art.73,</w:t>
      </w:r>
      <w:r w:rsidRPr="002B25E0">
        <w:rPr>
          <w:rFonts w:asciiTheme="minorHAnsi" w:hAnsiTheme="minorHAnsi" w:cs="Calibri"/>
          <w:color w:val="FF0000"/>
          <w:sz w:val="18"/>
          <w:szCs w:val="18"/>
        </w:rPr>
        <w:t xml:space="preserve"> </w:t>
      </w:r>
      <w:r w:rsidRPr="002B25E0">
        <w:rPr>
          <w:rFonts w:asciiTheme="minorHAnsi" w:hAnsiTheme="minorHAnsi" w:cs="Calibri"/>
          <w:sz w:val="18"/>
          <w:szCs w:val="18"/>
        </w:rPr>
        <w:t xml:space="preserve">se establece que todo proyecto con más de 80 trabajadores  deberá contar necesariamente con personal médico (in situ). </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PERSONAL DE SMS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una vez adjudicada deberá contar mínimamente con el siguiente personal de SMS (Monitor/Supervisor/Coordinador de SMS), en base a los siguientes criterios:</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b/>
          <w:sz w:val="18"/>
          <w:szCs w:val="18"/>
        </w:rPr>
        <w:t>Proyectos de Red Secundaria:</w:t>
      </w:r>
    </w:p>
    <w:p w:rsidR="002B25E0" w:rsidRPr="002B25E0" w:rsidRDefault="002B25E0" w:rsidP="00B760DD">
      <w:pPr>
        <w:pStyle w:val="Prrafodelista"/>
        <w:numPr>
          <w:ilvl w:val="0"/>
          <w:numId w:val="68"/>
        </w:numPr>
        <w:spacing w:line="220" w:lineRule="atLeast"/>
        <w:ind w:left="714" w:hanging="357"/>
        <w:jc w:val="both"/>
        <w:rPr>
          <w:rFonts w:asciiTheme="minorHAnsi" w:hAnsiTheme="minorHAnsi" w:cs="Calibri"/>
          <w:sz w:val="18"/>
          <w:szCs w:val="18"/>
        </w:rPr>
      </w:pPr>
      <w:r w:rsidRPr="002B25E0">
        <w:rPr>
          <w:rFonts w:asciiTheme="minorHAnsi" w:hAnsiTheme="minorHAnsi" w:cs="Calibri"/>
          <w:sz w:val="18"/>
          <w:szCs w:val="18"/>
        </w:rPr>
        <w:t>1 Monitor de SMS: por cada frente de trabajo adicional (de acuerdo al análisis de Riesgos de las actividades a desarrollarse en el proyecto)</w:t>
      </w:r>
    </w:p>
    <w:p w:rsidR="002B25E0" w:rsidRPr="002B25E0" w:rsidRDefault="002B25E0" w:rsidP="002B25E0">
      <w:pPr>
        <w:pStyle w:val="Prrafodelista"/>
        <w:spacing w:line="220" w:lineRule="atLeast"/>
        <w:ind w:left="144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b/>
          <w:sz w:val="18"/>
          <w:szCs w:val="18"/>
        </w:rPr>
        <w:t>Curriculum Vitae de Personal SMS</w:t>
      </w:r>
      <w:r w:rsidRPr="002B25E0">
        <w:rPr>
          <w:rFonts w:asciiTheme="minorHAnsi" w:hAnsiTheme="minorHAnsi" w:cs="Calibri"/>
          <w:sz w:val="18"/>
          <w:szCs w:val="18"/>
        </w:rPr>
        <w:t xml:space="preserve">: </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B25E0" w:rsidRPr="002B25E0" w:rsidRDefault="002B25E0" w:rsidP="002B25E0">
      <w:pPr>
        <w:spacing w:line="220" w:lineRule="atLeast"/>
        <w:ind w:left="36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b/>
          <w:sz w:val="18"/>
          <w:szCs w:val="18"/>
        </w:rPr>
        <w:t xml:space="preserve">Perfil de Cargos: </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La formación y experiencia del personal de SMS debe ser adecuada y  coherente para gestionar y controlar los riesgos identificados en las actividades de la obra/proyecto. </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b/>
          <w:sz w:val="18"/>
          <w:szCs w:val="18"/>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2B25E0" w:rsidRPr="002B25E0" w:rsidTr="00B85E6E">
        <w:trPr>
          <w:jc w:val="center"/>
        </w:trPr>
        <w:tc>
          <w:tcPr>
            <w:tcW w:w="1164" w:type="pct"/>
            <w:shd w:val="clear" w:color="auto" w:fill="B4C6E7"/>
            <w:vAlign w:val="center"/>
          </w:tcPr>
          <w:p w:rsidR="002B25E0" w:rsidRPr="002B25E0" w:rsidRDefault="002B25E0" w:rsidP="00B85E6E">
            <w:pPr>
              <w:jc w:val="center"/>
              <w:rPr>
                <w:rFonts w:asciiTheme="minorHAnsi" w:hAnsiTheme="minorHAnsi" w:cs="Calibri"/>
                <w:b/>
                <w:sz w:val="18"/>
                <w:szCs w:val="18"/>
                <w:lang w:val="es-BO"/>
              </w:rPr>
            </w:pPr>
            <w:r w:rsidRPr="002B25E0">
              <w:rPr>
                <w:rFonts w:asciiTheme="minorHAnsi" w:hAnsiTheme="minorHAnsi" w:cs="Calibri"/>
                <w:b/>
                <w:sz w:val="18"/>
                <w:szCs w:val="18"/>
                <w:lang w:val="es-BO"/>
              </w:rPr>
              <w:t>Nivel</w:t>
            </w:r>
          </w:p>
        </w:tc>
        <w:tc>
          <w:tcPr>
            <w:tcW w:w="3836" w:type="pct"/>
            <w:shd w:val="clear" w:color="auto" w:fill="B4C6E7"/>
            <w:vAlign w:val="center"/>
          </w:tcPr>
          <w:p w:rsidR="002B25E0" w:rsidRPr="002B25E0" w:rsidRDefault="002B25E0" w:rsidP="00B85E6E">
            <w:pPr>
              <w:jc w:val="center"/>
              <w:rPr>
                <w:rFonts w:asciiTheme="minorHAnsi" w:hAnsiTheme="minorHAnsi" w:cs="Calibri"/>
                <w:b/>
                <w:sz w:val="18"/>
                <w:szCs w:val="18"/>
                <w:lang w:val="es-BO"/>
              </w:rPr>
            </w:pPr>
            <w:r w:rsidRPr="002B25E0">
              <w:rPr>
                <w:rFonts w:asciiTheme="minorHAnsi" w:hAnsiTheme="minorHAnsi" w:cs="Calibri"/>
                <w:b/>
                <w:sz w:val="18"/>
                <w:szCs w:val="18"/>
                <w:lang w:val="es-BO"/>
              </w:rPr>
              <w:t>Requisitos</w:t>
            </w:r>
          </w:p>
        </w:tc>
      </w:tr>
      <w:tr w:rsidR="002B25E0" w:rsidRPr="002B25E0" w:rsidTr="00B85E6E">
        <w:trPr>
          <w:trHeight w:val="404"/>
          <w:jc w:val="center"/>
        </w:trPr>
        <w:tc>
          <w:tcPr>
            <w:tcW w:w="1164" w:type="pct"/>
            <w:shd w:val="clear" w:color="auto" w:fill="auto"/>
          </w:tcPr>
          <w:p w:rsidR="002B25E0" w:rsidRPr="002B25E0" w:rsidRDefault="002B25E0" w:rsidP="00B85E6E">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Educación </w:t>
            </w:r>
          </w:p>
        </w:tc>
        <w:tc>
          <w:tcPr>
            <w:tcW w:w="3836" w:type="pct"/>
            <w:shd w:val="clear" w:color="auto" w:fill="auto"/>
            <w:vAlign w:val="center"/>
          </w:tcPr>
          <w:p w:rsidR="002B25E0" w:rsidRPr="002B25E0" w:rsidRDefault="002B25E0" w:rsidP="00B85E6E">
            <w:pPr>
              <w:rPr>
                <w:rFonts w:asciiTheme="minorHAnsi" w:hAnsiTheme="minorHAnsi" w:cs="Calibri"/>
                <w:sz w:val="18"/>
                <w:szCs w:val="18"/>
                <w:lang w:val="es-BO"/>
              </w:rPr>
            </w:pPr>
            <w:r w:rsidRPr="002B25E0">
              <w:rPr>
                <w:rFonts w:asciiTheme="minorHAnsi" w:hAnsiTheme="minorHAnsi" w:cs="Calibri"/>
                <w:sz w:val="18"/>
                <w:szCs w:val="18"/>
                <w:lang w:val="es-BO"/>
              </w:rPr>
              <w:t>Profesional a nivel licenciatura en ingeniería o Técnico del área Industrial (mecánico, eléctrico, SMS o similares)</w:t>
            </w:r>
          </w:p>
        </w:tc>
      </w:tr>
      <w:tr w:rsidR="002B25E0" w:rsidRPr="002B25E0" w:rsidTr="00B85E6E">
        <w:trPr>
          <w:trHeight w:val="288"/>
          <w:jc w:val="center"/>
        </w:trPr>
        <w:tc>
          <w:tcPr>
            <w:tcW w:w="1164" w:type="pct"/>
            <w:shd w:val="clear" w:color="auto" w:fill="auto"/>
          </w:tcPr>
          <w:p w:rsidR="002B25E0" w:rsidRPr="002B25E0" w:rsidRDefault="002B25E0" w:rsidP="00B85E6E">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Formación OBLIGATORIA </w:t>
            </w:r>
            <w:r w:rsidRPr="002B25E0">
              <w:rPr>
                <w:rFonts w:asciiTheme="minorHAnsi" w:hAnsiTheme="minorHAnsi" w:cs="Calibri"/>
                <w:sz w:val="18"/>
                <w:szCs w:val="18"/>
                <w:lang w:val="es-BO"/>
              </w:rPr>
              <w:t>(Cursos, seminarios, talleres, etc.)</w:t>
            </w:r>
          </w:p>
        </w:tc>
        <w:tc>
          <w:tcPr>
            <w:tcW w:w="3836" w:type="pct"/>
            <w:shd w:val="clear" w:color="auto" w:fill="auto"/>
            <w:vAlign w:val="center"/>
          </w:tcPr>
          <w:p w:rsidR="002B25E0" w:rsidRPr="002B25E0" w:rsidRDefault="002B25E0" w:rsidP="00B85E6E">
            <w:pPr>
              <w:rPr>
                <w:rFonts w:asciiTheme="minorHAnsi" w:hAnsiTheme="minorHAnsi" w:cs="Calibri"/>
                <w:sz w:val="18"/>
                <w:szCs w:val="18"/>
              </w:rPr>
            </w:pPr>
            <w:r w:rsidRPr="002B25E0">
              <w:rPr>
                <w:rFonts w:asciiTheme="minorHAnsi" w:hAnsiTheme="minorHAnsi" w:cs="Calibri"/>
                <w:sz w:val="18"/>
                <w:szCs w:val="18"/>
              </w:rPr>
              <w:t>Seguridad Industrial, Salud Ocupacional y/o Medio Ambiente.</w:t>
            </w:r>
          </w:p>
          <w:p w:rsidR="002B25E0" w:rsidRPr="002B25E0" w:rsidRDefault="002B25E0" w:rsidP="00B85E6E">
            <w:pPr>
              <w:rPr>
                <w:rFonts w:asciiTheme="minorHAnsi" w:hAnsiTheme="minorHAnsi" w:cs="Calibri"/>
                <w:sz w:val="18"/>
                <w:szCs w:val="18"/>
              </w:rPr>
            </w:pPr>
            <w:r w:rsidRPr="002B25E0">
              <w:rPr>
                <w:rFonts w:asciiTheme="minorHAnsi" w:hAnsiTheme="minorHAnsi" w:cs="Calibri"/>
                <w:sz w:val="18"/>
                <w:szCs w:val="18"/>
              </w:rPr>
              <w:t xml:space="preserve">Cursos de Sistemas de Gestión  de Seguridad y salud ocupacional y/o Medio Ambiente (OHSAS 18001 - ISO 14001). </w:t>
            </w:r>
          </w:p>
        </w:tc>
      </w:tr>
      <w:tr w:rsidR="002B25E0" w:rsidRPr="002B25E0" w:rsidTr="00B85E6E">
        <w:trPr>
          <w:trHeight w:val="270"/>
          <w:jc w:val="center"/>
        </w:trPr>
        <w:tc>
          <w:tcPr>
            <w:tcW w:w="1164" w:type="pct"/>
            <w:shd w:val="clear" w:color="auto" w:fill="auto"/>
          </w:tcPr>
          <w:p w:rsidR="002B25E0" w:rsidRPr="002B25E0" w:rsidRDefault="002B25E0" w:rsidP="00B85E6E">
            <w:pPr>
              <w:rPr>
                <w:rFonts w:asciiTheme="minorHAnsi" w:hAnsiTheme="minorHAnsi" w:cs="Calibri"/>
                <w:b/>
                <w:sz w:val="18"/>
                <w:szCs w:val="18"/>
                <w:lang w:val="es-BO"/>
              </w:rPr>
            </w:pPr>
            <w:r w:rsidRPr="002B25E0">
              <w:rPr>
                <w:rFonts w:asciiTheme="minorHAnsi" w:hAnsiTheme="minorHAnsi" w:cs="Calibri"/>
                <w:b/>
                <w:sz w:val="18"/>
                <w:szCs w:val="18"/>
                <w:lang w:val="es-BO"/>
              </w:rPr>
              <w:t>Formación</w:t>
            </w:r>
          </w:p>
          <w:p w:rsidR="002B25E0" w:rsidRPr="002B25E0" w:rsidRDefault="002B25E0" w:rsidP="00B85E6E">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DESEABLE </w:t>
            </w:r>
            <w:r w:rsidRPr="002B25E0">
              <w:rPr>
                <w:rFonts w:asciiTheme="minorHAnsi" w:hAnsiTheme="minorHAnsi" w:cs="Calibri"/>
                <w:sz w:val="18"/>
                <w:szCs w:val="18"/>
                <w:lang w:val="es-BO"/>
              </w:rPr>
              <w:t>(Cursos, seminarios, talleres, etc.)</w:t>
            </w:r>
          </w:p>
        </w:tc>
        <w:tc>
          <w:tcPr>
            <w:tcW w:w="3836" w:type="pct"/>
            <w:shd w:val="clear" w:color="auto" w:fill="auto"/>
            <w:vAlign w:val="center"/>
          </w:tcPr>
          <w:p w:rsidR="002B25E0" w:rsidRPr="002B25E0" w:rsidRDefault="002B25E0" w:rsidP="00B85E6E">
            <w:pPr>
              <w:rPr>
                <w:rFonts w:asciiTheme="minorHAnsi" w:hAnsiTheme="minorHAnsi" w:cs="Calibri"/>
                <w:sz w:val="18"/>
                <w:szCs w:val="18"/>
              </w:rPr>
            </w:pPr>
            <w:r w:rsidRPr="002B25E0">
              <w:rPr>
                <w:rFonts w:asciiTheme="minorHAnsi" w:hAnsiTheme="minorHAnsi" w:cs="Calibri"/>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B25E0" w:rsidRPr="002B25E0" w:rsidRDefault="002B25E0" w:rsidP="00B85E6E">
            <w:pPr>
              <w:rPr>
                <w:rFonts w:asciiTheme="minorHAnsi" w:hAnsiTheme="minorHAnsi" w:cs="Calibri"/>
                <w:sz w:val="18"/>
                <w:szCs w:val="18"/>
              </w:rPr>
            </w:pPr>
            <w:r w:rsidRPr="002B25E0">
              <w:rPr>
                <w:rFonts w:asciiTheme="minorHAnsi" w:hAnsiTheme="minorHAnsi" w:cs="Calibri"/>
                <w:sz w:val="18"/>
                <w:szCs w:val="18"/>
              </w:rPr>
              <w:t>Lucha contra incendios, Primeros Auxilios Básicos,  Manejo Defensivo.</w:t>
            </w:r>
          </w:p>
        </w:tc>
      </w:tr>
      <w:tr w:rsidR="002B25E0" w:rsidRPr="002B25E0" w:rsidTr="00B85E6E">
        <w:trPr>
          <w:trHeight w:val="678"/>
          <w:jc w:val="center"/>
        </w:trPr>
        <w:tc>
          <w:tcPr>
            <w:tcW w:w="1164" w:type="pct"/>
            <w:shd w:val="clear" w:color="auto" w:fill="auto"/>
          </w:tcPr>
          <w:p w:rsidR="002B25E0" w:rsidRPr="002B25E0" w:rsidRDefault="002B25E0" w:rsidP="00B85E6E">
            <w:pPr>
              <w:rPr>
                <w:rFonts w:asciiTheme="minorHAnsi" w:hAnsiTheme="minorHAnsi" w:cs="Calibri"/>
                <w:b/>
                <w:sz w:val="18"/>
                <w:szCs w:val="18"/>
                <w:highlight w:val="green"/>
                <w:lang w:val="es-BO"/>
              </w:rPr>
            </w:pPr>
            <w:r w:rsidRPr="002B25E0">
              <w:rPr>
                <w:rFonts w:asciiTheme="minorHAnsi" w:hAnsiTheme="minorHAnsi" w:cs="Calibri"/>
                <w:b/>
                <w:sz w:val="18"/>
                <w:szCs w:val="18"/>
                <w:lang w:val="es-BO"/>
              </w:rPr>
              <w:t>Experiencia</w:t>
            </w:r>
          </w:p>
        </w:tc>
        <w:tc>
          <w:tcPr>
            <w:tcW w:w="3836" w:type="pct"/>
            <w:shd w:val="clear" w:color="auto" w:fill="auto"/>
            <w:vAlign w:val="center"/>
          </w:tcPr>
          <w:p w:rsidR="002B25E0" w:rsidRPr="002B25E0" w:rsidRDefault="002B25E0" w:rsidP="00B85E6E">
            <w:pPr>
              <w:rPr>
                <w:rFonts w:asciiTheme="minorHAnsi" w:hAnsiTheme="minorHAnsi" w:cs="Calibri"/>
                <w:sz w:val="18"/>
                <w:szCs w:val="18"/>
                <w:lang w:val="es-BO"/>
              </w:rPr>
            </w:pPr>
            <w:r w:rsidRPr="002B25E0">
              <w:rPr>
                <w:rFonts w:asciiTheme="minorHAnsi" w:hAnsiTheme="minorHAnsi" w:cs="Calibri"/>
                <w:sz w:val="18"/>
                <w:szCs w:val="18"/>
                <w:lang w:val="es-BO"/>
              </w:rPr>
              <w:t>Experiencia general mínima de 2 años y experiencia específica mínima de 1 año en cargos similares en proyectos de gas y petróleo, construcción, y/o rubro industrial.</w:t>
            </w:r>
          </w:p>
          <w:p w:rsidR="002B25E0" w:rsidRPr="002B25E0" w:rsidRDefault="002B25E0" w:rsidP="00B85E6E">
            <w:pPr>
              <w:rPr>
                <w:rFonts w:asciiTheme="minorHAnsi" w:hAnsiTheme="minorHAnsi" w:cs="Calibri"/>
                <w:sz w:val="18"/>
                <w:szCs w:val="18"/>
                <w:lang w:val="es-BO"/>
              </w:rPr>
            </w:pPr>
            <w:r w:rsidRPr="002B25E0">
              <w:rPr>
                <w:rFonts w:asciiTheme="minorHAnsi" w:hAnsiTheme="minorHAnsi" w:cs="Calibri"/>
                <w:sz w:val="18"/>
                <w:szCs w:val="18"/>
                <w:lang w:val="es-BO"/>
              </w:rPr>
              <w:t>Experiencia especifica:</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Inspección y Auditoría de actos y/o condiciones inseguras</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de Equipos de protección personal (EPP)</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de Permisos de trabajo</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y Manejo de emergencias (evacuación, simulacros, etc.)</w:t>
            </w:r>
          </w:p>
        </w:tc>
      </w:tr>
    </w:tbl>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POSTERIOR A LA ADJUDICACIÓN</w:t>
      </w:r>
    </w:p>
    <w:p w:rsidR="002B25E0" w:rsidRPr="002B25E0" w:rsidRDefault="002B25E0" w:rsidP="002B25E0">
      <w:pPr>
        <w:spacing w:line="220" w:lineRule="atLeast"/>
        <w:rPr>
          <w:rFonts w:asciiTheme="minorHAnsi" w:hAnsiTheme="minorHAnsi" w:cs="Calibri"/>
          <w:i/>
          <w:sz w:val="18"/>
          <w:szCs w:val="18"/>
        </w:rPr>
      </w:pPr>
      <w:r w:rsidRPr="002B25E0">
        <w:rPr>
          <w:rFonts w:asciiTheme="minorHAnsi" w:hAnsiTheme="minorHAnsi" w:cs="Calibri"/>
          <w:sz w:val="18"/>
          <w:szCs w:val="18"/>
        </w:rPr>
        <w:t>Antes del inicio de las actividades (orden de proceder) la Empresa adjudicada deberá presentar los siguientes documentos</w:t>
      </w:r>
      <w:r w:rsidRPr="002B25E0">
        <w:rPr>
          <w:rFonts w:asciiTheme="minorHAnsi" w:hAnsiTheme="minorHAnsi" w:cs="Calibri"/>
          <w:b/>
          <w:i/>
          <w:sz w:val="18"/>
          <w:szCs w:val="18"/>
        </w:rPr>
        <w:t xml:space="preserve"> </w:t>
      </w:r>
      <w:r w:rsidRPr="002B25E0">
        <w:rPr>
          <w:rFonts w:asciiTheme="minorHAnsi" w:hAnsiTheme="minorHAnsi" w:cs="Calibri"/>
          <w:sz w:val="18"/>
          <w:szCs w:val="18"/>
        </w:rPr>
        <w:t xml:space="preserve">para la </w:t>
      </w:r>
      <w:r w:rsidRPr="002B25E0">
        <w:rPr>
          <w:rFonts w:asciiTheme="minorHAnsi" w:hAnsiTheme="minorHAnsi" w:cs="Calibri"/>
          <w:b/>
          <w:sz w:val="18"/>
          <w:szCs w:val="18"/>
        </w:rPr>
        <w:t>aprobación</w:t>
      </w:r>
      <w:r w:rsidRPr="002B25E0">
        <w:rPr>
          <w:rFonts w:asciiTheme="minorHAnsi" w:hAnsiTheme="minorHAnsi" w:cs="Calibri"/>
          <w:sz w:val="18"/>
          <w:szCs w:val="18"/>
        </w:rPr>
        <w:t xml:space="preserve"> y </w:t>
      </w:r>
      <w:r w:rsidRPr="002B25E0">
        <w:rPr>
          <w:rFonts w:asciiTheme="minorHAnsi" w:hAnsiTheme="minorHAnsi" w:cs="Calibri"/>
          <w:b/>
          <w:sz w:val="18"/>
          <w:szCs w:val="18"/>
        </w:rPr>
        <w:t xml:space="preserve">VoBo </w:t>
      </w:r>
      <w:r w:rsidRPr="002B25E0">
        <w:rPr>
          <w:rFonts w:asciiTheme="minorHAnsi" w:hAnsiTheme="minorHAnsi" w:cs="Calibri"/>
          <w:sz w:val="18"/>
          <w:szCs w:val="18"/>
        </w:rPr>
        <w:t>de la Unidad SMS de YPFB</w:t>
      </w:r>
      <w:r w:rsidRPr="002B25E0">
        <w:rPr>
          <w:rFonts w:asciiTheme="minorHAnsi" w:hAnsiTheme="minorHAnsi" w:cs="Calibri"/>
          <w:i/>
          <w:sz w:val="18"/>
          <w:szCs w:val="18"/>
        </w:rPr>
        <w:t>:</w:t>
      </w:r>
    </w:p>
    <w:p w:rsidR="002B25E0" w:rsidRPr="002B25E0" w:rsidRDefault="002B25E0" w:rsidP="002B25E0">
      <w:pPr>
        <w:spacing w:line="220" w:lineRule="atLeast"/>
        <w:rPr>
          <w:rFonts w:asciiTheme="minorHAnsi" w:hAnsiTheme="minorHAnsi" w:cs="Calibri"/>
          <w:b/>
          <w:i/>
          <w:sz w:val="18"/>
          <w:szCs w:val="18"/>
        </w:rPr>
      </w:pPr>
    </w:p>
    <w:p w:rsidR="002B25E0" w:rsidRPr="002B25E0" w:rsidRDefault="002B25E0" w:rsidP="002B25E0">
      <w:pPr>
        <w:pStyle w:val="Prrafodelista"/>
        <w:spacing w:line="220" w:lineRule="atLeast"/>
        <w:ind w:left="0"/>
        <w:rPr>
          <w:rFonts w:asciiTheme="minorHAnsi" w:hAnsiTheme="minorHAnsi" w:cs="Calibri"/>
          <w:b/>
          <w:i/>
          <w:sz w:val="18"/>
          <w:szCs w:val="18"/>
        </w:rPr>
      </w:pPr>
      <w:r w:rsidRPr="002B25E0">
        <w:rPr>
          <w:rFonts w:asciiTheme="minorHAnsi" w:hAnsiTheme="minorHAnsi" w:cs="Calibri"/>
          <w:b/>
          <w:sz w:val="18"/>
          <w:szCs w:val="18"/>
        </w:rPr>
        <w:t>Declaración jurada</w:t>
      </w:r>
      <w:r w:rsidRPr="002B25E0">
        <w:rPr>
          <w:rFonts w:asciiTheme="minorHAnsi" w:hAnsiTheme="minorHAnsi" w:cs="Calibri"/>
          <w:sz w:val="18"/>
          <w:szCs w:val="18"/>
        </w:rPr>
        <w:t xml:space="preserve"> “Compromiso de SMS” para Cumplimiento de requisitos de Seguridad Industrial, Salud Ocupacional y Medio Ambiente para contratistas de YPFB Corporación.</w:t>
      </w:r>
    </w:p>
    <w:p w:rsidR="002B25E0" w:rsidRPr="002B25E0" w:rsidRDefault="002B25E0" w:rsidP="002B25E0">
      <w:pPr>
        <w:pStyle w:val="Prrafodelista"/>
        <w:spacing w:line="220" w:lineRule="atLeast"/>
        <w:ind w:left="1080"/>
        <w:rPr>
          <w:rFonts w:asciiTheme="minorHAnsi" w:hAnsiTheme="minorHAnsi" w:cs="Calibri"/>
          <w:i/>
          <w:sz w:val="18"/>
          <w:szCs w:val="18"/>
        </w:rPr>
      </w:pPr>
    </w:p>
    <w:p w:rsidR="002B25E0" w:rsidRPr="002B25E0" w:rsidRDefault="002B25E0" w:rsidP="002B25E0">
      <w:pPr>
        <w:pStyle w:val="Prrafodelista"/>
        <w:spacing w:line="220" w:lineRule="atLeast"/>
        <w:ind w:left="0"/>
        <w:rPr>
          <w:rFonts w:asciiTheme="minorHAnsi" w:hAnsiTheme="minorHAnsi" w:cs="Calibri"/>
          <w:i/>
          <w:sz w:val="18"/>
          <w:szCs w:val="18"/>
        </w:rPr>
      </w:pPr>
      <w:r w:rsidRPr="002B25E0">
        <w:rPr>
          <w:rFonts w:asciiTheme="minorHAnsi" w:hAnsiTheme="minorHAnsi" w:cs="Calibri"/>
          <w:i/>
          <w:sz w:val="18"/>
          <w:szCs w:val="18"/>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Presentar debidamente firmada por el representante legal, adjuntando la fotocopia firmada del documento de identificación (pasaporte/CI), con la impresión dactilar del mismo (pulgar derecho y/o izquierdo).</w:t>
      </w:r>
    </w:p>
    <w:p w:rsidR="002B25E0" w:rsidRPr="002B25E0" w:rsidRDefault="002B25E0" w:rsidP="002B25E0">
      <w:pPr>
        <w:pStyle w:val="Prrafodelista"/>
        <w:spacing w:line="220" w:lineRule="atLeast"/>
        <w:ind w:left="1080"/>
        <w:rPr>
          <w:rFonts w:asciiTheme="minorHAnsi" w:hAnsiTheme="minorHAnsi" w:cs="Calibri"/>
          <w:b/>
          <w: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PRESENTACIÓN DEL SISTEMA DE GESTIÓN DE SEGURIDAD Y SALUD OCUPACIONAL</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B25E0">
        <w:rPr>
          <w:rFonts w:asciiTheme="minorHAnsi" w:hAnsiTheme="minorHAnsi" w:cs="Calibri"/>
          <w:sz w:val="18"/>
          <w:szCs w:val="18"/>
          <w:u w:val="single"/>
        </w:rPr>
        <w:t>específico para la actividad/obra/proyecto</w:t>
      </w:r>
      <w:r w:rsidRPr="002B25E0">
        <w:rPr>
          <w:rFonts w:asciiTheme="minorHAnsi" w:hAnsiTheme="minorHAnsi" w:cs="Calibri"/>
          <w:sz w:val="18"/>
          <w:szCs w:val="18"/>
        </w:rPr>
        <w:t>.</w:t>
      </w:r>
    </w:p>
    <w:p w:rsidR="002B25E0" w:rsidRPr="002B25E0" w:rsidRDefault="002B25E0" w:rsidP="002B25E0">
      <w:pPr>
        <w:spacing w:line="220" w:lineRule="atLeast"/>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PLAN ESPECÍFICO DE SEGURIDAD Y SALUD OCUPACIONAL</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Debe contener al menos los siguientes puntos: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Política de Seguridad Industrial y Salud Ocupacional</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Programas y políticas de control de alcohol y drogas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Programas de medidas preventivas en seguridad y salud ocupacional</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respuesta ante emergencias (especifico del proyecto).</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evacuación Médica (MEDEVAC)</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rescate (De acuerdo a la actividad)</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Sistemas de permisos de trabajo</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Sistemas de reporte de accidentes e incidentes.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Identificación de Peligros y Evaluación de Riesgos inicial de la actividad (este registro debe ser actualizado periódicamente y cada vez que se presente la necesidad o cambios en la actividad a realizarse).</w:t>
      </w:r>
    </w:p>
    <w:p w:rsidR="002B25E0" w:rsidRPr="002B25E0" w:rsidRDefault="002B25E0" w:rsidP="002B25E0">
      <w:pPr>
        <w:pStyle w:val="Prrafodelista"/>
        <w:spacing w:line="220" w:lineRule="atLeast"/>
        <w:ind w:left="981"/>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NÓMINA DE PERSONAL</w:t>
      </w:r>
      <w:r w:rsidRPr="002B25E0">
        <w:rPr>
          <w:rFonts w:asciiTheme="minorHAnsi" w:hAnsiTheme="minorHAnsi" w:cs="Calibri"/>
          <w:sz w:val="18"/>
          <w:szCs w:val="18"/>
        </w:rPr>
        <w:t xml:space="preserve"> </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Nombre y Cédula de Identificación con los respaldos correspondientes de “dotación y/o uso de ropa de trabajo y EPP”.</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 xml:space="preserve">CONTRATO DEL PERSONAL </w:t>
      </w: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sz w:val="18"/>
          <w:szCs w:val="18"/>
        </w:rPr>
        <w:t>Bajo la modalidad que corresponda.</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 xml:space="preserve">SEGURO MÉDICO </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 Caso contrario debe contar necesariamente con una póliza de Seguro contra accidentes – grupal o individual.</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SEGURO OBLIGATORIO CONTRA ACCIDENTES DE TRÁNSITO – SOAT</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COPIA DE PÓLIZA CONTRA ACCIDENTES PERSONALES</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Que cubre gastos médicos, invalidez parcial permanente, invalidez total permanente y muerte. 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CHECK LIST DE VEHÍCULOS LIVIANOS Y PESADOS</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CAPACITACIONES BÁSICAS DE SMS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Primeros Auxilios.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Manejo de Extintores.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Emergencia.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de EPP y otros aplicables.</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b/>
          <w:sz w:val="18"/>
          <w:szCs w:val="18"/>
          <w:u w:val="single"/>
        </w:rPr>
        <w:t>NOTA:</w:t>
      </w:r>
      <w:r w:rsidRPr="002B25E0">
        <w:rPr>
          <w:rFonts w:asciiTheme="minorHAnsi" w:hAnsiTheme="minorHAnsi" w:cs="Calibri"/>
          <w:sz w:val="18"/>
          <w:szCs w:val="18"/>
        </w:rPr>
        <w:t xml:space="preserve"> Aplica a todo el personal inmerso en la actividad/obra/proyecto. (Personal propio, y sub contratistas) siendo necesaria la presentación del Programa de capacitaciones que será ejecutado durante el desarrollo de actividades.</w:t>
      </w:r>
    </w:p>
    <w:p w:rsidR="002B25E0" w:rsidRPr="002B25E0" w:rsidRDefault="002B25E0" w:rsidP="002B25E0">
      <w:pPr>
        <w:spacing w:line="220" w:lineRule="atLeast"/>
        <w:ind w:left="426"/>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SUSTANCIAS PELIGROSAS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lastRenderedPageBreak/>
        <w:t xml:space="preserve">En todas las áreas donde se transporte, almacene, utilice y/o manipulen sustancias peligrosas deberán existir las </w:t>
      </w:r>
      <w:r w:rsidRPr="002B25E0">
        <w:rPr>
          <w:rFonts w:asciiTheme="minorHAnsi" w:hAnsiTheme="minorHAnsi" w:cs="Calibri"/>
          <w:sz w:val="18"/>
          <w:szCs w:val="18"/>
          <w:u w:val="single"/>
        </w:rPr>
        <w:t>Hojas de Seguridad</w:t>
      </w:r>
      <w:r w:rsidRPr="002B25E0">
        <w:rPr>
          <w:rFonts w:asciiTheme="minorHAnsi" w:hAnsiTheme="minorHAnsi" w:cs="Calibri"/>
          <w:sz w:val="18"/>
          <w:szCs w:val="18"/>
        </w:rPr>
        <w:t xml:space="preserve"> (MSDS) para cada una de las sustancias. Deben ser de conocimiento y estar a disposición de todos los trabajadores.</w:t>
      </w:r>
    </w:p>
    <w:p w:rsidR="002B25E0" w:rsidRPr="002B25E0" w:rsidRDefault="002B25E0" w:rsidP="002B25E0">
      <w:pPr>
        <w:spacing w:line="220" w:lineRule="atLeast"/>
        <w:ind w:left="360"/>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b/>
          <w:sz w:val="18"/>
          <w:szCs w:val="18"/>
          <w:u w:val="single"/>
        </w:rPr>
        <w:t>NOTA 1</w:t>
      </w:r>
      <w:r w:rsidRPr="002B25E0">
        <w:rPr>
          <w:rFonts w:asciiTheme="minorHAnsi" w:hAnsiTheme="minorHAnsi" w:cs="Calibri"/>
          <w:b/>
          <w:sz w:val="18"/>
          <w:szCs w:val="18"/>
        </w:rPr>
        <w:t>:</w:t>
      </w:r>
      <w:r w:rsidRPr="002B25E0">
        <w:rPr>
          <w:rFonts w:asciiTheme="minorHAnsi" w:hAnsiTheme="minorHAnsi" w:cs="Calibri"/>
          <w:sz w:val="18"/>
          <w:szCs w:val="18"/>
        </w:rPr>
        <w:t xml:space="preserve"> Los presentes requisitos son aplicables de acuerdo a la dinámica de la actividad/obra/proyecto.</w:t>
      </w:r>
    </w:p>
    <w:p w:rsidR="002B25E0" w:rsidRPr="002B25E0" w:rsidRDefault="002B25E0" w:rsidP="002B25E0">
      <w:pPr>
        <w:pStyle w:val="Prrafodelista"/>
        <w:spacing w:line="220" w:lineRule="atLeast"/>
        <w:ind w:left="0"/>
        <w:contextualSpacing/>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REQUISITOS MÍNIMOS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Para el ingreso a la actividad/obra/proyecto.</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Inducción de SMS (A cargo de YPFB - Unidad Operativa).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Inducción de SMS (A realizarse “in situ” – A cargo de la empresa CONTRATISTA).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obligatorio de ropa de trabajo (overol, ropa de dos piezas manga larga y otros que sean necesarios o aplicables).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obligatorio de EPP (Equipo de Protección Personal):</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Casco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Calzado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Lentes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Protectores auditivos (si corresponde)</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Guantes (específicos a la tarea a realizar)</w:t>
      </w:r>
    </w:p>
    <w:p w:rsidR="002B25E0" w:rsidRPr="002B25E0" w:rsidRDefault="002B25E0" w:rsidP="002B25E0">
      <w:pPr>
        <w:pStyle w:val="Default"/>
        <w:spacing w:line="220" w:lineRule="atLeast"/>
        <w:rPr>
          <w:rFonts w:asciiTheme="minorHAnsi" w:hAnsiTheme="minorHAnsi" w:cs="Calibri"/>
          <w:b/>
          <w:sz w:val="18"/>
          <w:szCs w:val="18"/>
        </w:rPr>
      </w:pPr>
    </w:p>
    <w:p w:rsidR="002B25E0" w:rsidRPr="002B25E0" w:rsidRDefault="002B25E0" w:rsidP="002B25E0">
      <w:pPr>
        <w:spacing w:line="220" w:lineRule="atLeast"/>
        <w:ind w:left="1037"/>
        <w:rPr>
          <w:rFonts w:asciiTheme="minorHAnsi" w:hAnsiTheme="minorHAnsi" w:cs="Calibri"/>
          <w:sz w:val="18"/>
          <w:szCs w:val="18"/>
        </w:rPr>
      </w:pPr>
      <w:r w:rsidRPr="002B25E0">
        <w:rPr>
          <w:rFonts w:asciiTheme="minorHAnsi" w:hAnsiTheme="minorHAnsi" w:cs="Calibri"/>
          <w:b/>
          <w:sz w:val="18"/>
          <w:szCs w:val="18"/>
        </w:rPr>
        <w:t>EPP para riesgos especiales y tareas críticas</w:t>
      </w:r>
      <w:r w:rsidRPr="002B25E0">
        <w:rPr>
          <w:rFonts w:asciiTheme="minorHAnsi" w:hAnsiTheme="minorHAnsi" w:cs="Calibri"/>
          <w:sz w:val="18"/>
          <w:szCs w:val="18"/>
        </w:rPr>
        <w:t xml:space="preserve"> (altura, espacios confinados,      eléctricos, trabajos en caliente, etc,)</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Arnés de seguridad de cuerpo completo.</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Línea de vida. (sistema de supresión contra caídas)</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Detector de gases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rescate para alturas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Guantes dieléctricos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rescate para espacios confinados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respiración autónoma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 xml:space="preserve">Extintores para el área de intervención y combate contra incendios. Trabajos en caliente (soldadura, eléctricos, etc.). </w:t>
      </w:r>
    </w:p>
    <w:p w:rsidR="002B25E0" w:rsidRPr="002B25E0" w:rsidRDefault="002B25E0" w:rsidP="002B25E0">
      <w:pPr>
        <w:pStyle w:val="Default"/>
        <w:spacing w:line="220" w:lineRule="atLeast"/>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DOCUMENTACIÓN QUE DEBE ESTAR EN LA ACTIVIDAD/OBRA/PROYECTO</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Seguridad y Salud Ocupacional (Específico).</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Emergencias/Contingencias.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Procedimientos de trabajo para las actividades a realizar.</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Nómina del personal, con copia de su póliza de seguro contra accidente.</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Permiso de trabajo, ATS – Identificación de peligros y riesgos.</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DOCUMENTACIÓN PARA DATA BOOK</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específico de Seguridad y Salud Ocupacional.</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Procedimientos de las actividades.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Reporte de accidentes/incidentes y Acciones correctivas (lecciones aprendidas).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Reporte Mensual de Indicadores SYSO (firmado por los responsables). (El formato será remitido por el área de SMS de YPFB).</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Registro de capacitaciones.</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t xml:space="preserve">De acuerdo a las características y dinámica de cada proyecto podrá establecerse una reunión inicial y posterior a ello reuniones periódicas de consulta con el área de SMS de YPFB. </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t xml:space="preserve">Toda empresa CONTRATISTA </w:t>
      </w:r>
      <w:r w:rsidRPr="002B25E0">
        <w:rPr>
          <w:rFonts w:asciiTheme="minorHAnsi" w:hAnsiTheme="minorHAnsi" w:cs="Calibri"/>
          <w:sz w:val="18"/>
          <w:szCs w:val="18"/>
          <w:u w:val="single"/>
        </w:rPr>
        <w:t>directa de YPFB</w:t>
      </w:r>
      <w:r w:rsidRPr="002B25E0">
        <w:rPr>
          <w:rFonts w:asciiTheme="minorHAnsi" w:hAnsiTheme="minorHAnsi" w:cs="Calibri"/>
          <w:sz w:val="18"/>
          <w:szCs w:val="18"/>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B25E0" w:rsidRPr="002B25E0" w:rsidRDefault="002B25E0" w:rsidP="002B25E0">
      <w:pPr>
        <w:pStyle w:val="Prrafodelista"/>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lastRenderedPageBreak/>
        <w:t>Se deja claramente establecido la prohibición total y definitiva de ingreso a obra o ejecución de trabajos con pasantes y/o practicantes de la CONTRATISTA y/o SUBCONTRATISTA en  proyectos de YPFB.</w:t>
      </w:r>
    </w:p>
    <w:p w:rsidR="002B25E0" w:rsidRPr="002B25E0" w:rsidRDefault="002B25E0" w:rsidP="002B25E0">
      <w:pPr>
        <w:pStyle w:val="Prrafodelista"/>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sz w:val="18"/>
          <w:szCs w:val="18"/>
        </w:rPr>
        <w:t>YPFB Corporación se reserva el derecho de solicitar nuevos requisitos de SySO   que sean necesarios para garantizar la correcta ejecución de la actividad, cuyo objetivo es prevenir accidentes e incidentes.</w:t>
      </w:r>
    </w:p>
    <w:p w:rsidR="002B25E0" w:rsidRPr="002B25E0" w:rsidRDefault="002B25E0" w:rsidP="00B760DD">
      <w:pPr>
        <w:pStyle w:val="a0"/>
        <w:numPr>
          <w:ilvl w:val="0"/>
          <w:numId w:val="72"/>
        </w:numPr>
        <w:jc w:val="both"/>
        <w:rPr>
          <w:rFonts w:asciiTheme="minorHAnsi" w:eastAsia="Arial Unicode MS" w:hAnsiTheme="minorHAnsi"/>
          <w:sz w:val="18"/>
          <w:szCs w:val="18"/>
          <w:lang w:val="es-MX"/>
        </w:rPr>
      </w:pPr>
      <w:bookmarkStart w:id="15" w:name="_Toc486500534"/>
      <w:r w:rsidRPr="002B25E0">
        <w:rPr>
          <w:rFonts w:asciiTheme="minorHAnsi" w:eastAsia="Arial Unicode MS" w:hAnsiTheme="minorHAnsi"/>
          <w:sz w:val="18"/>
          <w:szCs w:val="18"/>
          <w:lang w:val="es-MX"/>
        </w:rPr>
        <w:t>DISPOSICIONES AMBIENTALES</w:t>
      </w:r>
      <w:bookmarkEnd w:id="15"/>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Toda esta documentación de respaldo deberá demostrar el cumplimiento de la legislación aplicable, misma que será de insumo para la elaboración de los Informes de Monitoreo Ambiental que elabore YPFB cuando corresponda.</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Al momento de adjudicarse el servicio, YPFB entregará a la CONTRATISTA el Procedimiento Gerencial de Residuos Sólidos para su aplicación, según corresponda durante la ejecución de sus actividades. </w:t>
      </w:r>
    </w:p>
    <w:p w:rsidR="002B25E0" w:rsidRPr="002B25E0" w:rsidRDefault="002B25E0" w:rsidP="002B25E0">
      <w:pPr>
        <w:spacing w:line="220" w:lineRule="atLeast"/>
        <w:rPr>
          <w:rFonts w:asciiTheme="minorHAnsi" w:hAnsiTheme="minorHAnsi" w:cs="Calibri"/>
          <w:b/>
          <w:sz w:val="18"/>
          <w:szCs w:val="18"/>
          <w:lang w:val="es-BO"/>
        </w:rPr>
      </w:pPr>
    </w:p>
    <w:p w:rsidR="002B25E0" w:rsidRPr="002B25E0" w:rsidRDefault="002B25E0" w:rsidP="00B760DD">
      <w:pPr>
        <w:pStyle w:val="Prrafodelista"/>
        <w:numPr>
          <w:ilvl w:val="0"/>
          <w:numId w:val="72"/>
        </w:numPr>
        <w:rPr>
          <w:rFonts w:asciiTheme="minorHAnsi" w:hAnsiTheme="minorHAnsi" w:cs="Calibri"/>
          <w:b/>
          <w:vanish/>
          <w:sz w:val="18"/>
          <w:szCs w:val="18"/>
        </w:rPr>
      </w:pPr>
    </w:p>
    <w:p w:rsidR="002B25E0" w:rsidRPr="003E4715" w:rsidRDefault="002B25E0" w:rsidP="003E4715">
      <w:pPr>
        <w:pStyle w:val="Prrafodelista"/>
        <w:numPr>
          <w:ilvl w:val="1"/>
          <w:numId w:val="78"/>
        </w:numPr>
        <w:rPr>
          <w:rFonts w:asciiTheme="minorHAnsi" w:hAnsiTheme="minorHAnsi" w:cs="Calibri"/>
          <w:b/>
          <w:sz w:val="18"/>
          <w:szCs w:val="18"/>
        </w:rPr>
      </w:pPr>
      <w:r w:rsidRPr="003E4715">
        <w:rPr>
          <w:rFonts w:asciiTheme="minorHAnsi" w:hAnsiTheme="minorHAnsi" w:cs="Calibri"/>
          <w:b/>
          <w:sz w:val="18"/>
          <w:szCs w:val="18"/>
        </w:rPr>
        <w:t>REQUISITOS DE PROTECCIÓN AMBIENTAL</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CONTRATISTA debe informar mensualmente y al concluir el proyecto al TSIMA del Distrito Redes de Gas Cochabamba de acuerdo al detalle siguiente:</w:t>
      </w:r>
    </w:p>
    <w:p w:rsidR="002B25E0" w:rsidRPr="002B25E0" w:rsidRDefault="002B25E0" w:rsidP="002B25E0">
      <w:pPr>
        <w:rPr>
          <w:rFonts w:asciiTheme="minorHAnsi" w:hAnsiTheme="minorHAnsi"/>
          <w:sz w:val="18"/>
          <w:szCs w:val="18"/>
        </w:rPr>
      </w:pPr>
    </w:p>
    <w:p w:rsidR="002B25E0" w:rsidRPr="002B25E0" w:rsidRDefault="002B25E0" w:rsidP="002B25E0">
      <w:pPr>
        <w:pStyle w:val="Prrafodelista"/>
        <w:spacing w:line="220" w:lineRule="atLeast"/>
        <w:ind w:left="0"/>
        <w:contextualSpacing/>
        <w:rPr>
          <w:rFonts w:asciiTheme="minorHAnsi" w:hAnsiTheme="minorHAnsi" w:cs="Vijaya"/>
          <w:bCs/>
          <w:color w:val="000000"/>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2B25E0" w:rsidRPr="002B25E0" w:rsidTr="00B85E6E">
        <w:trPr>
          <w:trHeight w:val="337"/>
        </w:trPr>
        <w:tc>
          <w:tcPr>
            <w:tcW w:w="5440" w:type="dxa"/>
            <w:shd w:val="clear" w:color="auto" w:fill="B4C6E7"/>
            <w:vAlign w:val="center"/>
          </w:tcPr>
          <w:p w:rsidR="002B25E0" w:rsidRPr="002B25E0" w:rsidRDefault="002B25E0" w:rsidP="00B85E6E">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RESPALDO</w:t>
            </w:r>
          </w:p>
        </w:tc>
        <w:tc>
          <w:tcPr>
            <w:tcW w:w="1626" w:type="dxa"/>
            <w:shd w:val="clear" w:color="auto" w:fill="B4C6E7"/>
            <w:vAlign w:val="center"/>
          </w:tcPr>
          <w:p w:rsidR="002B25E0" w:rsidRPr="002B25E0" w:rsidRDefault="002B25E0" w:rsidP="00B85E6E">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FORMATO INFORME</w:t>
            </w:r>
          </w:p>
        </w:tc>
        <w:tc>
          <w:tcPr>
            <w:tcW w:w="2047" w:type="dxa"/>
            <w:shd w:val="clear" w:color="auto" w:fill="B4C6E7"/>
            <w:vAlign w:val="center"/>
          </w:tcPr>
          <w:p w:rsidR="002B25E0" w:rsidRPr="002B25E0" w:rsidRDefault="002B25E0" w:rsidP="00B85E6E">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PRESENTACIÓN</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 xml:space="preserve">Planilla Mensual de Generación de Residuos Sólidos </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 xml:space="preserve">Informe de la gestión de Residuos Sólidos. </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Planillas de inspección y mantenimiento de vehículos y equipos.</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Registro de extintores y su Mantenimiento</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 de dotación de EPP e informe de señalización para Medio Ambiente y seguridad con el respectivo registro fotográfico en todas las actividades que vayan a realizarse</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Planillas de inducción y capacitación al personal en temas de seguridad, salud, ambiente y social.</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bl>
    <w:p w:rsidR="002B25E0" w:rsidRPr="002B25E0" w:rsidRDefault="002B25E0" w:rsidP="002B25E0">
      <w:pPr>
        <w:spacing w:line="220" w:lineRule="atLeast"/>
        <w:rPr>
          <w:rFonts w:asciiTheme="minorHAnsi" w:hAnsiTheme="minorHAnsi" w:cs="Vijaya"/>
          <w:iCs/>
          <w:color w:val="FFFFFF"/>
          <w:sz w:val="18"/>
          <w:szCs w:val="18"/>
          <w:lang w:val="es-BO"/>
        </w:rPr>
      </w:pPr>
      <w:r w:rsidRPr="002B25E0">
        <w:rPr>
          <w:rFonts w:asciiTheme="minorHAnsi" w:hAnsiTheme="minorHAnsi" w:cs="Vijaya"/>
          <w:iCs/>
          <w:color w:val="FFFFFF"/>
          <w:sz w:val="18"/>
          <w:szCs w:val="18"/>
          <w:lang w:val="es-BO"/>
        </w:rPr>
        <w:lastRenderedPageBreak/>
        <w:t>.</w:t>
      </w:r>
    </w:p>
    <w:p w:rsidR="002B25E0" w:rsidRPr="002B25E0" w:rsidRDefault="002B25E0" w:rsidP="003E4715">
      <w:pPr>
        <w:numPr>
          <w:ilvl w:val="1"/>
          <w:numId w:val="78"/>
        </w:numPr>
        <w:ind w:left="426" w:hanging="426"/>
        <w:rPr>
          <w:rFonts w:asciiTheme="minorHAnsi" w:hAnsiTheme="minorHAnsi" w:cs="Calibri"/>
          <w:b/>
          <w:sz w:val="18"/>
          <w:szCs w:val="18"/>
        </w:rPr>
      </w:pPr>
      <w:r w:rsidRPr="002B25E0">
        <w:rPr>
          <w:rFonts w:asciiTheme="minorHAnsi" w:hAnsiTheme="minorHAnsi" w:cs="Calibri"/>
          <w:b/>
          <w:sz w:val="18"/>
          <w:szCs w:val="18"/>
        </w:rPr>
        <w:t>INFORME AMBIENTAL</w:t>
      </w:r>
    </w:p>
    <w:p w:rsidR="002B25E0" w:rsidRPr="002B25E0" w:rsidRDefault="002B25E0" w:rsidP="002B25E0">
      <w:pPr>
        <w:pStyle w:val="TtulodeTDC"/>
        <w:spacing w:before="0" w:line="220" w:lineRule="atLeast"/>
        <w:jc w:val="both"/>
        <w:rPr>
          <w:rFonts w:asciiTheme="minorHAnsi" w:hAnsiTheme="minorHAnsi" w:cs="Vijaya"/>
          <w:b w:val="0"/>
          <w:color w:val="auto"/>
          <w:sz w:val="18"/>
          <w:szCs w:val="18"/>
        </w:rPr>
      </w:pPr>
      <w:r w:rsidRPr="002B25E0">
        <w:rPr>
          <w:rFonts w:asciiTheme="minorHAnsi" w:hAnsiTheme="minorHAnsi" w:cs="Vijaya"/>
          <w:b w:val="0"/>
          <w:color w:val="auto"/>
          <w:sz w:val="18"/>
          <w:szCs w:val="18"/>
        </w:rPr>
        <w:t>En el presente acápite  se describe el contenido mínimo que debe tener el Informe Ambiental Inicial/Mensual/Final:</w:t>
      </w:r>
    </w:p>
    <w:p w:rsidR="002B25E0" w:rsidRPr="002B25E0" w:rsidRDefault="002B25E0" w:rsidP="002B25E0">
      <w:pPr>
        <w:rPr>
          <w:rFonts w:asciiTheme="minorHAnsi" w:hAnsiTheme="minorHAnsi"/>
          <w:sz w:val="18"/>
          <w:szCs w:val="18"/>
        </w:rPr>
      </w:pPr>
    </w:p>
    <w:p w:rsidR="002B25E0" w:rsidRPr="002B25E0" w:rsidRDefault="002B25E0" w:rsidP="002B25E0">
      <w:pPr>
        <w:rPr>
          <w:rFonts w:asciiTheme="minorHAnsi" w:hAnsiTheme="minorHAnsi"/>
          <w:b/>
          <w:sz w:val="18"/>
          <w:szCs w:val="18"/>
        </w:rPr>
      </w:pPr>
      <w:r w:rsidRPr="002B25E0">
        <w:rPr>
          <w:rFonts w:asciiTheme="minorHAnsi" w:hAnsiTheme="minorHAnsi"/>
          <w:b/>
          <w:sz w:val="18"/>
          <w:szCs w:val="18"/>
        </w:rPr>
        <w:t>CONTENIDO DEL INFORME AMBIENTAL</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Informe Ambiental debe contar con los siguientes acápites, mismos que serán debidamente llenados en función a las características específicas de cada actividad, obra y/o proyecto (AOP).</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Declaración Jurada</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Debe contener Información General, Identificación y Ubicación del Proyecto, Aspectos del Estado de la AOP, Firmas y datos del Responsable Técnico (Supervisor SMS, Supervisor SMS Junior  o Monito SMS).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 xml:space="preserve"> </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Estado actual en que se encuentra la AOP</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Breve descripción del estado actual de la Actividad, Obra o Proyecto. Incluir información referida a la etapa en que se encuentre la AOP , porcentaje de avance,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Datos Generales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 xml:space="preserve">Nombre de la AOP, Licencia Ambiental, Fecha de Emisión de la Licencia  Ambiental, LASP, Fecha de </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Emisión de la LASP, Fecha de inicio de actividades, Etapa de la AOP, Frecuencia de presentación, Periodo al que pertenece el informe, fecha de contrato,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Descripción de la AOP</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Contemplar datos como ser la ubicación de la AOP, coordenadas, descripción de colindancias.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Detalle  de  Actividades  Realizadas  en  el  Periodo</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Descripción  de  todas  las  actividades  específicas  del  periodo  al  que pertenece el Informe Ambiental a elaborarse.</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Cumplimiento de los Compromisos Ambientales (Establecidos en el Documento Ambiental propio de cada proyecto)</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B25E0" w:rsidRPr="002B25E0" w:rsidRDefault="002B25E0" w:rsidP="002B25E0">
      <w:pPr>
        <w:rPr>
          <w:rFonts w:asciiTheme="minorHAnsi" w:hAnsi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013"/>
        <w:gridCol w:w="2414"/>
        <w:gridCol w:w="1387"/>
        <w:gridCol w:w="1331"/>
        <w:gridCol w:w="1200"/>
        <w:gridCol w:w="1194"/>
      </w:tblGrid>
      <w:tr w:rsidR="002B25E0" w:rsidRPr="002B25E0" w:rsidTr="00B85E6E">
        <w:tc>
          <w:tcPr>
            <w:tcW w:w="817"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Código</w:t>
            </w:r>
          </w:p>
        </w:tc>
        <w:tc>
          <w:tcPr>
            <w:tcW w:w="1017"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Factor Ambiental</w:t>
            </w:r>
          </w:p>
        </w:tc>
        <w:tc>
          <w:tcPr>
            <w:tcW w:w="2527"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Medida a Monitorear de Adecuación/Mitigación</w:t>
            </w:r>
          </w:p>
        </w:tc>
        <w:tc>
          <w:tcPr>
            <w:tcW w:w="1415"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Fecha de Cumplimiento (Inicio)</w:t>
            </w:r>
          </w:p>
        </w:tc>
        <w:tc>
          <w:tcPr>
            <w:tcW w:w="1345"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Fecha de Cumplimiento (Final)</w:t>
            </w:r>
          </w:p>
        </w:tc>
        <w:tc>
          <w:tcPr>
            <w:tcW w:w="1252"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Desarrollo de la Medida</w:t>
            </w:r>
          </w:p>
        </w:tc>
        <w:tc>
          <w:tcPr>
            <w:tcW w:w="1249"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Respaldos</w:t>
            </w:r>
          </w:p>
        </w:tc>
      </w:tr>
      <w:tr w:rsidR="002B25E0" w:rsidRPr="002B25E0" w:rsidTr="00B85E6E">
        <w:trPr>
          <w:trHeight w:val="461"/>
        </w:trPr>
        <w:tc>
          <w:tcPr>
            <w:tcW w:w="817" w:type="dxa"/>
            <w:shd w:val="clear" w:color="auto" w:fill="auto"/>
            <w:vAlign w:val="center"/>
          </w:tcPr>
          <w:p w:rsidR="002B25E0" w:rsidRPr="002B25E0" w:rsidRDefault="002B25E0" w:rsidP="00B85E6E">
            <w:pPr>
              <w:jc w:val="center"/>
              <w:rPr>
                <w:rFonts w:asciiTheme="minorHAnsi" w:hAnsiTheme="minorHAnsi"/>
                <w:sz w:val="18"/>
                <w:szCs w:val="18"/>
              </w:rPr>
            </w:pPr>
          </w:p>
        </w:tc>
        <w:tc>
          <w:tcPr>
            <w:tcW w:w="1017" w:type="dxa"/>
            <w:shd w:val="clear" w:color="auto" w:fill="auto"/>
            <w:vAlign w:val="center"/>
          </w:tcPr>
          <w:p w:rsidR="002B25E0" w:rsidRPr="002B25E0" w:rsidRDefault="002B25E0" w:rsidP="00B85E6E">
            <w:pPr>
              <w:jc w:val="center"/>
              <w:rPr>
                <w:rFonts w:asciiTheme="minorHAnsi" w:hAnsiTheme="minorHAnsi"/>
                <w:sz w:val="18"/>
                <w:szCs w:val="18"/>
              </w:rPr>
            </w:pPr>
          </w:p>
        </w:tc>
        <w:tc>
          <w:tcPr>
            <w:tcW w:w="2527" w:type="dxa"/>
            <w:shd w:val="clear" w:color="auto" w:fill="auto"/>
            <w:vAlign w:val="center"/>
          </w:tcPr>
          <w:p w:rsidR="002B25E0" w:rsidRPr="002B25E0" w:rsidRDefault="002B25E0" w:rsidP="00B85E6E">
            <w:pPr>
              <w:jc w:val="center"/>
              <w:rPr>
                <w:rFonts w:asciiTheme="minorHAnsi" w:hAnsiTheme="minorHAnsi"/>
                <w:sz w:val="18"/>
                <w:szCs w:val="18"/>
              </w:rPr>
            </w:pPr>
          </w:p>
        </w:tc>
        <w:tc>
          <w:tcPr>
            <w:tcW w:w="1415" w:type="dxa"/>
            <w:shd w:val="clear" w:color="auto" w:fill="auto"/>
            <w:vAlign w:val="center"/>
          </w:tcPr>
          <w:p w:rsidR="002B25E0" w:rsidRPr="002B25E0" w:rsidRDefault="002B25E0" w:rsidP="00B85E6E">
            <w:pPr>
              <w:jc w:val="center"/>
              <w:rPr>
                <w:rFonts w:asciiTheme="minorHAnsi" w:hAnsiTheme="minorHAnsi"/>
                <w:sz w:val="18"/>
                <w:szCs w:val="18"/>
              </w:rPr>
            </w:pPr>
          </w:p>
        </w:tc>
        <w:tc>
          <w:tcPr>
            <w:tcW w:w="1345" w:type="dxa"/>
            <w:shd w:val="clear" w:color="auto" w:fill="auto"/>
            <w:vAlign w:val="center"/>
          </w:tcPr>
          <w:p w:rsidR="002B25E0" w:rsidRPr="002B25E0" w:rsidRDefault="002B25E0" w:rsidP="00B85E6E">
            <w:pPr>
              <w:jc w:val="center"/>
              <w:rPr>
                <w:rFonts w:asciiTheme="minorHAnsi" w:hAnsiTheme="minorHAnsi"/>
                <w:sz w:val="18"/>
                <w:szCs w:val="18"/>
              </w:rPr>
            </w:pPr>
          </w:p>
        </w:tc>
        <w:tc>
          <w:tcPr>
            <w:tcW w:w="1252" w:type="dxa"/>
            <w:shd w:val="clear" w:color="auto" w:fill="auto"/>
            <w:vAlign w:val="center"/>
          </w:tcPr>
          <w:p w:rsidR="002B25E0" w:rsidRPr="002B25E0" w:rsidRDefault="002B25E0" w:rsidP="00B85E6E">
            <w:pPr>
              <w:jc w:val="center"/>
              <w:rPr>
                <w:rFonts w:asciiTheme="minorHAnsi" w:hAnsiTheme="minorHAnsi"/>
                <w:sz w:val="18"/>
                <w:szCs w:val="18"/>
              </w:rPr>
            </w:pPr>
          </w:p>
        </w:tc>
        <w:tc>
          <w:tcPr>
            <w:tcW w:w="1249" w:type="dxa"/>
            <w:shd w:val="clear" w:color="auto" w:fill="auto"/>
            <w:vAlign w:val="center"/>
          </w:tcPr>
          <w:p w:rsidR="002B25E0" w:rsidRPr="002B25E0" w:rsidRDefault="002B25E0" w:rsidP="00B85E6E">
            <w:pPr>
              <w:jc w:val="center"/>
              <w:rPr>
                <w:rFonts w:asciiTheme="minorHAnsi" w:hAnsiTheme="minorHAnsi"/>
                <w:sz w:val="18"/>
                <w:szCs w:val="18"/>
              </w:rPr>
            </w:pPr>
          </w:p>
        </w:tc>
      </w:tr>
    </w:tbl>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Análisis de Resultados por Factores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Realizar un análisis de todos los factores comprendidos en la AOP, como ser Aire, Ruido, Agua, Suelo, Residuos Sólidos, Socioeconómico,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Detección de No Conformidades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Si fuera el caso incluir información referida a no conformidades presentadas durante el desarrollo de la AOP.</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Conclusiones  y  Recomendaciones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Contemplar  los  aspectos  más  relevantes  del  Informe  elaborado  y  las  respectivas recomendaciones acorde a lo reportado.</w:t>
      </w:r>
    </w:p>
    <w:p w:rsidR="002B25E0" w:rsidRPr="002B25E0" w:rsidRDefault="002B25E0" w:rsidP="002B25E0">
      <w:pPr>
        <w:rPr>
          <w:rFonts w:asciiTheme="minorHAnsi" w:hAnsiTheme="minorHAnsi"/>
          <w:sz w:val="18"/>
          <w:szCs w:val="18"/>
        </w:rPr>
      </w:pPr>
    </w:p>
    <w:p w:rsidR="002B25E0" w:rsidRPr="002B25E0" w:rsidRDefault="002B25E0" w:rsidP="002B25E0">
      <w:pPr>
        <w:rPr>
          <w:rFonts w:asciiTheme="minorHAnsi" w:hAnsiTheme="minorHAnsi"/>
          <w:b/>
          <w:sz w:val="18"/>
          <w:szCs w:val="18"/>
        </w:rPr>
      </w:pPr>
      <w:r w:rsidRPr="002B25E0">
        <w:rPr>
          <w:rFonts w:asciiTheme="minorHAnsi" w:hAnsiTheme="minorHAnsi"/>
          <w:b/>
          <w:sz w:val="18"/>
          <w:szCs w:val="18"/>
        </w:rPr>
        <w:t>ANEXOS DEL INFORME AMBIENTAL</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Anexo de Mapas, Planos y Fotografías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presente Anexo debe incluir:</w:t>
      </w:r>
    </w:p>
    <w:p w:rsidR="002B25E0" w:rsidRPr="002B25E0" w:rsidRDefault="002B25E0" w:rsidP="002B25E0">
      <w:pPr>
        <w:rPr>
          <w:rFonts w:asciiTheme="minorHAnsi" w:hAnsiTheme="minorHAnsi"/>
          <w:sz w:val="18"/>
          <w:szCs w:val="18"/>
        </w:rPr>
      </w:pPr>
    </w:p>
    <w:p w:rsidR="002B25E0" w:rsidRPr="002B25E0" w:rsidRDefault="002B25E0" w:rsidP="00B760DD">
      <w:pPr>
        <w:numPr>
          <w:ilvl w:val="0"/>
          <w:numId w:val="74"/>
        </w:numPr>
        <w:ind w:left="357" w:hanging="357"/>
        <w:jc w:val="both"/>
        <w:rPr>
          <w:rFonts w:asciiTheme="minorHAnsi" w:hAnsiTheme="minorHAnsi"/>
          <w:sz w:val="18"/>
          <w:szCs w:val="18"/>
        </w:rPr>
      </w:pPr>
      <w:r w:rsidRPr="002B25E0">
        <w:rPr>
          <w:rFonts w:asciiTheme="minorHAnsi" w:hAnsiTheme="minorHAnsi"/>
          <w:sz w:val="18"/>
          <w:szCs w:val="18"/>
        </w:rPr>
        <w:t>Mapas y planos de la AOP.</w:t>
      </w:r>
    </w:p>
    <w:p w:rsidR="002B25E0" w:rsidRPr="002B25E0" w:rsidRDefault="002B25E0" w:rsidP="00B760DD">
      <w:pPr>
        <w:numPr>
          <w:ilvl w:val="0"/>
          <w:numId w:val="74"/>
        </w:numPr>
        <w:ind w:left="357" w:hanging="357"/>
        <w:jc w:val="both"/>
        <w:rPr>
          <w:rFonts w:asciiTheme="minorHAnsi" w:hAnsiTheme="minorHAnsi"/>
          <w:sz w:val="18"/>
          <w:szCs w:val="18"/>
        </w:rPr>
      </w:pPr>
      <w:r w:rsidRPr="002B25E0">
        <w:rPr>
          <w:rFonts w:asciiTheme="minorHAnsi" w:hAnsiTheme="minorHAnsi"/>
          <w:sz w:val="18"/>
          <w:szCs w:val="18"/>
        </w:rPr>
        <w:t>Registro fotográfico significativo de la AOP, principalmente referidos a las medidas ambientales comprendidas.</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Anexo de Documentos Conexos (Lo aplicable para la AOP, específica que está realizando el Contratista)</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lastRenderedPageBreak/>
        <w:t>El presente Anexo de incluir:</w:t>
      </w:r>
    </w:p>
    <w:p w:rsidR="002B25E0" w:rsidRPr="002B25E0" w:rsidRDefault="002B25E0" w:rsidP="002B25E0">
      <w:pPr>
        <w:rPr>
          <w:rFonts w:asciiTheme="minorHAnsi" w:hAnsiTheme="minorHAnsi"/>
          <w:sz w:val="18"/>
          <w:szCs w:val="18"/>
        </w:rPr>
      </w:pP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Licencia Ambiental de la AOP</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Planillas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Registros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Análisis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Actas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Certificados</w:t>
      </w: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B760DD">
      <w:pPr>
        <w:numPr>
          <w:ilvl w:val="1"/>
          <w:numId w:val="58"/>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16" w:name="_Toc418613179"/>
      <w:bookmarkStart w:id="17" w:name="_Toc429824734"/>
      <w:bookmarkStart w:id="18" w:name="_Toc245538374"/>
      <w:bookmarkStart w:id="19" w:name="_Toc249143838"/>
    </w:p>
    <w:bookmarkEnd w:id="16"/>
    <w:bookmarkEnd w:id="17"/>
    <w:bookmarkEnd w:id="18"/>
    <w:bookmarkEnd w:id="19"/>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65"/>
        <w:gridCol w:w="5673"/>
      </w:tblGrid>
      <w:tr w:rsidR="00A56CD3" w:rsidRPr="00A56CD3" w:rsidTr="00B85E6E">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B85E6E">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B85E6E">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B85E6E">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lastRenderedPageBreak/>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B85E6E">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B85E6E">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B85E6E">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B85E6E">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B85E6E">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w:t>
      </w:r>
      <w:r w:rsidRPr="00A56CD3">
        <w:rPr>
          <w:rFonts w:asciiTheme="minorHAnsi" w:hAnsiTheme="minorHAnsi" w:cs="Arial"/>
          <w:sz w:val="18"/>
          <w:szCs w:val="18"/>
          <w:lang w:val="es-BO"/>
        </w:rPr>
        <w:lastRenderedPageBreak/>
        <w:t xml:space="preserve">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B85E6E">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B85E6E">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B760DD">
      <w:pPr>
        <w:numPr>
          <w:ilvl w:val="0"/>
          <w:numId w:val="56"/>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B760DD">
      <w:pPr>
        <w:numPr>
          <w:ilvl w:val="0"/>
          <w:numId w:val="56"/>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B760DD">
      <w:pPr>
        <w:numPr>
          <w:ilvl w:val="3"/>
          <w:numId w:val="50"/>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B760DD">
      <w:pPr>
        <w:numPr>
          <w:ilvl w:val="3"/>
          <w:numId w:val="50"/>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B760DD">
      <w:pPr>
        <w:numPr>
          <w:ilvl w:val="3"/>
          <w:numId w:val="50"/>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B760DD">
      <w:pPr>
        <w:numPr>
          <w:ilvl w:val="3"/>
          <w:numId w:val="50"/>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B760DD">
      <w:pPr>
        <w:numPr>
          <w:ilvl w:val="0"/>
          <w:numId w:val="51"/>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B760DD">
      <w:pPr>
        <w:numPr>
          <w:ilvl w:val="0"/>
          <w:numId w:val="51"/>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B760DD">
      <w:pPr>
        <w:numPr>
          <w:ilvl w:val="0"/>
          <w:numId w:val="51"/>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B760DD">
      <w:pPr>
        <w:numPr>
          <w:ilvl w:val="0"/>
          <w:numId w:val="52"/>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B760DD">
      <w:pPr>
        <w:numPr>
          <w:ilvl w:val="0"/>
          <w:numId w:val="52"/>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B760DD">
      <w:pPr>
        <w:numPr>
          <w:ilvl w:val="0"/>
          <w:numId w:val="52"/>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lastRenderedPageBreak/>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B760DD">
      <w:pPr>
        <w:numPr>
          <w:ilvl w:val="0"/>
          <w:numId w:val="47"/>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B760DD">
      <w:pPr>
        <w:numPr>
          <w:ilvl w:val="0"/>
          <w:numId w:val="47"/>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lastRenderedPageBreak/>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B760DD">
      <w:pPr>
        <w:numPr>
          <w:ilvl w:val="0"/>
          <w:numId w:val="46"/>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B760DD">
      <w:pPr>
        <w:numPr>
          <w:ilvl w:val="0"/>
          <w:numId w:val="46"/>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lastRenderedPageBreak/>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B760DD">
      <w:pPr>
        <w:numPr>
          <w:ilvl w:val="0"/>
          <w:numId w:val="55"/>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B760DD">
      <w:pPr>
        <w:numPr>
          <w:ilvl w:val="0"/>
          <w:numId w:val="55"/>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B760DD">
      <w:pPr>
        <w:numPr>
          <w:ilvl w:val="0"/>
          <w:numId w:val="55"/>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B760DD">
      <w:pPr>
        <w:numPr>
          <w:ilvl w:val="1"/>
          <w:numId w:val="60"/>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B760DD">
      <w:pPr>
        <w:numPr>
          <w:ilvl w:val="0"/>
          <w:numId w:val="49"/>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B760DD">
      <w:pPr>
        <w:numPr>
          <w:ilvl w:val="0"/>
          <w:numId w:val="49"/>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B760DD">
      <w:pPr>
        <w:numPr>
          <w:ilvl w:val="1"/>
          <w:numId w:val="61"/>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Todas las modificaciones se harán de conformidad con esta cláusula y se considerarán, para todos los efectos del Contrato, como parte integrante e indivisible del mismo. Las modificaciones al Contrato podrán realizarse de forma </w:t>
      </w:r>
      <w:r w:rsidRPr="00A56CD3">
        <w:rPr>
          <w:rFonts w:asciiTheme="minorHAnsi" w:hAnsiTheme="minorHAnsi" w:cs="Arial"/>
          <w:sz w:val="18"/>
          <w:szCs w:val="18"/>
        </w:rPr>
        <w:lastRenderedPageBreak/>
        <w:t>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lastRenderedPageBreak/>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B760DD">
      <w:pPr>
        <w:numPr>
          <w:ilvl w:val="1"/>
          <w:numId w:val="62"/>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B760DD">
      <w:pPr>
        <w:numPr>
          <w:ilvl w:val="1"/>
          <w:numId w:val="62"/>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B760DD">
      <w:pPr>
        <w:numPr>
          <w:ilvl w:val="1"/>
          <w:numId w:val="62"/>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w:t>
      </w:r>
      <w:r w:rsidRPr="00A56CD3">
        <w:rPr>
          <w:rFonts w:asciiTheme="minorHAnsi" w:hAnsiTheme="minorHAnsi" w:cs="Arial"/>
          <w:color w:val="000000"/>
          <w:sz w:val="18"/>
          <w:szCs w:val="18"/>
          <w:lang w:val="es-BO"/>
        </w:rPr>
        <w:lastRenderedPageBreak/>
        <w:t xml:space="preserve">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lastRenderedPageBreak/>
        <w:t xml:space="preserve">Testimonio del poder del representante legal referido en el Contrato.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3AE" w:rsidRDefault="003A73AE">
      <w:r>
        <w:separator/>
      </w:r>
    </w:p>
  </w:endnote>
  <w:endnote w:type="continuationSeparator" w:id="0">
    <w:p w:rsidR="003A73AE" w:rsidRDefault="003A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E6E" w:rsidRDefault="00B85E6E">
    <w:pPr>
      <w:pStyle w:val="Piedepgina"/>
      <w:jc w:val="right"/>
    </w:pPr>
    <w:r>
      <w:fldChar w:fldCharType="begin"/>
    </w:r>
    <w:r>
      <w:instrText xml:space="preserve"> PAGE   \* MERGEFORMAT </w:instrText>
    </w:r>
    <w:r>
      <w:fldChar w:fldCharType="separate"/>
    </w:r>
    <w:r w:rsidR="00EC181F">
      <w:rPr>
        <w:noProof/>
      </w:rPr>
      <w:t>3</w:t>
    </w:r>
    <w:r>
      <w:fldChar w:fldCharType="end"/>
    </w:r>
  </w:p>
  <w:p w:rsidR="00B85E6E" w:rsidRDefault="00B85E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3AE" w:rsidRDefault="003A73AE">
      <w:r>
        <w:separator/>
      </w:r>
    </w:p>
  </w:footnote>
  <w:footnote w:type="continuationSeparator" w:id="0">
    <w:p w:rsidR="003A73AE" w:rsidRDefault="003A73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B94F2F"/>
    <w:multiLevelType w:val="hybridMultilevel"/>
    <w:tmpl w:val="E4D8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624FD2"/>
    <w:multiLevelType w:val="hybridMultilevel"/>
    <w:tmpl w:val="0C3236F8"/>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AE961FF"/>
    <w:multiLevelType w:val="multilevel"/>
    <w:tmpl w:val="97E230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4D6CDA"/>
    <w:multiLevelType w:val="multilevel"/>
    <w:tmpl w:val="8ACAC96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D08628F"/>
    <w:multiLevelType w:val="multilevel"/>
    <w:tmpl w:val="4C0279E2"/>
    <w:lvl w:ilvl="0">
      <w:start w:val="1"/>
      <w:numFmt w:val="decimal"/>
      <w:lvlText w:val="%1."/>
      <w:lvlJc w:val="left"/>
      <w:pPr>
        <w:ind w:left="360" w:hanging="360"/>
      </w:pPr>
      <w:rPr>
        <w:rFonts w:hint="default"/>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07063"/>
    <w:multiLevelType w:val="multilevel"/>
    <w:tmpl w:val="C5FCD6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2"/>
  </w:num>
  <w:num w:numId="4">
    <w:abstractNumId w:val="9"/>
  </w:num>
  <w:num w:numId="5">
    <w:abstractNumId w:val="37"/>
  </w:num>
  <w:num w:numId="6">
    <w:abstractNumId w:val="40"/>
  </w:num>
  <w:num w:numId="7">
    <w:abstractNumId w:val="0"/>
  </w:num>
  <w:num w:numId="8">
    <w:abstractNumId w:val="68"/>
  </w:num>
  <w:num w:numId="9">
    <w:abstractNumId w:val="28"/>
  </w:num>
  <w:num w:numId="10">
    <w:abstractNumId w:val="76"/>
  </w:num>
  <w:num w:numId="11">
    <w:abstractNumId w:val="7"/>
  </w:num>
  <w:num w:numId="12">
    <w:abstractNumId w:val="10"/>
  </w:num>
  <w:num w:numId="13">
    <w:abstractNumId w:val="51"/>
  </w:num>
  <w:num w:numId="14">
    <w:abstractNumId w:val="50"/>
  </w:num>
  <w:num w:numId="15">
    <w:abstractNumId w:val="53"/>
  </w:num>
  <w:num w:numId="16">
    <w:abstractNumId w:val="2"/>
  </w:num>
  <w:num w:numId="17">
    <w:abstractNumId w:val="58"/>
  </w:num>
  <w:num w:numId="18">
    <w:abstractNumId w:val="46"/>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3"/>
  </w:num>
  <w:num w:numId="22">
    <w:abstractNumId w:val="54"/>
  </w:num>
  <w:num w:numId="23">
    <w:abstractNumId w:val="73"/>
  </w:num>
  <w:num w:numId="24">
    <w:abstractNumId w:val="35"/>
  </w:num>
  <w:num w:numId="25">
    <w:abstractNumId w:val="42"/>
  </w:num>
  <w:num w:numId="26">
    <w:abstractNumId w:val="4"/>
  </w:num>
  <w:num w:numId="27">
    <w:abstractNumId w:val="72"/>
  </w:num>
  <w:num w:numId="28">
    <w:abstractNumId w:val="44"/>
  </w:num>
  <w:num w:numId="29">
    <w:abstractNumId w:val="59"/>
  </w:num>
  <w:num w:numId="30">
    <w:abstractNumId w:val="77"/>
  </w:num>
  <w:num w:numId="31">
    <w:abstractNumId w:val="18"/>
  </w:num>
  <w:num w:numId="32">
    <w:abstractNumId w:val="69"/>
  </w:num>
  <w:num w:numId="33">
    <w:abstractNumId w:val="15"/>
  </w:num>
  <w:num w:numId="34">
    <w:abstractNumId w:val="25"/>
  </w:num>
  <w:num w:numId="35">
    <w:abstractNumId w:val="45"/>
  </w:num>
  <w:num w:numId="36">
    <w:abstractNumId w:val="55"/>
  </w:num>
  <w:num w:numId="37">
    <w:abstractNumId w:val="14"/>
  </w:num>
  <w:num w:numId="38">
    <w:abstractNumId w:val="36"/>
  </w:num>
  <w:num w:numId="39">
    <w:abstractNumId w:val="32"/>
  </w:num>
  <w:num w:numId="40">
    <w:abstractNumId w:val="49"/>
  </w:num>
  <w:num w:numId="41">
    <w:abstractNumId w:val="66"/>
  </w:num>
  <w:num w:numId="42">
    <w:abstractNumId w:val="65"/>
  </w:num>
  <w:num w:numId="43">
    <w:abstractNumId w:val="16"/>
  </w:num>
  <w:num w:numId="44">
    <w:abstractNumId w:val="39"/>
  </w:num>
  <w:num w:numId="45">
    <w:abstractNumId w:val="60"/>
  </w:num>
  <w:num w:numId="46">
    <w:abstractNumId w:val="74"/>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24"/>
  </w:num>
  <w:num w:numId="50">
    <w:abstractNumId w:val="52"/>
  </w:num>
  <w:num w:numId="51">
    <w:abstractNumId w:val="63"/>
  </w:num>
  <w:num w:numId="52">
    <w:abstractNumId w:val="64"/>
  </w:num>
  <w:num w:numId="53">
    <w:abstractNumId w:val="31"/>
  </w:num>
  <w:num w:numId="54">
    <w:abstractNumId w:val="22"/>
  </w:num>
  <w:num w:numId="55">
    <w:abstractNumId w:val="5"/>
  </w:num>
  <w:num w:numId="56">
    <w:abstractNumId w:val="75"/>
  </w:num>
  <w:num w:numId="57">
    <w:abstractNumId w:val="57"/>
  </w:num>
  <w:num w:numId="58">
    <w:abstractNumId w:val="26"/>
  </w:num>
  <w:num w:numId="59">
    <w:abstractNumId w:val="21"/>
  </w:num>
  <w:num w:numId="60">
    <w:abstractNumId w:val="70"/>
  </w:num>
  <w:num w:numId="61">
    <w:abstractNumId w:val="8"/>
  </w:num>
  <w:num w:numId="62">
    <w:abstractNumId w:val="47"/>
  </w:num>
  <w:num w:numId="63">
    <w:abstractNumId w:val="13"/>
  </w:num>
  <w:num w:numId="64">
    <w:abstractNumId w:val="61"/>
  </w:num>
  <w:num w:numId="65">
    <w:abstractNumId w:val="11"/>
  </w:num>
  <w:num w:numId="66">
    <w:abstractNumId w:val="1"/>
  </w:num>
  <w:num w:numId="67">
    <w:abstractNumId w:val="48"/>
  </w:num>
  <w:num w:numId="68">
    <w:abstractNumId w:val="34"/>
  </w:num>
  <w:num w:numId="69">
    <w:abstractNumId w:val="19"/>
  </w:num>
  <w:num w:numId="70">
    <w:abstractNumId w:val="12"/>
  </w:num>
  <w:num w:numId="71">
    <w:abstractNumId w:val="33"/>
  </w:num>
  <w:num w:numId="72">
    <w:abstractNumId w:val="67"/>
  </w:num>
  <w:num w:numId="73">
    <w:abstractNumId w:val="41"/>
  </w:num>
  <w:num w:numId="74">
    <w:abstractNumId w:val="20"/>
  </w:num>
  <w:num w:numId="75">
    <w:abstractNumId w:val="56"/>
  </w:num>
  <w:num w:numId="76">
    <w:abstractNumId w:val="27"/>
  </w:num>
  <w:num w:numId="77">
    <w:abstractNumId w:val="30"/>
  </w:num>
  <w:num w:numId="78">
    <w:abstractNumId w:val="7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597"/>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8F5"/>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50E"/>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3A0"/>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BFE"/>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8EF"/>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77F"/>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532"/>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33F"/>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B4B"/>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60A"/>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9D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229"/>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5E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49D"/>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3A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19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5F4F"/>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715"/>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429"/>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ED2"/>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9FB"/>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BA2"/>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55B"/>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5AD"/>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4FE2"/>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3C6"/>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751"/>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8E5"/>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65D"/>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200"/>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5AAD"/>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DE2"/>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44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47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0BE"/>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4E6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29B5"/>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37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607"/>
    <w:rsid w:val="00B0671B"/>
    <w:rsid w:val="00B06A41"/>
    <w:rsid w:val="00B06BA7"/>
    <w:rsid w:val="00B06CAB"/>
    <w:rsid w:val="00B07465"/>
    <w:rsid w:val="00B0794B"/>
    <w:rsid w:val="00B1069F"/>
    <w:rsid w:val="00B10A9D"/>
    <w:rsid w:val="00B10DCE"/>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0DD"/>
    <w:rsid w:val="00B76756"/>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5E6E"/>
    <w:rsid w:val="00B8609B"/>
    <w:rsid w:val="00B86339"/>
    <w:rsid w:val="00B86DDE"/>
    <w:rsid w:val="00B872B2"/>
    <w:rsid w:val="00B87688"/>
    <w:rsid w:val="00B87C2B"/>
    <w:rsid w:val="00B90515"/>
    <w:rsid w:val="00B90621"/>
    <w:rsid w:val="00B909B4"/>
    <w:rsid w:val="00B91044"/>
    <w:rsid w:val="00B91426"/>
    <w:rsid w:val="00B91CD6"/>
    <w:rsid w:val="00B9271B"/>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8D"/>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5FF"/>
    <w:rsid w:val="00CD7DE0"/>
    <w:rsid w:val="00CE06A1"/>
    <w:rsid w:val="00CE0881"/>
    <w:rsid w:val="00CE09EA"/>
    <w:rsid w:val="00CE1955"/>
    <w:rsid w:val="00CE1B5E"/>
    <w:rsid w:val="00CE22AA"/>
    <w:rsid w:val="00CE22F7"/>
    <w:rsid w:val="00CE2A19"/>
    <w:rsid w:val="00CE2C69"/>
    <w:rsid w:val="00CE3555"/>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00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6AE"/>
    <w:rsid w:val="00EB5791"/>
    <w:rsid w:val="00EB5D68"/>
    <w:rsid w:val="00EB6C09"/>
    <w:rsid w:val="00EB6EAB"/>
    <w:rsid w:val="00EB7B8D"/>
    <w:rsid w:val="00EB7DF2"/>
    <w:rsid w:val="00EC0E3D"/>
    <w:rsid w:val="00EC1123"/>
    <w:rsid w:val="00EC131F"/>
    <w:rsid w:val="00EC1482"/>
    <w:rsid w:val="00EC181F"/>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3F41"/>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6A9"/>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CF6"/>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24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 w:type="paragraph" w:customStyle="1" w:styleId="a0">
    <w:basedOn w:val="Normal"/>
    <w:next w:val="Normal"/>
    <w:qFormat/>
    <w:rsid w:val="002B25E0"/>
    <w:pPr>
      <w:spacing w:before="240" w:after="60" w:line="276" w:lineRule="auto"/>
      <w:jc w:val="center"/>
      <w:outlineLvl w:val="0"/>
    </w:pPr>
    <w:rPr>
      <w:rFonts w:ascii="Cambria" w:hAnsi="Cambria"/>
      <w:b/>
      <w:bCs/>
      <w:kern w:val="28"/>
      <w:sz w:val="32"/>
      <w:szCs w:val="3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 w:type="paragraph" w:customStyle="1" w:styleId="a0">
    <w:basedOn w:val="Normal"/>
    <w:next w:val="Normal"/>
    <w:qFormat/>
    <w:rsid w:val="002B25E0"/>
    <w:pPr>
      <w:spacing w:before="240" w:after="60" w:line="276" w:lineRule="auto"/>
      <w:jc w:val="center"/>
      <w:outlineLvl w:val="0"/>
    </w:pPr>
    <w:rPr>
      <w:rFonts w:ascii="Cambria" w:hAnsi="Cambria"/>
      <w:b/>
      <w:bCs/>
      <w:kern w:val="28"/>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E0A6E-5A8E-4313-9233-64563AAE8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63</Pages>
  <Words>28426</Words>
  <Characters>156349</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184407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60</cp:revision>
  <cp:lastPrinted>2017-10-13T20:00:00Z</cp:lastPrinted>
  <dcterms:created xsi:type="dcterms:W3CDTF">2017-09-13T20:50:00Z</dcterms:created>
  <dcterms:modified xsi:type="dcterms:W3CDTF">2017-11-01T20:08:00Z</dcterms:modified>
</cp:coreProperties>
</file>