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595" w:rsidRPr="0033529B" w:rsidRDefault="00355595" w:rsidP="00355595">
      <w:pPr>
        <w:spacing w:after="0" w:line="240" w:lineRule="auto"/>
        <w:jc w:val="right"/>
        <w:rPr>
          <w:rFonts w:ascii="Bookman Old Style" w:hAnsi="Bookman Old Style"/>
          <w:b/>
          <w:color w:val="A6A6A6" w:themeColor="background1" w:themeShade="A6"/>
        </w:rPr>
      </w:pPr>
      <w:r w:rsidRPr="0033529B">
        <w:rPr>
          <w:rFonts w:ascii="Bookman Old Style" w:hAnsi="Bookman Old Style"/>
          <w:b/>
          <w:color w:val="A6A6A6" w:themeColor="background1" w:themeShade="A6"/>
        </w:rPr>
        <w:t xml:space="preserve">ANEXO </w:t>
      </w:r>
      <w:r w:rsidR="00D01B4F">
        <w:rPr>
          <w:rFonts w:ascii="Bookman Old Style" w:hAnsi="Bookman Old Style"/>
          <w:b/>
          <w:color w:val="A6A6A6" w:themeColor="background1" w:themeShade="A6"/>
        </w:rPr>
        <w:t>4</w:t>
      </w:r>
    </w:p>
    <w:p w:rsidR="00355595" w:rsidRPr="0033529B" w:rsidRDefault="00B84FA2" w:rsidP="00355595">
      <w:pPr>
        <w:pBdr>
          <w:bottom w:val="single" w:sz="4" w:space="1" w:color="auto"/>
        </w:pBdr>
        <w:spacing w:after="0" w:line="240" w:lineRule="auto"/>
        <w:jc w:val="right"/>
        <w:rPr>
          <w:rFonts w:ascii="Bookman Old Style" w:hAnsi="Bookman Old Style"/>
        </w:rPr>
      </w:pPr>
      <w:r w:rsidRPr="0033529B">
        <w:rPr>
          <w:rFonts w:ascii="Bookman Old Style" w:hAnsi="Bookman Old Style"/>
          <w:b/>
        </w:rPr>
        <w:t>DISPOSICIONES AMBIENTALES PARA LA CONTRATACIÓN DE EMPRESAS</w:t>
      </w:r>
      <w:r w:rsidR="0033529B" w:rsidRPr="0033529B">
        <w:rPr>
          <w:rFonts w:ascii="Bookman Old Style" w:hAnsi="Bookman Old Style"/>
          <w:b/>
        </w:rPr>
        <w:t xml:space="preserve"> </w:t>
      </w:r>
      <w:r w:rsidR="0033529B">
        <w:rPr>
          <w:rFonts w:ascii="Bookman Old Style" w:hAnsi="Bookman Old Style"/>
          <w:b/>
        </w:rPr>
        <w:t>PARA LA EJECUCIÓN DE PROYECTOS DE REDES DE GAS</w:t>
      </w:r>
    </w:p>
    <w:p w:rsidR="00355595" w:rsidRPr="0033529B" w:rsidRDefault="00355595" w:rsidP="00355595">
      <w:pPr>
        <w:jc w:val="both"/>
        <w:rPr>
          <w:rFonts w:ascii="Bookman Old Style" w:hAnsi="Bookman Old Style"/>
          <w:sz w:val="20"/>
          <w:szCs w:val="20"/>
        </w:rPr>
      </w:pPr>
    </w:p>
    <w:p w:rsidR="00355595" w:rsidRPr="0033529B" w:rsidRDefault="00355595" w:rsidP="00650353">
      <w:pPr>
        <w:pStyle w:val="Prrafodelista"/>
        <w:numPr>
          <w:ilvl w:val="0"/>
          <w:numId w:val="1"/>
        </w:numPr>
        <w:spacing w:before="120" w:after="120" w:line="240" w:lineRule="auto"/>
        <w:jc w:val="both"/>
        <w:rPr>
          <w:rFonts w:ascii="Bookman Old Style" w:hAnsi="Bookman Old Style"/>
          <w:b/>
          <w:sz w:val="20"/>
          <w:szCs w:val="20"/>
        </w:rPr>
      </w:pPr>
      <w:r w:rsidRPr="0033529B">
        <w:rPr>
          <w:rFonts w:ascii="Bookman Old Style" w:hAnsi="Bookman Old Style"/>
          <w:b/>
          <w:sz w:val="20"/>
          <w:szCs w:val="20"/>
        </w:rPr>
        <w:t>DISPOSICIONES AMBIENTALES</w:t>
      </w:r>
    </w:p>
    <w:p w:rsidR="00355595" w:rsidRPr="0033529B" w:rsidRDefault="00355595" w:rsidP="00650353">
      <w:pPr>
        <w:pStyle w:val="Prrafodelista"/>
        <w:spacing w:before="120" w:after="120" w:line="240" w:lineRule="auto"/>
        <w:ind w:left="1080"/>
        <w:jc w:val="both"/>
        <w:rPr>
          <w:rFonts w:ascii="Bookman Old Style" w:hAnsi="Bookman Old Style"/>
          <w:sz w:val="20"/>
          <w:szCs w:val="20"/>
        </w:rPr>
      </w:pPr>
      <w:r w:rsidRPr="0033529B">
        <w:rPr>
          <w:rFonts w:ascii="Bookman Old Style" w:hAnsi="Bookman Old Style"/>
          <w:sz w:val="20"/>
          <w:szCs w:val="20"/>
        </w:rPr>
        <w:t xml:space="preserve"> </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La Empresa CONTRATISTA deberá dar estricto cumplimiento a los compromisos Ambientales aprobados a través del Documento Ambiental (solicitado por la Contratista a la firma del contr</w:t>
      </w:r>
      <w:bookmarkStart w:id="0" w:name="_GoBack"/>
      <w:bookmarkEnd w:id="0"/>
      <w:r w:rsidRPr="0033529B">
        <w:rPr>
          <w:rFonts w:ascii="Bookman Old Style" w:hAnsi="Bookman Old Style"/>
          <w:sz w:val="20"/>
          <w:szCs w:val="20"/>
        </w:rPr>
        <w:t xml:space="preserve">ato) con el cual se obtuvo la Autorización Ambiental (Licencia Ambiental -LA-) para el proyecto, como también las disposiciones emitidas por la Autoridad Ambiental Competente al momento de otorgar la </w:t>
      </w:r>
      <w:proofErr w:type="spellStart"/>
      <w:r w:rsidRPr="0033529B">
        <w:rPr>
          <w:rFonts w:ascii="Bookman Old Style" w:hAnsi="Bookman Old Style"/>
          <w:sz w:val="20"/>
          <w:szCs w:val="20"/>
        </w:rPr>
        <w:t>LA</w:t>
      </w:r>
      <w:proofErr w:type="spellEnd"/>
      <w:r w:rsidRPr="0033529B">
        <w:rPr>
          <w:rFonts w:ascii="Bookman Old Style" w:hAnsi="Bookman Old Style"/>
          <w:sz w:val="20"/>
          <w:szCs w:val="20"/>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33529B" w:rsidRPr="0033529B" w:rsidRDefault="0033529B" w:rsidP="0033529B">
      <w:pPr>
        <w:spacing w:before="120" w:after="120" w:line="240" w:lineRule="auto"/>
        <w:ind w:left="993"/>
        <w:jc w:val="both"/>
        <w:rPr>
          <w:rFonts w:ascii="Bookman Old Style" w:hAnsi="Bookman Old Style"/>
          <w:sz w:val="20"/>
          <w:szCs w:val="20"/>
        </w:rPr>
      </w:pPr>
      <w:r w:rsidRPr="0033529B">
        <w:rPr>
          <w:rFonts w:ascii="Bookman Old Style" w:hAnsi="Bookman Old Style"/>
          <w:sz w:val="20"/>
          <w:szCs w:val="20"/>
        </w:rPr>
        <w:t>Toda esta documentación de respaldo deberá demostrar el cumplimiento de la legislación aplicable, misma que será de insumo para la elaboración de los Informes de Monitoreo Ambiental que elabore YPFB cuando corresponda.</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2C4C53"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La contratista se obliga a aplicar los lineamientos establecidos en el Anexo “Requisitos de Prote</w:t>
      </w:r>
      <w:r>
        <w:rPr>
          <w:rFonts w:ascii="Bookman Old Style" w:hAnsi="Bookman Old Style"/>
          <w:sz w:val="20"/>
          <w:szCs w:val="20"/>
        </w:rPr>
        <w:t xml:space="preserve">cción Ambiental Contratistas”. </w:t>
      </w:r>
      <w:r w:rsidRPr="0033529B">
        <w:rPr>
          <w:rFonts w:ascii="Bookman Old Style" w:hAnsi="Bookman Old Style"/>
          <w:sz w:val="20"/>
          <w:szCs w:val="20"/>
        </w:rPr>
        <w:t>Este anexo establece la generación de planillas de la gestión de residuos sólidos durante la ejecución del proyecto, además de solicitar un informe donde se detalle las acciones y lineamientos seguidos para una adecu</w:t>
      </w:r>
      <w:r w:rsidR="00EA3EE8">
        <w:rPr>
          <w:rFonts w:ascii="Bookman Old Style" w:hAnsi="Bookman Old Style"/>
          <w:sz w:val="20"/>
          <w:szCs w:val="20"/>
        </w:rPr>
        <w:t>ada gestión de residuos sólidos</w:t>
      </w:r>
      <w:r w:rsidRPr="0033529B">
        <w:rPr>
          <w:rFonts w:ascii="Bookman Old Style" w:hAnsi="Bookman Old Style"/>
          <w:sz w:val="20"/>
          <w:szCs w:val="20"/>
        </w:rPr>
        <w:t>.</w:t>
      </w:r>
    </w:p>
    <w:p w:rsidR="00EA3EE8" w:rsidRPr="00EA3EE8" w:rsidRDefault="00EA3EE8" w:rsidP="00EA3EE8">
      <w:pPr>
        <w:pStyle w:val="Prrafodelista"/>
        <w:rPr>
          <w:rFonts w:ascii="Bookman Old Style" w:hAnsi="Bookman Old Style"/>
          <w:sz w:val="20"/>
          <w:szCs w:val="20"/>
        </w:rPr>
      </w:pPr>
    </w:p>
    <w:p w:rsidR="00EA3EE8" w:rsidRPr="0033529B" w:rsidRDefault="00EA3EE8" w:rsidP="0033529B">
      <w:pPr>
        <w:pStyle w:val="Prrafodelista"/>
        <w:numPr>
          <w:ilvl w:val="1"/>
          <w:numId w:val="2"/>
        </w:numPr>
        <w:spacing w:before="120" w:after="120" w:line="240" w:lineRule="auto"/>
        <w:ind w:left="993" w:hanging="567"/>
        <w:jc w:val="both"/>
        <w:rPr>
          <w:rFonts w:ascii="Bookman Old Style" w:hAnsi="Bookman Old Style"/>
          <w:sz w:val="20"/>
          <w:szCs w:val="20"/>
        </w:rPr>
      </w:pPr>
      <w:r>
        <w:rPr>
          <w:rFonts w:ascii="Bookman Old Style" w:hAnsi="Bookman Old Style"/>
          <w:sz w:val="20"/>
          <w:szCs w:val="20"/>
        </w:rPr>
        <w:t>Al momento de adjudicarse el servicio, YPFB entregará a la CONTRATISTA el Procedimiento Gerencial de Residuos Sólidos para su aplicación, según corresponda durante la ejecución de sus actividades.</w:t>
      </w:r>
    </w:p>
    <w:p w:rsidR="009E75CE" w:rsidRDefault="009E75CE" w:rsidP="008931E8">
      <w:pPr>
        <w:pBdr>
          <w:bottom w:val="single" w:sz="4" w:space="1" w:color="auto"/>
        </w:pBdr>
        <w:spacing w:after="0" w:line="240" w:lineRule="auto"/>
        <w:jc w:val="right"/>
        <w:rPr>
          <w:rFonts w:ascii="Bookman Old Style" w:hAnsi="Bookman Old Style"/>
          <w:b/>
        </w:rPr>
      </w:pPr>
    </w:p>
    <w:p w:rsidR="009E75CE" w:rsidRDefault="009E75CE" w:rsidP="008931E8">
      <w:pPr>
        <w:pBdr>
          <w:bottom w:val="single" w:sz="4" w:space="1" w:color="auto"/>
        </w:pBdr>
        <w:spacing w:after="0" w:line="240" w:lineRule="auto"/>
        <w:jc w:val="right"/>
        <w:rPr>
          <w:rFonts w:ascii="Bookman Old Style" w:hAnsi="Bookman Old Style"/>
          <w:b/>
        </w:rPr>
      </w:pPr>
    </w:p>
    <w:p w:rsidR="009E75CE" w:rsidRDefault="009E75CE" w:rsidP="008931E8">
      <w:pPr>
        <w:pBdr>
          <w:bottom w:val="single" w:sz="4" w:space="1" w:color="auto"/>
        </w:pBdr>
        <w:spacing w:after="0" w:line="240" w:lineRule="auto"/>
        <w:jc w:val="right"/>
        <w:rPr>
          <w:rFonts w:ascii="Bookman Old Style" w:hAnsi="Bookman Old Style"/>
          <w:b/>
        </w:rPr>
      </w:pPr>
    </w:p>
    <w:p w:rsidR="009E75CE" w:rsidRDefault="009E75CE" w:rsidP="008931E8">
      <w:pPr>
        <w:pBdr>
          <w:bottom w:val="single" w:sz="4" w:space="1" w:color="auto"/>
        </w:pBdr>
        <w:spacing w:after="0" w:line="240" w:lineRule="auto"/>
        <w:jc w:val="right"/>
        <w:rPr>
          <w:rFonts w:ascii="Bookman Old Style" w:hAnsi="Bookman Old Style"/>
          <w:b/>
        </w:rPr>
      </w:pPr>
    </w:p>
    <w:p w:rsidR="009E75CE" w:rsidRDefault="009E75CE" w:rsidP="008931E8">
      <w:pPr>
        <w:pBdr>
          <w:bottom w:val="single" w:sz="4" w:space="1" w:color="auto"/>
        </w:pBdr>
        <w:spacing w:after="0" w:line="240" w:lineRule="auto"/>
        <w:jc w:val="right"/>
        <w:rPr>
          <w:rFonts w:ascii="Bookman Old Style" w:hAnsi="Bookman Old Style"/>
          <w:b/>
        </w:rPr>
      </w:pPr>
    </w:p>
    <w:p w:rsidR="009E75CE" w:rsidRDefault="009E75CE" w:rsidP="008931E8">
      <w:pPr>
        <w:pBdr>
          <w:bottom w:val="single" w:sz="4" w:space="1" w:color="auto"/>
        </w:pBdr>
        <w:spacing w:after="0" w:line="240" w:lineRule="auto"/>
        <w:jc w:val="right"/>
        <w:rPr>
          <w:rFonts w:ascii="Bookman Old Style" w:hAnsi="Bookman Old Style"/>
          <w:b/>
        </w:rPr>
      </w:pPr>
    </w:p>
    <w:p w:rsidR="009E75CE" w:rsidRDefault="009E75CE" w:rsidP="008931E8">
      <w:pPr>
        <w:pBdr>
          <w:bottom w:val="single" w:sz="4" w:space="1" w:color="auto"/>
        </w:pBdr>
        <w:spacing w:after="0" w:line="240" w:lineRule="auto"/>
        <w:jc w:val="right"/>
        <w:rPr>
          <w:rFonts w:ascii="Bookman Old Style" w:hAnsi="Bookman Old Style"/>
          <w:b/>
        </w:rPr>
      </w:pPr>
    </w:p>
    <w:p w:rsidR="009E75CE" w:rsidRDefault="009E75CE" w:rsidP="008931E8">
      <w:pPr>
        <w:pBdr>
          <w:bottom w:val="single" w:sz="4" w:space="1" w:color="auto"/>
        </w:pBdr>
        <w:spacing w:after="0" w:line="240" w:lineRule="auto"/>
        <w:jc w:val="right"/>
        <w:rPr>
          <w:rFonts w:ascii="Bookman Old Style" w:hAnsi="Bookman Old Style"/>
          <w:b/>
        </w:rPr>
      </w:pPr>
    </w:p>
    <w:p w:rsidR="009E75CE" w:rsidRDefault="009E75CE" w:rsidP="008931E8">
      <w:pPr>
        <w:pBdr>
          <w:bottom w:val="single" w:sz="4" w:space="1" w:color="auto"/>
        </w:pBdr>
        <w:spacing w:after="0" w:line="240" w:lineRule="auto"/>
        <w:jc w:val="right"/>
        <w:rPr>
          <w:rFonts w:ascii="Bookman Old Style" w:hAnsi="Bookman Old Style"/>
          <w:b/>
        </w:rPr>
      </w:pPr>
    </w:p>
    <w:p w:rsidR="009E75CE" w:rsidRDefault="009E75CE" w:rsidP="008931E8">
      <w:pPr>
        <w:pBdr>
          <w:bottom w:val="single" w:sz="4" w:space="1" w:color="auto"/>
        </w:pBdr>
        <w:spacing w:after="0" w:line="240" w:lineRule="auto"/>
        <w:jc w:val="right"/>
        <w:rPr>
          <w:rFonts w:ascii="Bookman Old Style" w:hAnsi="Bookman Old Style"/>
          <w:b/>
        </w:rPr>
      </w:pPr>
    </w:p>
    <w:p w:rsidR="009E75CE" w:rsidRDefault="009E75CE" w:rsidP="008931E8">
      <w:pPr>
        <w:pBdr>
          <w:bottom w:val="single" w:sz="4" w:space="1" w:color="auto"/>
        </w:pBdr>
        <w:spacing w:after="0" w:line="240" w:lineRule="auto"/>
        <w:jc w:val="right"/>
        <w:rPr>
          <w:rFonts w:ascii="Bookman Old Style" w:hAnsi="Bookman Old Style"/>
          <w:b/>
        </w:rPr>
      </w:pPr>
    </w:p>
    <w:p w:rsidR="009E75CE" w:rsidRDefault="009E75CE" w:rsidP="008931E8">
      <w:pPr>
        <w:pBdr>
          <w:bottom w:val="single" w:sz="4" w:space="1" w:color="auto"/>
        </w:pBdr>
        <w:spacing w:after="0" w:line="240" w:lineRule="auto"/>
        <w:jc w:val="right"/>
        <w:rPr>
          <w:rFonts w:ascii="Bookman Old Style" w:hAnsi="Bookman Old Style"/>
          <w:b/>
        </w:rPr>
      </w:pPr>
    </w:p>
    <w:p w:rsidR="008931E8" w:rsidRPr="0033529B" w:rsidRDefault="008931E8" w:rsidP="008931E8">
      <w:pPr>
        <w:pBdr>
          <w:bottom w:val="single" w:sz="4" w:space="1" w:color="auto"/>
        </w:pBdr>
        <w:spacing w:after="0" w:line="240" w:lineRule="auto"/>
        <w:jc w:val="right"/>
        <w:rPr>
          <w:rFonts w:ascii="Bookman Old Style" w:hAnsi="Bookman Old Style"/>
        </w:rPr>
      </w:pPr>
      <w:r w:rsidRPr="008931E8">
        <w:rPr>
          <w:rFonts w:ascii="Bookman Old Style" w:hAnsi="Bookman Old Style"/>
          <w:b/>
        </w:rPr>
        <w:lastRenderedPageBreak/>
        <w:t xml:space="preserve">REQUISITOS DE PROTECCION AMBIENTAL CONTRATISTAS </w:t>
      </w:r>
    </w:p>
    <w:p w:rsidR="00CD3189" w:rsidRDefault="00CD3189" w:rsidP="0096382E"/>
    <w:tbl>
      <w:tblPr>
        <w:tblW w:w="10778" w:type="dxa"/>
        <w:tblInd w:w="100" w:type="dxa"/>
        <w:tblCellMar>
          <w:left w:w="70" w:type="dxa"/>
          <w:right w:w="70" w:type="dxa"/>
        </w:tblCellMar>
        <w:tblLook w:val="04A0" w:firstRow="1" w:lastRow="0" w:firstColumn="1" w:lastColumn="0" w:noHBand="0" w:noVBand="1"/>
      </w:tblPr>
      <w:tblGrid>
        <w:gridCol w:w="2463"/>
        <w:gridCol w:w="3756"/>
        <w:gridCol w:w="2104"/>
        <w:gridCol w:w="2455"/>
      </w:tblGrid>
      <w:tr w:rsidR="007E58CA" w:rsidRPr="00183699" w:rsidTr="009E75CE">
        <w:trPr>
          <w:trHeight w:val="280"/>
        </w:trPr>
        <w:tc>
          <w:tcPr>
            <w:tcW w:w="10778" w:type="dxa"/>
            <w:gridSpan w:val="4"/>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7E58CA" w:rsidRPr="00183699" w:rsidRDefault="009E75CE" w:rsidP="009E75CE">
            <w:pPr>
              <w:spacing w:after="0" w:line="240" w:lineRule="auto"/>
              <w:jc w:val="both"/>
              <w:rPr>
                <w:rFonts w:ascii="Times New Roman" w:eastAsia="Times New Roman" w:hAnsi="Times New Roman" w:cs="Times New Roman"/>
                <w:b/>
                <w:color w:val="FFFFFF" w:themeColor="background1"/>
                <w:lang w:eastAsia="es-BO"/>
              </w:rPr>
            </w:pPr>
            <w:r>
              <w:rPr>
                <w:rFonts w:ascii="Times New Roman" w:eastAsia="Times New Roman" w:hAnsi="Times New Roman" w:cs="Times New Roman"/>
                <w:b/>
                <w:color w:val="FFFFFF" w:themeColor="background1"/>
                <w:lang w:eastAsia="es-BO"/>
              </w:rPr>
              <w:t>1</w:t>
            </w:r>
            <w:r w:rsidR="007E58CA" w:rsidRPr="00183699">
              <w:rPr>
                <w:rFonts w:ascii="Times New Roman" w:eastAsia="Times New Roman" w:hAnsi="Times New Roman" w:cs="Times New Roman"/>
                <w:b/>
                <w:color w:val="FFFFFF" w:themeColor="background1"/>
                <w:lang w:eastAsia="es-BO"/>
              </w:rPr>
              <w:t>.</w:t>
            </w:r>
            <w:r>
              <w:rPr>
                <w:rFonts w:ascii="Times New Roman" w:eastAsia="Times New Roman" w:hAnsi="Times New Roman" w:cs="Times New Roman"/>
                <w:b/>
                <w:color w:val="FFFFFF" w:themeColor="background1"/>
                <w:lang w:eastAsia="es-BO"/>
              </w:rPr>
              <w:t>1</w:t>
            </w:r>
            <w:r w:rsidR="007E58CA" w:rsidRPr="00183699">
              <w:rPr>
                <w:rFonts w:ascii="Times New Roman" w:eastAsia="Times New Roman" w:hAnsi="Times New Roman" w:cs="Times New Roman"/>
                <w:b/>
                <w:color w:val="FFFFFF" w:themeColor="background1"/>
                <w:lang w:eastAsia="es-BO"/>
              </w:rPr>
              <w:t xml:space="preserve"> </w:t>
            </w:r>
            <w:r w:rsidR="007E58CA">
              <w:rPr>
                <w:rFonts w:ascii="Times New Roman" w:eastAsia="Times New Roman" w:hAnsi="Times New Roman" w:cs="Times New Roman"/>
                <w:b/>
                <w:color w:val="FFFFFF" w:themeColor="background1"/>
                <w:lang w:eastAsia="es-BO"/>
              </w:rPr>
              <w:t>MANTENIMIENTO DE RECINTOS</w:t>
            </w:r>
            <w:r w:rsidR="00452AB2">
              <w:rPr>
                <w:rFonts w:ascii="Times New Roman" w:eastAsia="Times New Roman" w:hAnsi="Times New Roman" w:cs="Times New Roman"/>
                <w:b/>
                <w:color w:val="FFFFFF" w:themeColor="background1"/>
                <w:lang w:eastAsia="es-BO"/>
              </w:rPr>
              <w:t>, CÁMARAS</w:t>
            </w:r>
            <w:r w:rsidR="007E58CA">
              <w:rPr>
                <w:rFonts w:ascii="Times New Roman" w:eastAsia="Times New Roman" w:hAnsi="Times New Roman" w:cs="Times New Roman"/>
                <w:b/>
                <w:color w:val="FFFFFF" w:themeColor="background1"/>
                <w:lang w:eastAsia="es-BO"/>
              </w:rPr>
              <w:t xml:space="preserve"> Y CASETAS DE PROTECCIÓN DE </w:t>
            </w:r>
            <w:proofErr w:type="spellStart"/>
            <w:r w:rsidR="007E58CA">
              <w:rPr>
                <w:rFonts w:ascii="Times New Roman" w:eastAsia="Times New Roman" w:hAnsi="Times New Roman" w:cs="Times New Roman"/>
                <w:b/>
                <w:color w:val="FFFFFF" w:themeColor="background1"/>
                <w:lang w:eastAsia="es-BO"/>
              </w:rPr>
              <w:t>EDRs</w:t>
            </w:r>
            <w:proofErr w:type="spellEnd"/>
            <w:r w:rsidR="00C003AA">
              <w:rPr>
                <w:rFonts w:ascii="Times New Roman" w:eastAsia="Times New Roman" w:hAnsi="Times New Roman" w:cs="Times New Roman"/>
                <w:b/>
                <w:color w:val="FFFFFF" w:themeColor="background1"/>
                <w:lang w:eastAsia="es-BO"/>
              </w:rPr>
              <w:t>, SERVICIO DE REPOSICIÓN DE ACERAS Y CRUCES</w:t>
            </w:r>
            <w:r w:rsidR="001333A5">
              <w:rPr>
                <w:rFonts w:ascii="Times New Roman" w:eastAsia="Times New Roman" w:hAnsi="Times New Roman" w:cs="Times New Roman"/>
                <w:b/>
                <w:color w:val="FFFFFF" w:themeColor="background1"/>
                <w:lang w:eastAsia="es-BO"/>
              </w:rPr>
              <w:t>, INSTALACIÓN DE VÁLVULAS RED SECUNDARIA</w:t>
            </w:r>
            <w:r w:rsidR="002D3A7C">
              <w:rPr>
                <w:rFonts w:ascii="Times New Roman" w:eastAsia="Times New Roman" w:hAnsi="Times New Roman" w:cs="Times New Roman"/>
                <w:b/>
                <w:color w:val="FFFFFF" w:themeColor="background1"/>
                <w:lang w:eastAsia="es-BO"/>
              </w:rPr>
              <w:t xml:space="preserve">, </w:t>
            </w:r>
            <w:r w:rsidR="00697DBF">
              <w:rPr>
                <w:rFonts w:ascii="Times New Roman" w:eastAsia="Times New Roman" w:hAnsi="Times New Roman" w:cs="Times New Roman"/>
                <w:b/>
                <w:color w:val="FFFFFF" w:themeColor="background1"/>
                <w:lang w:eastAsia="es-BO"/>
              </w:rPr>
              <w:t xml:space="preserve">INSTALACIÓN Y </w:t>
            </w:r>
            <w:r w:rsidR="002D3A7C">
              <w:rPr>
                <w:rFonts w:ascii="Times New Roman" w:eastAsia="Times New Roman" w:hAnsi="Times New Roman" w:cs="Times New Roman"/>
                <w:b/>
                <w:color w:val="FFFFFF" w:themeColor="background1"/>
                <w:lang w:eastAsia="es-BO"/>
              </w:rPr>
              <w:t>MANTENIMIENTO DE GABINETES DOMÉSTICOS</w:t>
            </w:r>
          </w:p>
        </w:tc>
      </w:tr>
      <w:tr w:rsidR="007E58CA" w:rsidRPr="00E8489F" w:rsidTr="009E75CE">
        <w:trPr>
          <w:trHeight w:val="280"/>
        </w:trPr>
        <w:tc>
          <w:tcPr>
            <w:tcW w:w="10778"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7E58CA" w:rsidRPr="00E8489F" w:rsidRDefault="007E58CA" w:rsidP="000E610B">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7E58CA" w:rsidRPr="00E8489F" w:rsidTr="009E75CE">
        <w:trPr>
          <w:trHeight w:val="280"/>
        </w:trPr>
        <w:tc>
          <w:tcPr>
            <w:tcW w:w="6219" w:type="dxa"/>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7E58CA" w:rsidRPr="00E8489F" w:rsidRDefault="007E58CA" w:rsidP="000E610B">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4" w:type="dxa"/>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7E58CA" w:rsidRPr="00E8489F" w:rsidRDefault="007E58CA" w:rsidP="000E610B">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7E58CA" w:rsidRPr="00E8489F" w:rsidRDefault="007E58CA" w:rsidP="000E610B">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7E58CA" w:rsidRPr="00E8489F" w:rsidTr="009E75CE">
        <w:trPr>
          <w:trHeight w:val="207"/>
        </w:trPr>
        <w:tc>
          <w:tcPr>
            <w:tcW w:w="6219"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rPr>
                <w:rFonts w:ascii="Times" w:eastAsia="Times New Roman" w:hAnsi="Times" w:cs="Times"/>
                <w:color w:val="000000"/>
                <w:sz w:val="18"/>
                <w:szCs w:val="16"/>
                <w:lang w:eastAsia="es-BO"/>
              </w:rPr>
            </w:pPr>
          </w:p>
        </w:tc>
        <w:tc>
          <w:tcPr>
            <w:tcW w:w="2104"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rPr>
                <w:rFonts w:ascii="Times" w:eastAsia="Times New Roman" w:hAnsi="Times" w:cs="Times"/>
                <w:color w:val="000000"/>
                <w:sz w:val="18"/>
                <w:szCs w:val="16"/>
                <w:lang w:eastAsia="es-BO"/>
              </w:rPr>
            </w:pPr>
          </w:p>
        </w:tc>
        <w:tc>
          <w:tcPr>
            <w:tcW w:w="245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rPr>
                <w:rFonts w:ascii="Times" w:eastAsia="Times New Roman" w:hAnsi="Times" w:cs="Times"/>
                <w:color w:val="000000"/>
                <w:sz w:val="18"/>
                <w:szCs w:val="16"/>
                <w:lang w:eastAsia="es-BO"/>
              </w:rPr>
            </w:pPr>
          </w:p>
        </w:tc>
      </w:tr>
      <w:tr w:rsidR="007E58CA" w:rsidRPr="00E8489F" w:rsidTr="009E75CE">
        <w:trPr>
          <w:trHeight w:val="200"/>
        </w:trPr>
        <w:tc>
          <w:tcPr>
            <w:tcW w:w="62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8CA" w:rsidRPr="00E8489F" w:rsidRDefault="007E58CA" w:rsidP="000E610B">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2104" w:type="dxa"/>
            <w:tcBorders>
              <w:top w:val="nil"/>
              <w:left w:val="nil"/>
              <w:bottom w:val="single" w:sz="4" w:space="0" w:color="auto"/>
              <w:right w:val="single" w:sz="4" w:space="0" w:color="auto"/>
            </w:tcBorders>
            <w:shd w:val="clear" w:color="auto" w:fill="auto"/>
            <w:noWrap/>
            <w:vAlign w:val="center"/>
            <w:hideMark/>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7E58CA" w:rsidRPr="00E8489F" w:rsidTr="009E75CE">
        <w:trPr>
          <w:trHeight w:val="280"/>
        </w:trPr>
        <w:tc>
          <w:tcPr>
            <w:tcW w:w="62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2104" w:type="dxa"/>
            <w:tcBorders>
              <w:top w:val="nil"/>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7E58CA" w:rsidRPr="00E8489F" w:rsidTr="009E75CE">
        <w:trPr>
          <w:trHeight w:val="264"/>
        </w:trPr>
        <w:tc>
          <w:tcPr>
            <w:tcW w:w="62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INSPECCION Y MANTENIMIENTO DE VEHICULOS Y EQUIPOS</w:t>
            </w:r>
          </w:p>
        </w:tc>
        <w:tc>
          <w:tcPr>
            <w:tcW w:w="2104" w:type="dxa"/>
            <w:tcBorders>
              <w:top w:val="nil"/>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7E58CA" w:rsidRPr="00E8489F" w:rsidTr="009E75CE">
        <w:trPr>
          <w:trHeight w:val="280"/>
        </w:trPr>
        <w:tc>
          <w:tcPr>
            <w:tcW w:w="62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E58CA" w:rsidRPr="00E8489F" w:rsidRDefault="00C003AA" w:rsidP="000E610B">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4</w:t>
            </w:r>
            <w:r w:rsidR="007E58CA" w:rsidRPr="00E8489F">
              <w:rPr>
                <w:rFonts w:ascii="Times" w:eastAsia="Times New Roman" w:hAnsi="Times" w:cs="Times"/>
                <w:color w:val="000000"/>
                <w:sz w:val="18"/>
                <w:szCs w:val="16"/>
                <w:lang w:eastAsia="es-BO"/>
              </w:rPr>
              <w:t>.- PLANILLA DE DOTACIÓN DE EPP E INFORME DE SEÑALIZACION PARA MEDIO AMBIENTE Y SEGURIDAD CON EL RESPECTIVO REGISTRO FOTOGRÁFICO EN TODAS LAS ACTIVIDADES QUE VAYAN A REALIZARSE</w:t>
            </w:r>
          </w:p>
        </w:tc>
        <w:tc>
          <w:tcPr>
            <w:tcW w:w="2104" w:type="dxa"/>
            <w:tcBorders>
              <w:top w:val="nil"/>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7E58CA" w:rsidRPr="00E8489F" w:rsidTr="009E75CE">
        <w:trPr>
          <w:trHeight w:val="280"/>
        </w:trPr>
        <w:tc>
          <w:tcPr>
            <w:tcW w:w="62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E58CA" w:rsidRPr="00E8489F" w:rsidRDefault="00C003AA" w:rsidP="000E610B">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5</w:t>
            </w:r>
            <w:r w:rsidR="007E58CA" w:rsidRPr="00E8489F">
              <w:rPr>
                <w:rFonts w:ascii="Times" w:eastAsia="Times New Roman" w:hAnsi="Times" w:cs="Times"/>
                <w:color w:val="000000"/>
                <w:sz w:val="18"/>
                <w:szCs w:val="16"/>
                <w:lang w:eastAsia="es-BO"/>
              </w:rPr>
              <w:t>.- PLANILLAS DE INDUCCION Y CAPACITACION AL PERSONAL EN TEMAS DE SEGURIDAD, SALUD, AMBIENTE Y SOCIAL</w:t>
            </w:r>
          </w:p>
        </w:tc>
        <w:tc>
          <w:tcPr>
            <w:tcW w:w="2104" w:type="dxa"/>
            <w:tcBorders>
              <w:top w:val="nil"/>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7E58CA" w:rsidRPr="00E8489F" w:rsidTr="009E75CE">
        <w:trPr>
          <w:trHeight w:val="207"/>
        </w:trPr>
        <w:tc>
          <w:tcPr>
            <w:tcW w:w="2463" w:type="dxa"/>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756"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DTRG</w:t>
            </w:r>
          </w:p>
        </w:tc>
        <w:tc>
          <w:tcPr>
            <w:tcW w:w="2104"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55" w:type="dxa"/>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highlight w:val="yellow"/>
                <w:lang w:eastAsia="es-BO"/>
              </w:rPr>
            </w:pPr>
          </w:p>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7E58CA" w:rsidRPr="004C270B" w:rsidTr="009E75CE">
        <w:trPr>
          <w:trHeight w:val="442"/>
        </w:trPr>
        <w:tc>
          <w:tcPr>
            <w:tcW w:w="2463" w:type="dxa"/>
            <w:vMerge/>
            <w:tcBorders>
              <w:top w:val="nil"/>
              <w:left w:val="single" w:sz="8" w:space="0" w:color="auto"/>
              <w:bottom w:val="single" w:sz="4" w:space="0" w:color="auto"/>
              <w:right w:val="single" w:sz="4" w:space="0" w:color="auto"/>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c>
          <w:tcPr>
            <w:tcW w:w="3756"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c>
          <w:tcPr>
            <w:tcW w:w="2104"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c>
          <w:tcPr>
            <w:tcW w:w="2455"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r>
    </w:tbl>
    <w:p w:rsidR="0096382E" w:rsidRDefault="0096382E" w:rsidP="0096382E"/>
    <w:tbl>
      <w:tblPr>
        <w:tblW w:w="10768" w:type="dxa"/>
        <w:tblInd w:w="15" w:type="dxa"/>
        <w:tblCellMar>
          <w:left w:w="70" w:type="dxa"/>
          <w:right w:w="70" w:type="dxa"/>
        </w:tblCellMar>
        <w:tblLook w:val="04A0" w:firstRow="1" w:lastRow="0" w:firstColumn="1" w:lastColumn="0" w:noHBand="0" w:noVBand="1"/>
      </w:tblPr>
      <w:tblGrid>
        <w:gridCol w:w="1603"/>
        <w:gridCol w:w="659"/>
        <w:gridCol w:w="250"/>
        <w:gridCol w:w="3671"/>
        <w:gridCol w:w="151"/>
        <w:gridCol w:w="1605"/>
        <w:gridCol w:w="76"/>
        <w:gridCol w:w="222"/>
        <w:gridCol w:w="2531"/>
      </w:tblGrid>
      <w:tr w:rsidR="0096382E" w:rsidRPr="004C270B" w:rsidTr="009E75CE">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val="es-ES" w:eastAsia="es-ES"/>
              </w:rPr>
              <w:drawing>
                <wp:anchor distT="0" distB="0" distL="114300" distR="114300" simplePos="0" relativeHeight="251663360" behindDoc="0" locked="0" layoutInCell="1" allowOverlap="1" wp14:anchorId="703199B8" wp14:editId="39E32919">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9E75CE">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96382E" w:rsidRPr="00183699" w:rsidRDefault="009E75CE" w:rsidP="003B0EB8">
            <w:pPr>
              <w:spacing w:after="0" w:line="240" w:lineRule="auto"/>
              <w:rPr>
                <w:rFonts w:ascii="Times New Roman" w:eastAsia="Times New Roman" w:hAnsi="Times New Roman" w:cs="Times New Roman"/>
                <w:b/>
                <w:lang w:eastAsia="es-BO"/>
              </w:rPr>
            </w:pPr>
            <w:r>
              <w:rPr>
                <w:rFonts w:ascii="Times New Roman" w:eastAsia="Times New Roman" w:hAnsi="Times New Roman" w:cs="Times New Roman"/>
                <w:b/>
                <w:lang w:eastAsia="es-BO"/>
              </w:rPr>
              <w:t>2</w:t>
            </w:r>
            <w:r w:rsidR="0096382E" w:rsidRPr="003B0EB8">
              <w:rPr>
                <w:rFonts w:ascii="Times New Roman" w:eastAsia="Times New Roman" w:hAnsi="Times New Roman" w:cs="Times New Roman"/>
                <w:b/>
                <w:lang w:eastAsia="es-BO"/>
              </w:rPr>
              <w:t>.- INFORME AMBIENTAL</w:t>
            </w:r>
            <w:r w:rsidR="0096382E" w:rsidRPr="00183699">
              <w:rPr>
                <w:rFonts w:ascii="Times New Roman" w:eastAsia="Times New Roman" w:hAnsi="Times New Roman" w:cs="Times New Roman"/>
                <w:b/>
                <w:lang w:eastAsia="es-BO"/>
              </w:rPr>
              <w:t xml:space="preserve"> </w:t>
            </w:r>
            <w:r w:rsidR="00C85354">
              <w:rPr>
                <w:rFonts w:ascii="Times New Roman" w:eastAsia="Times New Roman" w:hAnsi="Times New Roman" w:cs="Times New Roman"/>
                <w:b/>
                <w:lang w:eastAsia="es-BO"/>
              </w:rPr>
              <w:t xml:space="preserve"> </w:t>
            </w:r>
          </w:p>
        </w:tc>
      </w:tr>
      <w:tr w:rsidR="0096382E" w:rsidRPr="00183699" w:rsidTr="009E75CE">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96382E" w:rsidRPr="00183699" w:rsidRDefault="0096382E" w:rsidP="0096382E">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96382E" w:rsidRPr="00464913" w:rsidTr="009E75CE">
        <w:trPr>
          <w:trHeight w:val="1965"/>
        </w:trPr>
        <w:tc>
          <w:tcPr>
            <w:tcW w:w="1076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96382E" w:rsidRPr="00042BAF" w:rsidRDefault="0096382E" w:rsidP="0096382E">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sidR="00042BAF">
              <w:rPr>
                <w:rFonts w:ascii="Times" w:hAnsi="Times" w:cs="Times"/>
                <w:b/>
                <w:i/>
                <w:sz w:val="20"/>
                <w:szCs w:val="20"/>
                <w:lang w:eastAsia="es-BO"/>
              </w:rPr>
              <w:t>, sin embargo se podrá ampliar la información, cuando corresponda”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sidR="00042BAF">
              <w:rPr>
                <w:rFonts w:ascii="Times" w:hAnsi="Times" w:cs="Times"/>
                <w:sz w:val="20"/>
                <w:szCs w:val="20"/>
                <w:lang w:eastAsia="es-BO"/>
              </w:rPr>
              <w:t>o</w:t>
            </w:r>
            <w:r w:rsidRPr="00042BAF">
              <w:rPr>
                <w:rFonts w:ascii="Times" w:hAnsi="Times" w:cs="Times"/>
                <w:sz w:val="20"/>
                <w:szCs w:val="20"/>
                <w:lang w:eastAsia="es-BO"/>
              </w:rPr>
              <w:t xml:space="preserve"> Monitor SMS). </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sidR="00042BAF">
              <w:rPr>
                <w:rFonts w:ascii="Times" w:hAnsi="Times" w:cs="Times"/>
                <w:sz w:val="20"/>
                <w:szCs w:val="20"/>
                <w:lang w:eastAsia="es-BO"/>
              </w:rPr>
              <w:t>, porcentaje de avance</w:t>
            </w:r>
            <w:r w:rsidRPr="00042BAF">
              <w:rPr>
                <w:rFonts w:ascii="Times" w:hAnsi="Times" w:cs="Times"/>
                <w:sz w:val="20"/>
                <w:szCs w:val="20"/>
                <w:lang w:eastAsia="es-BO"/>
              </w:rPr>
              <w:t>, entre otros.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sidR="00042BAF">
              <w:rPr>
                <w:rFonts w:ascii="Times" w:hAnsi="Times" w:cs="Times"/>
                <w:sz w:val="20"/>
                <w:szCs w:val="20"/>
                <w:lang w:eastAsia="es-BO"/>
              </w:rPr>
              <w:t>, fecha de contrato, entre otros</w:t>
            </w:r>
            <w:r w:rsidRPr="00042BAF">
              <w:rPr>
                <w:rFonts w:ascii="Times" w:hAnsi="Times" w:cs="Times"/>
                <w:sz w:val="20"/>
                <w:szCs w:val="20"/>
                <w:lang w:eastAsia="es-BO"/>
              </w:rPr>
              <w:t>.</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995"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98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27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1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134"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32"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r>
          </w:tbl>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96382E"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96382E" w:rsidRPr="00464913" w:rsidRDefault="0096382E" w:rsidP="0096382E">
            <w:pPr>
              <w:pStyle w:val="Prrafodelista"/>
              <w:numPr>
                <w:ilvl w:val="0"/>
                <w:numId w:val="9"/>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r w:rsidR="0096382E" w:rsidRPr="004C270B" w:rsidTr="009E75CE">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Default="0096382E" w:rsidP="0096382E">
            <w:pPr>
              <w:spacing w:after="0" w:line="240" w:lineRule="auto"/>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5"/>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96382E" w:rsidRPr="004C270B" w:rsidTr="009E75CE">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5"/>
            <w:tcBorders>
              <w:top w:val="single" w:sz="4" w:space="0" w:color="auto"/>
              <w:left w:val="single" w:sz="4" w:space="0" w:color="auto"/>
              <w:bottom w:val="nil"/>
              <w:right w:val="single" w:sz="4" w:space="0" w:color="000000"/>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96382E" w:rsidRPr="004C270B" w:rsidTr="009E75CE">
        <w:trPr>
          <w:trHeight w:val="280"/>
        </w:trPr>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5"/>
            <w:tcBorders>
              <w:top w:val="nil"/>
              <w:left w:val="single" w:sz="4" w:space="0" w:color="auto"/>
              <w:bottom w:val="nil"/>
              <w:right w:val="single" w:sz="4" w:space="0" w:color="000000"/>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96382E" w:rsidRPr="004C270B" w:rsidTr="009E75CE">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5"/>
            <w:tcBorders>
              <w:top w:val="nil"/>
              <w:left w:val="single" w:sz="4" w:space="0" w:color="auto"/>
              <w:bottom w:val="nil"/>
              <w:right w:val="single" w:sz="4" w:space="0" w:color="000000"/>
            </w:tcBorders>
            <w:shd w:val="clear" w:color="auto" w:fill="auto"/>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4C270B" w:rsidTr="009E75CE">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5"/>
            <w:tcBorders>
              <w:top w:val="nil"/>
              <w:left w:val="single" w:sz="4" w:space="0" w:color="auto"/>
              <w:bottom w:val="single" w:sz="4" w:space="0" w:color="auto"/>
              <w:right w:val="single" w:sz="4" w:space="0" w:color="000000"/>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2F0A3E" w:rsidTr="009E75CE">
        <w:trPr>
          <w:trHeight w:val="304"/>
        </w:trPr>
        <w:tc>
          <w:tcPr>
            <w:tcW w:w="2512" w:type="dxa"/>
            <w:gridSpan w:val="3"/>
            <w:tcBorders>
              <w:top w:val="nil"/>
              <w:left w:val="single" w:sz="8" w:space="0" w:color="auto"/>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822"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rsidR="0096382E" w:rsidRPr="002F0A3E" w:rsidRDefault="0096382E" w:rsidP="0096382E">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FC6120" w:rsidRPr="008931E8" w:rsidRDefault="00FC6120" w:rsidP="009E75CE">
      <w:pPr>
        <w:tabs>
          <w:tab w:val="left" w:pos="1620"/>
        </w:tabs>
        <w:rPr>
          <w:rFonts w:ascii="Bookman Old Style" w:hAnsi="Bookman Old Style"/>
          <w:sz w:val="20"/>
          <w:szCs w:val="20"/>
        </w:rPr>
      </w:pPr>
    </w:p>
    <w:sectPr w:rsidR="00FC6120" w:rsidRPr="008931E8" w:rsidSect="000D3660">
      <w:head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C97" w:rsidRDefault="009E6C97" w:rsidP="004E1A67">
      <w:pPr>
        <w:spacing w:after="0" w:line="240" w:lineRule="auto"/>
      </w:pPr>
      <w:r>
        <w:separator/>
      </w:r>
    </w:p>
  </w:endnote>
  <w:endnote w:type="continuationSeparator" w:id="0">
    <w:p w:rsidR="009E6C97" w:rsidRDefault="009E6C97"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C97" w:rsidRDefault="009E6C97" w:rsidP="004E1A67">
      <w:pPr>
        <w:spacing w:after="0" w:line="240" w:lineRule="auto"/>
      </w:pPr>
      <w:r>
        <w:separator/>
      </w:r>
    </w:p>
  </w:footnote>
  <w:footnote w:type="continuationSeparator" w:id="0">
    <w:p w:rsidR="009E6C97" w:rsidRDefault="009E6C97"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1737C8" w:rsidTr="008931E8">
      <w:trPr>
        <w:trHeight w:val="405"/>
      </w:trPr>
      <w:tc>
        <w:tcPr>
          <w:tcW w:w="1980" w:type="dxa"/>
          <w:vMerge w:val="restart"/>
          <w:vAlign w:val="center"/>
        </w:tcPr>
        <w:p w:rsidR="001737C8" w:rsidRDefault="001737C8" w:rsidP="000D3660">
          <w:pPr>
            <w:pStyle w:val="Encabezado"/>
            <w:jc w:val="center"/>
          </w:pPr>
          <w:r>
            <w:rPr>
              <w:noProof/>
              <w:lang w:val="es-ES" w:eastAsia="es-ES"/>
            </w:rPr>
            <w:drawing>
              <wp:inline distT="0" distB="0" distL="0" distR="0" wp14:anchorId="4BAC6F20" wp14:editId="312FF997">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1737C8" w:rsidRPr="000D3660" w:rsidRDefault="001737C8"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1737C8" w:rsidRPr="000D3660" w:rsidRDefault="001737C8" w:rsidP="00D01B4F">
          <w:pPr>
            <w:pStyle w:val="Encabezado"/>
            <w:jc w:val="center"/>
            <w:rPr>
              <w:rFonts w:ascii="Bookman Old Style" w:hAnsi="Bookman Old Style"/>
              <w:sz w:val="18"/>
            </w:rPr>
          </w:pPr>
          <w:r w:rsidRPr="000D3660">
            <w:rPr>
              <w:rFonts w:ascii="Bookman Old Style" w:hAnsi="Bookman Old Style"/>
              <w:b/>
            </w:rPr>
            <w:t>ANEXO</w:t>
          </w:r>
          <w:r w:rsidRPr="000D3660">
            <w:rPr>
              <w:rFonts w:ascii="Bookman Old Style" w:hAnsi="Bookman Old Style"/>
            </w:rPr>
            <w:t xml:space="preserve"> </w:t>
          </w:r>
          <w:r w:rsidR="00D01B4F">
            <w:rPr>
              <w:rFonts w:ascii="Bookman Old Style" w:hAnsi="Bookman Old Style"/>
            </w:rPr>
            <w:t>4</w:t>
          </w:r>
        </w:p>
      </w:tc>
    </w:tr>
    <w:tr w:rsidR="001737C8" w:rsidTr="008931E8">
      <w:trPr>
        <w:trHeight w:val="510"/>
      </w:trPr>
      <w:tc>
        <w:tcPr>
          <w:tcW w:w="1980" w:type="dxa"/>
          <w:vMerge/>
          <w:vAlign w:val="center"/>
        </w:tcPr>
        <w:p w:rsidR="001737C8" w:rsidRDefault="001737C8" w:rsidP="000D3660">
          <w:pPr>
            <w:pStyle w:val="Encabezado"/>
            <w:jc w:val="center"/>
            <w:rPr>
              <w:noProof/>
              <w:lang w:eastAsia="es-BO"/>
            </w:rPr>
          </w:pPr>
        </w:p>
      </w:tc>
      <w:tc>
        <w:tcPr>
          <w:tcW w:w="7229" w:type="dxa"/>
          <w:vAlign w:val="center"/>
        </w:tcPr>
        <w:p w:rsidR="001737C8" w:rsidRPr="000D3660" w:rsidRDefault="001737C8"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D01B4F">
                <w:rPr>
                  <w:rFonts w:ascii="Bookman Old Style" w:hAnsi="Bookman Old Style"/>
                  <w:noProof/>
                  <w:sz w:val="18"/>
                </w:rPr>
                <w:t>3</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D01B4F">
                <w:rPr>
                  <w:rFonts w:ascii="Bookman Old Style" w:hAnsi="Bookman Old Style"/>
                  <w:noProof/>
                  <w:sz w:val="18"/>
                </w:rPr>
                <w:t>3</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67"/>
    <w:rsid w:val="00007573"/>
    <w:rsid w:val="000114E6"/>
    <w:rsid w:val="00042BAF"/>
    <w:rsid w:val="0008547A"/>
    <w:rsid w:val="000B4B25"/>
    <w:rsid w:val="000C4152"/>
    <w:rsid w:val="000D3660"/>
    <w:rsid w:val="000E610B"/>
    <w:rsid w:val="00125A2D"/>
    <w:rsid w:val="001333A5"/>
    <w:rsid w:val="00160983"/>
    <w:rsid w:val="001737C8"/>
    <w:rsid w:val="00177298"/>
    <w:rsid w:val="001B136D"/>
    <w:rsid w:val="0022524C"/>
    <w:rsid w:val="00235A0B"/>
    <w:rsid w:val="00271CB9"/>
    <w:rsid w:val="00284A18"/>
    <w:rsid w:val="002A6939"/>
    <w:rsid w:val="002C4C53"/>
    <w:rsid w:val="002D3A7C"/>
    <w:rsid w:val="002F6A30"/>
    <w:rsid w:val="00321DD9"/>
    <w:rsid w:val="0033529B"/>
    <w:rsid w:val="00355595"/>
    <w:rsid w:val="003B0EB8"/>
    <w:rsid w:val="00442732"/>
    <w:rsid w:val="00452AB2"/>
    <w:rsid w:val="004605A5"/>
    <w:rsid w:val="00494D5B"/>
    <w:rsid w:val="004D5685"/>
    <w:rsid w:val="004E1A67"/>
    <w:rsid w:val="005709DE"/>
    <w:rsid w:val="0062060D"/>
    <w:rsid w:val="00644A2B"/>
    <w:rsid w:val="00650353"/>
    <w:rsid w:val="00697DBF"/>
    <w:rsid w:val="006F2B4B"/>
    <w:rsid w:val="007047AA"/>
    <w:rsid w:val="00761A85"/>
    <w:rsid w:val="00782DB7"/>
    <w:rsid w:val="007A1C21"/>
    <w:rsid w:val="007B19F3"/>
    <w:rsid w:val="007E58CA"/>
    <w:rsid w:val="007E64A6"/>
    <w:rsid w:val="00801921"/>
    <w:rsid w:val="00870A6B"/>
    <w:rsid w:val="00880FE8"/>
    <w:rsid w:val="00886DF5"/>
    <w:rsid w:val="008931E8"/>
    <w:rsid w:val="008B1D50"/>
    <w:rsid w:val="008D1A49"/>
    <w:rsid w:val="00920E9E"/>
    <w:rsid w:val="0096382E"/>
    <w:rsid w:val="009C1230"/>
    <w:rsid w:val="009E6C97"/>
    <w:rsid w:val="009E75CE"/>
    <w:rsid w:val="00A413AB"/>
    <w:rsid w:val="00AA1AED"/>
    <w:rsid w:val="00AB2290"/>
    <w:rsid w:val="00AC3A83"/>
    <w:rsid w:val="00AE5892"/>
    <w:rsid w:val="00B82EE0"/>
    <w:rsid w:val="00B84FA2"/>
    <w:rsid w:val="00BF4979"/>
    <w:rsid w:val="00C003AA"/>
    <w:rsid w:val="00C32C53"/>
    <w:rsid w:val="00C651AE"/>
    <w:rsid w:val="00C85354"/>
    <w:rsid w:val="00CB77FD"/>
    <w:rsid w:val="00CD3189"/>
    <w:rsid w:val="00D01B4F"/>
    <w:rsid w:val="00D327AE"/>
    <w:rsid w:val="00D35A9C"/>
    <w:rsid w:val="00D844B3"/>
    <w:rsid w:val="00DC5D82"/>
    <w:rsid w:val="00E21B68"/>
    <w:rsid w:val="00EA3EE8"/>
    <w:rsid w:val="00EA751A"/>
    <w:rsid w:val="00EA7F3D"/>
    <w:rsid w:val="00EB416E"/>
    <w:rsid w:val="00EE5465"/>
    <w:rsid w:val="00EE5B1A"/>
    <w:rsid w:val="00FB448F"/>
    <w:rsid w:val="00FB4AA8"/>
    <w:rsid w:val="00FC051E"/>
    <w:rsid w:val="00FC6120"/>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11D5C-D129-4B1E-9AD4-B0CDCD27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355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0C64D-B4C6-4D96-861A-8ACA23EA3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1184</Words>
  <Characters>6513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Ortiz Arzabe</dc:creator>
  <cp:keywords/>
  <dc:description/>
  <cp:lastModifiedBy>Edmundo Burgos Vargas</cp:lastModifiedBy>
  <cp:revision>14</cp:revision>
  <cp:lastPrinted>2016-06-10T15:18:00Z</cp:lastPrinted>
  <dcterms:created xsi:type="dcterms:W3CDTF">2016-06-10T00:46:00Z</dcterms:created>
  <dcterms:modified xsi:type="dcterms:W3CDTF">2017-09-18T19:22:00Z</dcterms:modified>
</cp:coreProperties>
</file>