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6A28D9">
      <w:pPr>
        <w:pStyle w:val="Ttulo2"/>
        <w:numPr>
          <w:ilvl w:val="0"/>
          <w:numId w:val="29"/>
        </w:numPr>
        <w:spacing w:before="0"/>
        <w:ind w:left="284" w:hanging="284"/>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w:t>
      </w:r>
      <w:r w:rsidR="006A28D9">
        <w:rPr>
          <w:rFonts w:asciiTheme="minorHAnsi" w:hAnsiTheme="minorHAnsi" w:cstheme="minorHAnsi"/>
          <w:b/>
          <w:color w:val="auto"/>
          <w:sz w:val="20"/>
          <w:szCs w:val="20"/>
        </w:rPr>
        <w:t>63</w:t>
      </w:r>
      <w:r w:rsidR="000616C1">
        <w:rPr>
          <w:rFonts w:asciiTheme="minorHAnsi" w:hAnsiTheme="minorHAnsi" w:cstheme="minorHAnsi"/>
          <w:b/>
          <w:color w:val="auto"/>
          <w:sz w:val="20"/>
          <w:szCs w:val="20"/>
        </w:rPr>
        <w:t xml:space="preserve"> </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(Pto)</w:t>
      </w:r>
    </w:p>
    <w:p w:rsidR="003441E3" w:rsidRPr="00ED6E38" w:rsidRDefault="003441E3" w:rsidP="0000754B">
      <w:pPr>
        <w:jc w:val="center"/>
        <w:rPr>
          <w:rFonts w:asciiTheme="minorHAnsi" w:hAnsiTheme="minorHAnsi" w:cstheme="minorHAnsi"/>
          <w:b/>
          <w:sz w:val="20"/>
          <w:szCs w:val="20"/>
        </w:rPr>
      </w:pPr>
      <w:bookmarkStart w:id="0" w:name="_GoBack"/>
      <w:bookmarkEnd w:id="0"/>
    </w:p>
    <w:p w:rsidR="002E5C53" w:rsidRPr="00ED6E38" w:rsidRDefault="002E5C53" w:rsidP="006A28D9">
      <w:pPr>
        <w:pStyle w:val="Estilo1"/>
        <w:numPr>
          <w:ilvl w:val="1"/>
          <w:numId w:val="28"/>
        </w:numPr>
        <w:ind w:left="0" w:firstLine="0"/>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Este ítem se refiere a la realización de soldaduras por electrofusión de acuerdo a diámetros de tubería y accesorios de polietileno a colocar</w:t>
      </w:r>
      <w:r w:rsidR="00ED6E38" w:rsidRPr="00ED6E38">
        <w:rPr>
          <w:rFonts w:eastAsia="Arial Unicode MS"/>
          <w:sz w:val="20"/>
          <w:szCs w:val="20"/>
        </w:rPr>
        <w:t xml:space="preserve"> de Ø=</w:t>
      </w:r>
      <w:r w:rsidR="006A28D9">
        <w:rPr>
          <w:rFonts w:eastAsia="Arial Unicode MS"/>
          <w:sz w:val="20"/>
          <w:szCs w:val="20"/>
        </w:rPr>
        <w:t>63</w:t>
      </w:r>
      <w:r w:rsidR="00ED6E38" w:rsidRPr="00ED6E38">
        <w:rPr>
          <w:rFonts w:eastAsia="Arial Unicode MS"/>
          <w:sz w:val="20"/>
          <w:szCs w:val="20"/>
        </w:rPr>
        <w:t xml:space="preserve">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6A28D9">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6A28D9">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As-built</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6A28D9">
      <w:pPr>
        <w:pStyle w:val="Estilo1"/>
        <w:numPr>
          <w:ilvl w:val="1"/>
          <w:numId w:val="2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6A28D9">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w:t>
      </w:r>
      <w:r w:rsidR="006A28D9">
        <w:rPr>
          <w:rFonts w:asciiTheme="minorHAnsi" w:eastAsia="Arial Unicode MS" w:hAnsiTheme="minorHAnsi" w:cstheme="minorBidi"/>
          <w:sz w:val="20"/>
          <w:szCs w:val="20"/>
        </w:rPr>
        <w:t xml:space="preserve">63 </w:t>
      </w:r>
      <w:r w:rsidR="00E84C5D" w:rsidRPr="00ED6E38">
        <w:rPr>
          <w:rFonts w:asciiTheme="minorHAnsi" w:eastAsia="Arial Unicode MS" w:hAnsiTheme="minorHAnsi" w:cstheme="minorBidi"/>
          <w:sz w:val="20"/>
          <w:szCs w:val="20"/>
        </w:rPr>
        <w:t>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32336" w:rsidRDefault="00332336" w:rsidP="003441E3">
      <w:pPr>
        <w:jc w:val="both"/>
        <w:rPr>
          <w:rFonts w:asciiTheme="minorHAnsi" w:hAnsiTheme="minorHAnsi" w:cstheme="minorHAnsi"/>
          <w:sz w:val="20"/>
          <w:szCs w:val="20"/>
        </w:rPr>
      </w:pPr>
    </w:p>
    <w:p w:rsidR="00332336" w:rsidRPr="00ED6E38" w:rsidRDefault="00332336" w:rsidP="006A28D9">
      <w:pPr>
        <w:pStyle w:val="Ttulo2"/>
        <w:numPr>
          <w:ilvl w:val="0"/>
          <w:numId w:val="28"/>
        </w:numPr>
        <w:spacing w:before="0"/>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w:t>
      </w:r>
      <w:r w:rsidR="006A28D9">
        <w:rPr>
          <w:rFonts w:asciiTheme="minorHAnsi" w:hAnsiTheme="minorHAnsi" w:cstheme="minorHAnsi"/>
          <w:b/>
          <w:color w:val="auto"/>
          <w:sz w:val="20"/>
          <w:szCs w:val="20"/>
        </w:rPr>
        <w:t>90</w:t>
      </w:r>
    </w:p>
    <w:p w:rsidR="00332336" w:rsidRPr="00ED6E38" w:rsidRDefault="00332336" w:rsidP="00332336">
      <w:pPr>
        <w:rPr>
          <w:rFonts w:asciiTheme="minorHAnsi" w:hAnsiTheme="minorHAnsi" w:cstheme="minorHAnsi"/>
          <w:b/>
          <w:sz w:val="20"/>
          <w:szCs w:val="20"/>
        </w:rPr>
      </w:pPr>
      <w:r w:rsidRPr="00ED6E38">
        <w:rPr>
          <w:rFonts w:asciiTheme="minorHAnsi" w:hAnsiTheme="minorHAnsi" w:cstheme="minorHAnsi"/>
          <w:b/>
          <w:sz w:val="20"/>
          <w:szCs w:val="20"/>
        </w:rPr>
        <w:t>UNIDAD: PUNTO (Pto)</w:t>
      </w:r>
    </w:p>
    <w:p w:rsidR="00332336" w:rsidRPr="00ED6E38" w:rsidRDefault="00332336" w:rsidP="00332336">
      <w:pPr>
        <w:rPr>
          <w:rFonts w:asciiTheme="minorHAnsi" w:hAnsiTheme="minorHAnsi" w:cstheme="minorHAnsi"/>
          <w:b/>
          <w:sz w:val="20"/>
          <w:szCs w:val="20"/>
        </w:rPr>
      </w:pPr>
    </w:p>
    <w:p w:rsidR="00332336" w:rsidRPr="00332336" w:rsidRDefault="00332336" w:rsidP="006A28D9">
      <w:pPr>
        <w:pStyle w:val="Prrafodelista"/>
        <w:numPr>
          <w:ilvl w:val="0"/>
          <w:numId w:val="28"/>
        </w:numPr>
        <w:jc w:val="both"/>
        <w:rPr>
          <w:rFonts w:asciiTheme="minorHAnsi" w:hAnsiTheme="minorHAnsi" w:cstheme="minorHAnsi"/>
          <w:b/>
          <w:vanish/>
          <w:sz w:val="20"/>
          <w:szCs w:val="20"/>
        </w:rPr>
      </w:pP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Este ítem se refiere a la realización de soldaduras por electrofusión de acuerdo a diámetros de tubería y accesorios de polietileno a colocar de Ø=</w:t>
      </w:r>
      <w:r w:rsidR="006A28D9">
        <w:rPr>
          <w:rFonts w:eastAsia="Arial Unicode MS"/>
          <w:sz w:val="20"/>
          <w:szCs w:val="20"/>
        </w:rPr>
        <w:t>90</w:t>
      </w:r>
      <w:r w:rsidRPr="00ED6E38">
        <w:rPr>
          <w:rFonts w:eastAsia="Arial Unicode MS"/>
          <w:sz w:val="20"/>
          <w:szCs w:val="20"/>
        </w:rPr>
        <w:t xml:space="preserve"> mm, de acuerdo a planos y/o instrucciones emitidas por el SUPERVISOR DE OBRA. </w:t>
      </w: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32336" w:rsidRPr="00831650" w:rsidRDefault="00332336" w:rsidP="006A28D9">
      <w:pPr>
        <w:pStyle w:val="Estilo1"/>
        <w:numPr>
          <w:ilvl w:val="1"/>
          <w:numId w:val="30"/>
        </w:numPr>
        <w:rPr>
          <w:rFonts w:asciiTheme="minorHAnsi" w:eastAsia="Times New Roman" w:hAnsiTheme="minorHAnsi" w:cstheme="minorHAnsi"/>
          <w:sz w:val="20"/>
          <w:szCs w:val="20"/>
          <w:lang w:val="es-ES"/>
        </w:rPr>
      </w:pPr>
      <w:r w:rsidRPr="00831650">
        <w:rPr>
          <w:rFonts w:asciiTheme="minorHAnsi" w:eastAsia="Times New Roman" w:hAnsiTheme="minorHAnsi" w:cstheme="minorHAnsi"/>
          <w:sz w:val="20"/>
          <w:szCs w:val="20"/>
          <w:lang w:val="es-ES"/>
        </w:rPr>
        <w:t>MATERIALES, HERRAMIENTAS Y EQUIPO</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32336" w:rsidRPr="00ED6E38" w:rsidRDefault="00332336" w:rsidP="00332336">
      <w:pPr>
        <w:jc w:val="both"/>
        <w:rPr>
          <w:rFonts w:asciiTheme="minorHAnsi" w:hAnsiTheme="minorHAnsi" w:cstheme="minorHAnsi"/>
          <w:sz w:val="20"/>
          <w:szCs w:val="20"/>
        </w:rPr>
      </w:pP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6A28D9">
      <w:pPr>
        <w:pStyle w:val="Estilo1"/>
        <w:numPr>
          <w:ilvl w:val="1"/>
          <w:numId w:val="30"/>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32336" w:rsidRPr="00ED6E38" w:rsidRDefault="00332336" w:rsidP="00332336">
      <w:pPr>
        <w:pStyle w:val="Estilo1"/>
        <w:ind w:left="375"/>
        <w:rPr>
          <w:rFonts w:asciiTheme="minorHAnsi" w:hAnsiTheme="minorHAnsi" w:cstheme="minorHAnsi"/>
          <w:iCs/>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32336" w:rsidRPr="00ED6E38" w:rsidRDefault="00332336" w:rsidP="00332336">
      <w:pPr>
        <w:pStyle w:val="Estilo1"/>
        <w:rPr>
          <w:rFonts w:asciiTheme="minorHAnsi" w:eastAsia="Times New Roman" w:hAnsiTheme="minorHAnsi" w:cstheme="minorHAnsi"/>
          <w:sz w:val="20"/>
          <w:szCs w:val="20"/>
          <w:lang w:val="es-ES"/>
        </w:rPr>
      </w:pPr>
    </w:p>
    <w:p w:rsidR="00332336" w:rsidRPr="00ED6E38" w:rsidRDefault="00332336" w:rsidP="0033233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será pagada por punto debidamente soldado de </w:t>
      </w:r>
      <w:r>
        <w:rPr>
          <w:rFonts w:asciiTheme="minorHAnsi" w:eastAsia="Arial Unicode MS" w:hAnsiTheme="minorHAnsi" w:cstheme="minorBidi"/>
          <w:sz w:val="20"/>
          <w:szCs w:val="20"/>
        </w:rPr>
        <w:t>Ø=</w:t>
      </w:r>
      <w:r w:rsidR="006A28D9">
        <w:rPr>
          <w:rFonts w:asciiTheme="minorHAnsi" w:eastAsia="Arial Unicode MS" w:hAnsiTheme="minorHAnsi" w:cstheme="minorBidi"/>
          <w:sz w:val="20"/>
          <w:szCs w:val="20"/>
        </w:rPr>
        <w:t>90</w:t>
      </w:r>
      <w:r w:rsidRPr="00ED6E38">
        <w:rPr>
          <w:rFonts w:asciiTheme="minorHAnsi" w:eastAsia="Arial Unicode MS" w:hAnsiTheme="minorHAnsi" w:cstheme="minorBidi"/>
          <w:sz w:val="20"/>
          <w:szCs w:val="20"/>
        </w:rPr>
        <w:t xml:space="preserve"> mm</w:t>
      </w:r>
      <w:r w:rsidRPr="00ED6E38">
        <w:rPr>
          <w:rFonts w:asciiTheme="minorHAnsi" w:hAnsiTheme="minorHAnsi" w:cstheme="minorHAnsi"/>
          <w:sz w:val="20"/>
          <w:szCs w:val="20"/>
        </w:rPr>
        <w:t>, de acuerdo a los parámetros indicados y aprobados por el SUPERVISOR DE OBRA.</w:t>
      </w:r>
    </w:p>
    <w:p w:rsidR="00332336" w:rsidRPr="00ED6E38" w:rsidRDefault="00332336" w:rsidP="00332336">
      <w:pPr>
        <w:pStyle w:val="Prrafodelista"/>
        <w:ind w:left="0"/>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5D021E" w:rsidRPr="00ED6E38" w:rsidRDefault="005D021E" w:rsidP="003441E3">
      <w:pPr>
        <w:jc w:val="both"/>
        <w:rPr>
          <w:rFonts w:asciiTheme="minorHAnsi" w:hAnsiTheme="minorHAnsi" w:cstheme="minorHAnsi"/>
          <w:kern w:val="28"/>
          <w:sz w:val="20"/>
          <w:szCs w:val="20"/>
        </w:rPr>
      </w:pPr>
    </w:p>
    <w:p w:rsidR="002E5C53" w:rsidRPr="00ED6E38" w:rsidRDefault="006A28D9" w:rsidP="006A28D9">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28</w:t>
      </w:r>
      <w:r w:rsidR="002E5C53" w:rsidRPr="00ED6E38">
        <w:rPr>
          <w:rFonts w:asciiTheme="minorHAnsi" w:hAnsiTheme="minorHAnsi" w:cstheme="minorHAnsi"/>
          <w:b/>
          <w:color w:val="auto"/>
          <w:sz w:val="20"/>
          <w:szCs w:val="20"/>
        </w:rPr>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 1</w:t>
      </w:r>
      <w:r w:rsidR="000616C1">
        <w:rPr>
          <w:rFonts w:asciiTheme="minorHAnsi" w:hAnsiTheme="minorHAnsi" w:cstheme="minorHAnsi"/>
          <w:b/>
          <w:color w:val="auto"/>
          <w:sz w:val="20"/>
          <w:szCs w:val="20"/>
        </w:rPr>
        <w:t>25</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332336" w:rsidRPr="00ED6E38" w:rsidRDefault="00332336" w:rsidP="00332336">
      <w:pPr>
        <w:rPr>
          <w:rFonts w:asciiTheme="minorHAnsi" w:hAnsiTheme="minorHAnsi" w:cstheme="minorHAnsi"/>
          <w:b/>
          <w:sz w:val="20"/>
          <w:szCs w:val="20"/>
        </w:rPr>
      </w:pPr>
    </w:p>
    <w:p w:rsidR="00332336" w:rsidRPr="00332336" w:rsidRDefault="00332336" w:rsidP="006A28D9">
      <w:pPr>
        <w:pStyle w:val="Prrafodelista"/>
        <w:numPr>
          <w:ilvl w:val="0"/>
          <w:numId w:val="30"/>
        </w:numPr>
        <w:jc w:val="both"/>
        <w:rPr>
          <w:rFonts w:asciiTheme="minorHAnsi" w:hAnsiTheme="minorHAnsi" w:cstheme="minorHAnsi"/>
          <w:b/>
          <w:vanish/>
          <w:sz w:val="20"/>
          <w:szCs w:val="20"/>
        </w:rPr>
      </w:pP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Este ítem se refiere a la realización de soldaduras por electrofusión de acuerdo a diámetros de tubería y accesorios de polietileno a colocar de Ø=</w:t>
      </w:r>
      <w:r>
        <w:rPr>
          <w:rFonts w:eastAsia="Arial Unicode MS"/>
          <w:sz w:val="20"/>
          <w:szCs w:val="20"/>
        </w:rPr>
        <w:t>125</w:t>
      </w:r>
      <w:r w:rsidRPr="00ED6E38">
        <w:rPr>
          <w:rFonts w:eastAsia="Arial Unicode MS"/>
          <w:sz w:val="20"/>
          <w:szCs w:val="20"/>
        </w:rPr>
        <w:t xml:space="preserve"> mm, de acuerdo a planos y/o instrucciones emitidas por el SUPERVISOR DE OBRA. </w:t>
      </w: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32336" w:rsidRPr="00ED6E38" w:rsidRDefault="00332336" w:rsidP="00332336">
      <w:pPr>
        <w:jc w:val="both"/>
        <w:rPr>
          <w:rFonts w:asciiTheme="minorHAnsi" w:hAnsiTheme="minorHAnsi" w:cstheme="minorHAnsi"/>
          <w:sz w:val="20"/>
          <w:szCs w:val="20"/>
        </w:rPr>
      </w:pPr>
    </w:p>
    <w:p w:rsidR="00332336"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6A28D9">
      <w:pPr>
        <w:pStyle w:val="Estilo1"/>
        <w:numPr>
          <w:ilvl w:val="1"/>
          <w:numId w:val="30"/>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32336" w:rsidRPr="00ED6E38" w:rsidRDefault="00332336" w:rsidP="00332336">
      <w:pPr>
        <w:pStyle w:val="Estilo1"/>
        <w:ind w:left="375"/>
        <w:rPr>
          <w:rFonts w:asciiTheme="minorHAnsi" w:hAnsiTheme="minorHAnsi" w:cstheme="minorHAnsi"/>
          <w:iCs/>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332336" w:rsidRPr="00ED6E38" w:rsidRDefault="00332336" w:rsidP="006A28D9">
      <w:pPr>
        <w:pStyle w:val="Estilo1"/>
        <w:numPr>
          <w:ilvl w:val="1"/>
          <w:numId w:val="3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32336" w:rsidRPr="00ED6E38" w:rsidRDefault="00332336" w:rsidP="00332336">
      <w:pPr>
        <w:pStyle w:val="Estilo1"/>
        <w:rPr>
          <w:rFonts w:asciiTheme="minorHAnsi" w:eastAsia="Times New Roman" w:hAnsiTheme="minorHAnsi" w:cstheme="minorHAnsi"/>
          <w:sz w:val="20"/>
          <w:szCs w:val="20"/>
          <w:lang w:val="es-ES"/>
        </w:rPr>
      </w:pPr>
    </w:p>
    <w:p w:rsidR="00332336" w:rsidRPr="00ED6E38" w:rsidRDefault="00332336" w:rsidP="0033233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será pagada por punto debidamente soldado de </w:t>
      </w:r>
      <w:r>
        <w:rPr>
          <w:rFonts w:asciiTheme="minorHAnsi" w:eastAsia="Arial Unicode MS" w:hAnsiTheme="minorHAnsi" w:cstheme="minorBidi"/>
          <w:sz w:val="20"/>
          <w:szCs w:val="20"/>
        </w:rPr>
        <w:t>Ø=</w:t>
      </w:r>
      <w:r w:rsidR="00B563A4">
        <w:rPr>
          <w:rFonts w:asciiTheme="minorHAnsi" w:eastAsia="Arial Unicode MS" w:hAnsiTheme="minorHAnsi" w:cstheme="minorBidi"/>
          <w:sz w:val="20"/>
          <w:szCs w:val="20"/>
        </w:rPr>
        <w:t>125</w:t>
      </w:r>
      <w:r w:rsidRPr="00ED6E38">
        <w:rPr>
          <w:rFonts w:asciiTheme="minorHAnsi" w:eastAsia="Arial Unicode MS" w:hAnsiTheme="minorHAnsi" w:cstheme="minorBidi"/>
          <w:sz w:val="20"/>
          <w:szCs w:val="20"/>
        </w:rPr>
        <w:t xml:space="preserve"> mm</w:t>
      </w:r>
      <w:r w:rsidRPr="00ED6E38">
        <w:rPr>
          <w:rFonts w:asciiTheme="minorHAnsi" w:hAnsiTheme="minorHAnsi" w:cstheme="minorHAnsi"/>
          <w:sz w:val="20"/>
          <w:szCs w:val="20"/>
        </w:rPr>
        <w:t>, de acuerdo a los parámetros indicados y aprobados por el SUPERVISOR DE OBRA.</w:t>
      </w:r>
    </w:p>
    <w:p w:rsidR="00332336" w:rsidRPr="00ED6E38" w:rsidRDefault="00332336" w:rsidP="00332336">
      <w:pPr>
        <w:pStyle w:val="Prrafodelista"/>
        <w:ind w:left="0"/>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32336" w:rsidRPr="00ED6E38" w:rsidRDefault="00332336" w:rsidP="003441E3">
      <w:pPr>
        <w:tabs>
          <w:tab w:val="left" w:pos="0"/>
          <w:tab w:val="left" w:pos="142"/>
        </w:tabs>
        <w:autoSpaceDE w:val="0"/>
        <w:autoSpaceDN w:val="0"/>
        <w:adjustRightInd w:val="0"/>
        <w:jc w:val="both"/>
        <w:rPr>
          <w:rFonts w:asciiTheme="minorHAnsi" w:hAnsiTheme="minorHAnsi" w:cstheme="minorHAnsi"/>
          <w:b/>
          <w:sz w:val="20"/>
          <w:szCs w:val="20"/>
        </w:rPr>
      </w:pPr>
    </w:p>
    <w:p w:rsidR="00332336" w:rsidRDefault="00332336"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332336" w:rsidRPr="00ED6E38" w:rsidRDefault="00332336" w:rsidP="00332336">
      <w:pPr>
        <w:jc w:val="both"/>
        <w:rPr>
          <w:rFonts w:asciiTheme="minorHAnsi" w:hAnsiTheme="minorHAnsi" w:cstheme="minorHAnsi"/>
          <w:sz w:val="20"/>
          <w:szCs w:val="20"/>
        </w:rPr>
      </w:pPr>
    </w:p>
    <w:p w:rsidR="002E5C53" w:rsidRPr="005D021E" w:rsidRDefault="00332336" w:rsidP="00332336">
      <w:pPr>
        <w:pStyle w:val="Ttulo2"/>
        <w:numPr>
          <w:ilvl w:val="0"/>
          <w:numId w:val="0"/>
        </w:numPr>
        <w:tabs>
          <w:tab w:val="num" w:pos="2484"/>
          <w:tab w:val="left" w:pos="3261"/>
        </w:tabs>
        <w:spacing w:before="0"/>
        <w:ind w:left="576" w:hanging="576"/>
        <w:jc w:val="both"/>
        <w:rPr>
          <w:rFonts w:asciiTheme="minorHAnsi" w:hAnsiTheme="minorHAnsi" w:cstheme="minorHAnsi"/>
          <w:b/>
          <w:color w:val="auto"/>
          <w:sz w:val="20"/>
          <w:szCs w:val="20"/>
        </w:rPr>
      </w:pPr>
      <w:r>
        <w:rPr>
          <w:rFonts w:asciiTheme="minorHAnsi" w:hAnsiTheme="minorHAnsi" w:cstheme="minorHAnsi"/>
          <w:b/>
          <w:color w:val="auto"/>
          <w:sz w:val="20"/>
          <w:szCs w:val="20"/>
        </w:rPr>
        <w:lastRenderedPageBreak/>
        <w:t>2</w:t>
      </w:r>
      <w:r w:rsidR="006A28D9">
        <w:rPr>
          <w:rFonts w:asciiTheme="minorHAnsi" w:hAnsiTheme="minorHAnsi" w:cstheme="minorHAnsi"/>
          <w:b/>
          <w:color w:val="auto"/>
          <w:sz w:val="20"/>
          <w:szCs w:val="20"/>
        </w:rPr>
        <w:t>9</w:t>
      </w:r>
      <w:r>
        <w:rPr>
          <w:rFonts w:asciiTheme="minorHAnsi" w:hAnsiTheme="minorHAnsi" w:cstheme="minorHAnsi"/>
          <w:b/>
          <w:color w:val="auto"/>
          <w:sz w:val="20"/>
          <w:szCs w:val="20"/>
        </w:rPr>
        <w:t xml:space="preserve"> </w:t>
      </w:r>
      <w:r w:rsidR="002E5C53" w:rsidRPr="005D021E">
        <w:rPr>
          <w:rFonts w:asciiTheme="minorHAnsi" w:hAnsiTheme="minorHAnsi" w:cstheme="minorHAnsi"/>
          <w:b/>
          <w:color w:val="auto"/>
          <w:sz w:val="20"/>
          <w:szCs w:val="20"/>
        </w:rPr>
        <w:t>VENTEO, PRUEBA DE RESISTENCIA Y HERMETICIDAD</w:t>
      </w:r>
    </w:p>
    <w:p w:rsidR="002E5C53" w:rsidRPr="005D021E"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5D021E">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5D021E" w:rsidRDefault="00A22A6F" w:rsidP="00055869">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sidR="00332336">
        <w:rPr>
          <w:rFonts w:asciiTheme="minorHAnsi" w:hAnsiTheme="minorHAnsi" w:cstheme="minorHAnsi"/>
          <w:iCs/>
          <w:sz w:val="20"/>
          <w:szCs w:val="20"/>
        </w:rPr>
        <w:t>.1</w:t>
      </w:r>
      <w:r>
        <w:rPr>
          <w:rFonts w:asciiTheme="minorHAnsi" w:hAnsiTheme="minorHAnsi" w:cstheme="minorHAnsi"/>
          <w:iCs/>
          <w:sz w:val="20"/>
          <w:szCs w:val="20"/>
        </w:rPr>
        <w:t xml:space="preserve">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w:t>
      </w:r>
      <w:r w:rsidR="00635F3F" w:rsidRPr="00ED6E38">
        <w:rPr>
          <w:rFonts w:eastAsia="Times New Roman" w:cstheme="minorHAnsi"/>
          <w:sz w:val="20"/>
          <w:szCs w:val="20"/>
        </w:rPr>
        <w:t>interconexiones</w:t>
      </w:r>
      <w:r w:rsidR="00635F3F">
        <w:rPr>
          <w:rFonts w:eastAsia="Times New Roman" w:cstheme="minorHAnsi"/>
          <w:sz w:val="20"/>
          <w:szCs w:val="20"/>
        </w:rPr>
        <w:t>,</w:t>
      </w:r>
      <w:r w:rsidRPr="00ED6E38">
        <w:rPr>
          <w:rFonts w:eastAsia="Times New Roman" w:cstheme="minorHAnsi"/>
          <w:sz w:val="20"/>
          <w:szCs w:val="20"/>
        </w:rPr>
        <w:t xml:space="preserve"> </w:t>
      </w:r>
      <w:r w:rsidR="00635F3F">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5D021E" w:rsidRDefault="00F66934" w:rsidP="003441E3">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Incluye los trabajos adicionales de obras civiles y mecánicas para la real</w:t>
      </w:r>
      <w:r w:rsidR="000D4E7E">
        <w:rPr>
          <w:rFonts w:eastAsia="Times New Roman" w:cstheme="minorHAnsi"/>
          <w:sz w:val="20"/>
          <w:szCs w:val="20"/>
        </w:rPr>
        <w:t xml:space="preserve">ización de acometidas de prueba, además  de las </w:t>
      </w:r>
      <w:r w:rsidRPr="00F66934">
        <w:rPr>
          <w:rFonts w:eastAsia="Times New Roman" w:cstheme="minorHAnsi"/>
          <w:sz w:val="20"/>
          <w:szCs w:val="20"/>
        </w:rPr>
        <w:t xml:space="preserve">excavaciones, soldaduras y demás actividades </w:t>
      </w:r>
      <w:r w:rsidR="000D4E7E">
        <w:rPr>
          <w:rFonts w:eastAsia="Times New Roman" w:cstheme="minorHAnsi"/>
          <w:sz w:val="20"/>
          <w:szCs w:val="20"/>
        </w:rPr>
        <w:t xml:space="preserve">que correrán por cuenta de la contratista que serán </w:t>
      </w:r>
      <w:r w:rsidRPr="00F66934">
        <w:rPr>
          <w:rFonts w:eastAsia="Times New Roman" w:cstheme="minorHAnsi"/>
          <w:sz w:val="20"/>
          <w:szCs w:val="20"/>
        </w:rPr>
        <w:t xml:space="preserve">necesarias para la correcta ejecución de este ítem, autorizados por el Supervisor de Obra. </w:t>
      </w:r>
    </w:p>
    <w:p w:rsidR="005D021E" w:rsidRPr="00ED6E38" w:rsidRDefault="005D021E" w:rsidP="003441E3">
      <w:pPr>
        <w:pStyle w:val="Sangra2detindependiente"/>
        <w:spacing w:after="0" w:line="240" w:lineRule="auto"/>
        <w:ind w:left="0"/>
        <w:jc w:val="both"/>
        <w:rPr>
          <w:rFonts w:eastAsia="Times New Roman" w:cstheme="minorHAnsi"/>
          <w:sz w:val="20"/>
          <w:szCs w:val="20"/>
        </w:rPr>
      </w:pPr>
    </w:p>
    <w:p w:rsidR="002E5C53"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 xml:space="preserve">.2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MATERIALES, HERRAMIENTAS Y EQUIPO</w:t>
      </w:r>
    </w:p>
    <w:p w:rsidR="006A28D9" w:rsidRPr="005D021E" w:rsidRDefault="006A28D9" w:rsidP="004A29DF">
      <w:pPr>
        <w:pStyle w:val="Estilo1"/>
        <w:rPr>
          <w:rFonts w:asciiTheme="minorHAnsi" w:hAnsiTheme="minorHAnsi" w:cstheme="minorHAnsi"/>
          <w:iCs/>
          <w:sz w:val="20"/>
          <w:szCs w:val="20"/>
        </w:rPr>
      </w:pPr>
    </w:p>
    <w:p w:rsidR="00A84D15" w:rsidRPr="006C6A93" w:rsidRDefault="00A84D15" w:rsidP="00A84D15">
      <w:pPr>
        <w:jc w:val="both"/>
        <w:rPr>
          <w:rFonts w:ascii="Calibri" w:hAnsi="Calibri" w:cs="Arial Narrow"/>
          <w:sz w:val="20"/>
          <w:szCs w:val="20"/>
          <w:lang w:val="es-BO" w:eastAsia="es-BO"/>
        </w:rPr>
      </w:pPr>
      <w:r w:rsidRPr="006C6A93">
        <w:rPr>
          <w:rFonts w:ascii="Calibri" w:hAnsi="Calibri" w:cs="Arial Narrow"/>
          <w:sz w:val="20"/>
          <w:szCs w:val="20"/>
          <w:lang w:val="es-BO" w:eastAsia="es-BO"/>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A84D15" w:rsidRDefault="00A84D15" w:rsidP="00A84D15">
      <w:pPr>
        <w:jc w:val="both"/>
        <w:rPr>
          <w:rFonts w:ascii="Calibri" w:hAnsi="Calibri" w:cs="Arial Narrow"/>
          <w:sz w:val="20"/>
          <w:szCs w:val="20"/>
          <w:lang w:val="es-BO" w:eastAsia="es-BO"/>
        </w:rPr>
      </w:pPr>
      <w:r w:rsidRPr="006C6A93">
        <w:rPr>
          <w:rFonts w:ascii="Calibri" w:hAnsi="Calibri" w:cs="Arial Narrow"/>
          <w:sz w:val="20"/>
          <w:szCs w:val="20"/>
          <w:lang w:val="es-BO" w:eastAsia="es-BO"/>
        </w:rPr>
        <w:t>Así mismo YPFB proveerá los accesorios, tubería y válvula de acometida (chu chu) para acometidas de prueba. Las obras civiles y mecánicas para la instalación de la misma correrán por cuenta de la CONTRATISTA.</w:t>
      </w:r>
    </w:p>
    <w:p w:rsidR="00A84D15" w:rsidRDefault="00A84D15" w:rsidP="00A84D15">
      <w:pPr>
        <w:jc w:val="both"/>
        <w:rPr>
          <w:rFonts w:ascii="Calibri" w:hAnsi="Calibri" w:cs="Arial Narrow"/>
          <w:sz w:val="20"/>
          <w:szCs w:val="20"/>
          <w:lang w:val="es-BO" w:eastAsia="es-BO"/>
        </w:rPr>
      </w:pPr>
    </w:p>
    <w:p w:rsidR="00A84D15" w:rsidRDefault="00A84D15" w:rsidP="00A84D15">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A84D15" w:rsidRDefault="00F66934" w:rsidP="00F66934">
      <w:pPr>
        <w:jc w:val="both"/>
        <w:rPr>
          <w:rFonts w:asciiTheme="minorHAnsi" w:hAnsiTheme="minorHAnsi" w:cstheme="minorHAnsi"/>
          <w:sz w:val="20"/>
          <w:szCs w:val="20"/>
          <w:lang w:val="es-BO"/>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 xml:space="preserve">.3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cuplas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 xml:space="preserve">.4 </w:t>
      </w:r>
      <w:r w:rsidR="004A29DF">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5D021E" w:rsidRDefault="005D021E"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A29DF" w:rsidRDefault="004A29DF" w:rsidP="004A29DF">
      <w:pPr>
        <w:pStyle w:val="Estilo1"/>
        <w:rPr>
          <w:rFonts w:asciiTheme="minorHAnsi" w:eastAsia="Times New Roman" w:hAnsiTheme="minorHAnsi" w:cstheme="minorHAnsi"/>
          <w:b w:val="0"/>
          <w:sz w:val="20"/>
          <w:szCs w:val="20"/>
          <w:lang w:val="es-ES"/>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6A28D9">
        <w:rPr>
          <w:rFonts w:asciiTheme="minorHAnsi" w:hAnsiTheme="minorHAnsi" w:cstheme="minorHAnsi"/>
          <w:iCs/>
          <w:sz w:val="20"/>
          <w:szCs w:val="20"/>
        </w:rPr>
        <w:t>9</w:t>
      </w:r>
      <w:r>
        <w:rPr>
          <w:rFonts w:asciiTheme="minorHAnsi" w:hAnsiTheme="minorHAnsi" w:cstheme="minorHAnsi"/>
          <w:iCs/>
          <w:sz w:val="20"/>
          <w:szCs w:val="20"/>
        </w:rPr>
        <w:t>.5</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5D021E" w:rsidRDefault="005D021E" w:rsidP="003441E3">
      <w:pPr>
        <w:jc w:val="both"/>
        <w:rPr>
          <w:rFonts w:asciiTheme="minorHAnsi" w:hAnsiTheme="minorHAnsi" w:cstheme="minorHAnsi"/>
          <w:sz w:val="20"/>
          <w:szCs w:val="20"/>
        </w:rPr>
      </w:pPr>
    </w:p>
    <w:sectPr w:rsidR="005D021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22F" w:rsidRDefault="0067422F" w:rsidP="0031499A">
      <w:r>
        <w:separator/>
      </w:r>
    </w:p>
  </w:endnote>
  <w:endnote w:type="continuationSeparator" w:id="0">
    <w:p w:rsidR="0067422F" w:rsidRDefault="0067422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22F" w:rsidRDefault="0067422F" w:rsidP="0031499A">
      <w:r>
        <w:separator/>
      </w:r>
    </w:p>
  </w:footnote>
  <w:footnote w:type="continuationSeparator" w:id="0">
    <w:p w:rsidR="0067422F" w:rsidRDefault="0067422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619E6">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619E6">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8F0345"/>
    <w:multiLevelType w:val="multilevel"/>
    <w:tmpl w:val="22DEFBC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0C1A0A"/>
    <w:multiLevelType w:val="hybridMultilevel"/>
    <w:tmpl w:val="FEBCF8DE"/>
    <w:lvl w:ilvl="0" w:tplc="0C0A0001">
      <w:start w:val="1"/>
      <w:numFmt w:val="lowerLetter"/>
      <w:lvlText w:val="%1)"/>
      <w:lvlJc w:val="left"/>
      <w:pPr>
        <w:tabs>
          <w:tab w:val="num" w:pos="2484"/>
        </w:tabs>
        <w:ind w:left="2484" w:hanging="360"/>
      </w:pPr>
    </w:lvl>
    <w:lvl w:ilvl="1" w:tplc="12C8E8F8">
      <w:start w:val="21"/>
      <w:numFmt w:val="decimal"/>
      <w:lvlText w:val="%2."/>
      <w:lvlJc w:val="left"/>
      <w:pPr>
        <w:tabs>
          <w:tab w:val="num" w:pos="786"/>
        </w:tabs>
        <w:ind w:left="786"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28AB5DF3"/>
    <w:multiLevelType w:val="multilevel"/>
    <w:tmpl w:val="D722B43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5">
    <w:nsid w:val="3DF5139E"/>
    <w:multiLevelType w:val="multilevel"/>
    <w:tmpl w:val="6158D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12726AC"/>
    <w:multiLevelType w:val="multilevel"/>
    <w:tmpl w:val="6158D53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nsid w:val="4C227469"/>
    <w:multiLevelType w:val="multilevel"/>
    <w:tmpl w:val="B5400F5C"/>
    <w:lvl w:ilvl="0">
      <w:start w:val="4"/>
      <w:numFmt w:val="decimal"/>
      <w:lvlText w:val="%1"/>
      <w:lvlJc w:val="left"/>
      <w:pPr>
        <w:ind w:left="360" w:hanging="360"/>
      </w:pPr>
      <w:rPr>
        <w:rFonts w:hint="default"/>
      </w:rPr>
    </w:lvl>
    <w:lvl w:ilv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74070FCA"/>
    <w:multiLevelType w:val="hybridMultilevel"/>
    <w:tmpl w:val="9260185E"/>
    <w:lvl w:ilvl="0" w:tplc="FE84CF98">
      <w:start w:val="26"/>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4">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E90C1F"/>
    <w:multiLevelType w:val="multilevel"/>
    <w:tmpl w:val="6158D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C547D56"/>
    <w:multiLevelType w:val="multilevel"/>
    <w:tmpl w:val="0748B6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C9D597F"/>
    <w:multiLevelType w:val="multilevel"/>
    <w:tmpl w:val="B5400F5C"/>
    <w:lvl w:ilvl="0">
      <w:start w:val="4"/>
      <w:numFmt w:val="decimal"/>
      <w:lvlText w:val="%1"/>
      <w:lvlJc w:val="left"/>
      <w:pPr>
        <w:ind w:left="360" w:hanging="360"/>
      </w:pPr>
      <w:rPr>
        <w:rFonts w:hint="default"/>
      </w:rPr>
    </w:lvl>
    <w:lvl w:ilv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D29F5"/>
    <w:multiLevelType w:val="multilevel"/>
    <w:tmpl w:val="9184EE8C"/>
    <w:lvl w:ilvl="0">
      <w:start w:val="2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20"/>
  </w:num>
  <w:num w:numId="5">
    <w:abstractNumId w:val="5"/>
  </w:num>
  <w:num w:numId="6">
    <w:abstractNumId w:val="9"/>
  </w:num>
  <w:num w:numId="7">
    <w:abstractNumId w:val="12"/>
  </w:num>
  <w:num w:numId="8">
    <w:abstractNumId w:val="17"/>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4"/>
  </w:num>
  <w:num w:numId="14">
    <w:abstractNumId w:val="7"/>
  </w:num>
  <w:num w:numId="15">
    <w:abstractNumId w:val="22"/>
  </w:num>
  <w:num w:numId="16">
    <w:abstractNumId w:val="0"/>
  </w:num>
  <w:num w:numId="17">
    <w:abstractNumId w:val="3"/>
  </w:num>
  <w:num w:numId="18">
    <w:abstractNumId w:val="24"/>
  </w:num>
  <w:num w:numId="19">
    <w:abstractNumId w:val="19"/>
  </w:num>
  <w:num w:numId="20">
    <w:abstractNumId w:val="21"/>
  </w:num>
  <w:num w:numId="21">
    <w:abstractNumId w:val="26"/>
  </w:num>
  <w:num w:numId="22">
    <w:abstractNumId w:val="16"/>
  </w:num>
  <w:num w:numId="23">
    <w:abstractNumId w:val="15"/>
  </w:num>
  <w:num w:numId="24">
    <w:abstractNumId w:val="25"/>
  </w:num>
  <w:num w:numId="25">
    <w:abstractNumId w:val="18"/>
  </w:num>
  <w:num w:numId="26">
    <w:abstractNumId w:val="27"/>
  </w:num>
  <w:num w:numId="27">
    <w:abstractNumId w:val="28"/>
  </w:num>
  <w:num w:numId="28">
    <w:abstractNumId w:val="2"/>
  </w:num>
  <w:num w:numId="29">
    <w:abstractNumId w:val="23"/>
  </w:num>
  <w:num w:numId="3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754B"/>
    <w:rsid w:val="00055869"/>
    <w:rsid w:val="000616C1"/>
    <w:rsid w:val="000668AE"/>
    <w:rsid w:val="000D4E7E"/>
    <w:rsid w:val="000F0268"/>
    <w:rsid w:val="00112F15"/>
    <w:rsid w:val="001131E2"/>
    <w:rsid w:val="00140523"/>
    <w:rsid w:val="002B71AB"/>
    <w:rsid w:val="002D0EEA"/>
    <w:rsid w:val="002E5C53"/>
    <w:rsid w:val="0031499A"/>
    <w:rsid w:val="00332336"/>
    <w:rsid w:val="003441E3"/>
    <w:rsid w:val="003B188F"/>
    <w:rsid w:val="003F5971"/>
    <w:rsid w:val="004A29DF"/>
    <w:rsid w:val="00525680"/>
    <w:rsid w:val="005345BB"/>
    <w:rsid w:val="005D021E"/>
    <w:rsid w:val="0060100B"/>
    <w:rsid w:val="00635F3F"/>
    <w:rsid w:val="00647177"/>
    <w:rsid w:val="006613E7"/>
    <w:rsid w:val="0067422F"/>
    <w:rsid w:val="006A28D9"/>
    <w:rsid w:val="006D5E32"/>
    <w:rsid w:val="006F51B7"/>
    <w:rsid w:val="00781630"/>
    <w:rsid w:val="007A7147"/>
    <w:rsid w:val="00831650"/>
    <w:rsid w:val="00854096"/>
    <w:rsid w:val="008A030E"/>
    <w:rsid w:val="008C6808"/>
    <w:rsid w:val="008E5593"/>
    <w:rsid w:val="00A22A6F"/>
    <w:rsid w:val="00A50882"/>
    <w:rsid w:val="00A619E6"/>
    <w:rsid w:val="00A84D15"/>
    <w:rsid w:val="00B1364B"/>
    <w:rsid w:val="00B563A4"/>
    <w:rsid w:val="00BD0EEE"/>
    <w:rsid w:val="00C30453"/>
    <w:rsid w:val="00C35523"/>
    <w:rsid w:val="00D37285"/>
    <w:rsid w:val="00E84C5D"/>
    <w:rsid w:val="00E9418B"/>
    <w:rsid w:val="00ED6E38"/>
    <w:rsid w:val="00F66934"/>
    <w:rsid w:val="00F7595D"/>
    <w:rsid w:val="00FF30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7</Pages>
  <Words>2722</Words>
  <Characters>14973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14</cp:revision>
  <cp:lastPrinted>2017-05-11T11:51:00Z</cp:lastPrinted>
  <dcterms:created xsi:type="dcterms:W3CDTF">2016-10-25T21:13:00Z</dcterms:created>
  <dcterms:modified xsi:type="dcterms:W3CDTF">2017-05-11T12:12:00Z</dcterms:modified>
</cp:coreProperties>
</file>