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6E" w:rsidRPr="00EE4E6E" w:rsidRDefault="00EE4E6E" w:rsidP="00EE4E6E">
      <w:pPr>
        <w:spacing w:after="0" w:line="240" w:lineRule="auto"/>
        <w:jc w:val="center"/>
        <w:rPr>
          <w:rFonts w:ascii="Calibri" w:eastAsia="Times New Roman" w:hAnsi="Calibri" w:cs="Calibri"/>
          <w:b/>
          <w:lang w:val="es-ES"/>
        </w:rPr>
      </w:pPr>
      <w:r w:rsidRPr="00EE4E6E">
        <w:rPr>
          <w:rFonts w:ascii="Calibri" w:eastAsia="Times New Roman" w:hAnsi="Calibri" w:cs="Calibri"/>
          <w:b/>
          <w:lang w:val="es-ES"/>
        </w:rPr>
        <w:t>FORMULARIO C-1</w:t>
      </w: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val="es-MX"/>
        </w:rPr>
      </w:pPr>
      <w:r w:rsidRPr="00EE4E6E">
        <w:rPr>
          <w:rFonts w:ascii="Calibri" w:eastAsia="Times New Roman" w:hAnsi="Calibri" w:cs="Calibri"/>
          <w:b/>
          <w:lang w:val="es-MX"/>
        </w:rPr>
        <w:t>CARATERISTICAS TECNICAS SOLICITADAS Y OFERTADAS</w:t>
      </w: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val="es-MX"/>
        </w:rPr>
      </w:pP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eastAsia="es-ES"/>
        </w:rPr>
      </w:pPr>
      <w:r w:rsidRPr="00EE4E6E">
        <w:rPr>
          <w:rFonts w:ascii="Calibri" w:eastAsia="Times New Roman" w:hAnsi="Calibri" w:cs="Calibri"/>
          <w:b/>
          <w:lang w:eastAsia="es-ES"/>
        </w:rPr>
        <w:t>LOTE 1:</w:t>
      </w: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eastAsia="es-ES"/>
        </w:rPr>
      </w:pPr>
      <w:r w:rsidRPr="00EE4E6E">
        <w:rPr>
          <w:rFonts w:ascii="Calibri" w:eastAsia="Times New Roman" w:hAnsi="Calibri" w:cs="Calibri"/>
          <w:lang w:eastAsia="es-ES"/>
        </w:rPr>
        <w:t xml:space="preserve"> </w:t>
      </w:r>
      <w:r w:rsidRPr="00EE4E6E">
        <w:rPr>
          <w:rFonts w:ascii="Calibri" w:eastAsia="Times New Roman" w:hAnsi="Calibri" w:cs="Calibri"/>
          <w:b/>
          <w:lang w:eastAsia="es-ES"/>
        </w:rPr>
        <w:t xml:space="preserve">PREDIOS QUE SE ENCUENTREN DENTRO DE LA JURISDICCIÓN DEL MUNICIPIO DE </w:t>
      </w: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eastAsia="es-ES"/>
        </w:rPr>
      </w:pPr>
      <w:r w:rsidRPr="00EE4E6E">
        <w:rPr>
          <w:rFonts w:ascii="Calibri" w:eastAsia="Times New Roman" w:hAnsi="Calibri" w:cs="Calibri"/>
          <w:b/>
          <w:lang w:eastAsia="es-ES"/>
        </w:rPr>
        <w:t>SANTA CRUZ DEPENDIENTES DE YPFB</w:t>
      </w: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val="es-MX"/>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821"/>
        <w:gridCol w:w="4460"/>
      </w:tblGrid>
      <w:tr w:rsidR="00EE4E6E" w:rsidRPr="00EE4E6E" w:rsidTr="00B96127">
        <w:trPr>
          <w:trHeight w:val="236"/>
          <w:tblHeader/>
          <w:jc w:val="center"/>
        </w:trPr>
        <w:tc>
          <w:tcPr>
            <w:tcW w:w="4821" w:type="dxa"/>
            <w:vMerge w:val="restart"/>
            <w:shd w:val="clear" w:color="auto" w:fill="D9D9D9"/>
            <w:vAlign w:val="center"/>
          </w:tcPr>
          <w:p w:rsidR="00EE4E6E" w:rsidRPr="00EE4E6E" w:rsidRDefault="00EE4E6E" w:rsidP="00EE4E6E">
            <w:pPr>
              <w:spacing w:after="0" w:line="240" w:lineRule="auto"/>
              <w:jc w:val="center"/>
              <w:rPr>
                <w:rFonts w:ascii="Calibri" w:eastAsia="Times New Roman" w:hAnsi="Calibri" w:cs="Calibri"/>
                <w:b/>
                <w:sz w:val="18"/>
                <w:szCs w:val="18"/>
                <w:lang w:val="es-ES"/>
              </w:rPr>
            </w:pPr>
            <w:r w:rsidRPr="00EE4E6E">
              <w:rPr>
                <w:rFonts w:ascii="Calibri" w:eastAsia="Times New Roman" w:hAnsi="Calibri" w:cs="Calibri"/>
                <w:b/>
                <w:sz w:val="18"/>
                <w:szCs w:val="18"/>
                <w:lang w:val="es-ES"/>
              </w:rPr>
              <w:t>CARACTERÍSTICAS TÉCNICAS SOLICITADAS POR YPFB</w:t>
            </w:r>
          </w:p>
        </w:tc>
        <w:tc>
          <w:tcPr>
            <w:tcW w:w="4460" w:type="dxa"/>
            <w:vMerge w:val="restart"/>
            <w:shd w:val="clear" w:color="auto" w:fill="D9D9D9"/>
            <w:vAlign w:val="center"/>
          </w:tcPr>
          <w:p w:rsidR="00EE4E6E" w:rsidRPr="00EE4E6E" w:rsidRDefault="00EE4E6E" w:rsidP="00EE4E6E">
            <w:pPr>
              <w:spacing w:after="0" w:line="240" w:lineRule="auto"/>
              <w:jc w:val="center"/>
              <w:rPr>
                <w:rFonts w:ascii="Calibri" w:eastAsia="Times New Roman" w:hAnsi="Calibri" w:cs="Calibri"/>
                <w:b/>
                <w:sz w:val="18"/>
                <w:szCs w:val="18"/>
                <w:lang w:val="es-ES"/>
              </w:rPr>
            </w:pPr>
            <w:r w:rsidRPr="00EE4E6E">
              <w:rPr>
                <w:rFonts w:ascii="Calibri" w:eastAsia="Times New Roman" w:hAnsi="Calibri" w:cs="Calibri"/>
                <w:b/>
                <w:sz w:val="18"/>
                <w:szCs w:val="18"/>
                <w:lang w:val="es-ES"/>
              </w:rPr>
              <w:t xml:space="preserve">CARACTERÍSTICAS TÉCNICAS OFERTADAS POR EL PROPONENTE </w:t>
            </w:r>
          </w:p>
          <w:p w:rsidR="00EE4E6E" w:rsidRPr="00EE4E6E" w:rsidRDefault="00EE4E6E" w:rsidP="00EE4E6E">
            <w:pPr>
              <w:spacing w:after="0" w:line="240" w:lineRule="auto"/>
              <w:jc w:val="center"/>
              <w:rPr>
                <w:rFonts w:ascii="Calibri" w:eastAsia="Times New Roman" w:hAnsi="Calibri" w:cs="Calibri"/>
                <w:b/>
                <w:i/>
                <w:sz w:val="18"/>
                <w:szCs w:val="18"/>
                <w:lang w:val="es-ES"/>
              </w:rPr>
            </w:pPr>
            <w:r w:rsidRPr="00EE4E6E">
              <w:rPr>
                <w:rFonts w:ascii="Calibri" w:eastAsia="Times New Roman" w:hAnsi="Calibri" w:cs="Calibri"/>
                <w:b/>
                <w:i/>
                <w:sz w:val="18"/>
                <w:szCs w:val="18"/>
                <w:lang w:val="es-ES"/>
              </w:rPr>
              <w:t xml:space="preserve"> (Describir su propuesta en base a lo solicitado por YPFB)</w:t>
            </w:r>
          </w:p>
        </w:tc>
      </w:tr>
      <w:tr w:rsidR="00EE4E6E" w:rsidRPr="00EE4E6E" w:rsidTr="00B96127">
        <w:trPr>
          <w:cantSplit/>
          <w:trHeight w:val="708"/>
          <w:jc w:val="center"/>
        </w:trPr>
        <w:tc>
          <w:tcPr>
            <w:tcW w:w="4821" w:type="dxa"/>
            <w:vMerge/>
            <w:shd w:val="clear" w:color="auto" w:fill="D9D9D9"/>
            <w:vAlign w:val="center"/>
          </w:tcPr>
          <w:p w:rsidR="00EE4E6E" w:rsidRPr="00EE4E6E" w:rsidRDefault="00EE4E6E" w:rsidP="00EE4E6E">
            <w:pPr>
              <w:spacing w:after="0" w:line="240" w:lineRule="auto"/>
              <w:jc w:val="center"/>
              <w:rPr>
                <w:rFonts w:ascii="Calibri" w:eastAsia="Times New Roman" w:hAnsi="Calibri" w:cs="Calibri"/>
                <w:b/>
                <w:sz w:val="18"/>
                <w:szCs w:val="18"/>
                <w:lang w:val="es-ES"/>
              </w:rPr>
            </w:pPr>
          </w:p>
        </w:tc>
        <w:tc>
          <w:tcPr>
            <w:tcW w:w="4460" w:type="dxa"/>
            <w:vMerge/>
            <w:shd w:val="clear" w:color="auto" w:fill="D9D9D9"/>
            <w:vAlign w:val="center"/>
          </w:tcPr>
          <w:p w:rsidR="00EE4E6E" w:rsidRPr="00EE4E6E" w:rsidRDefault="00EE4E6E" w:rsidP="00EE4E6E">
            <w:pPr>
              <w:spacing w:after="0" w:line="240" w:lineRule="auto"/>
              <w:jc w:val="center"/>
              <w:rPr>
                <w:rFonts w:ascii="Calibri" w:eastAsia="Times New Roman" w:hAnsi="Calibri" w:cs="Calibri"/>
                <w:b/>
                <w:sz w:val="18"/>
                <w:szCs w:val="18"/>
                <w:lang w:val="es-ES"/>
              </w:rPr>
            </w:pPr>
          </w:p>
        </w:tc>
      </w:tr>
      <w:tr w:rsidR="00EE4E6E" w:rsidRPr="00EE4E6E" w:rsidTr="00B96127">
        <w:trPr>
          <w:trHeight w:val="1329"/>
          <w:jc w:val="center"/>
        </w:trPr>
        <w:tc>
          <w:tcPr>
            <w:tcW w:w="4821" w:type="dxa"/>
            <w:vAlign w:val="center"/>
          </w:tcPr>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sz w:val="18"/>
                <w:szCs w:val="18"/>
              </w:rPr>
              <w:t xml:space="preserve">El servicio de jardinería, desmonte, desbroce y mantenimiento áreas verdes será contratado para la atención de todas las áreas verdes y jardines en las instalaciones de Y.P.F.B. VPNO ubicadas tanto en la ciudad de Santa Cruz como en los municipios de </w:t>
            </w:r>
            <w:proofErr w:type="spellStart"/>
            <w:r w:rsidRPr="00EE4E6E">
              <w:rPr>
                <w:rFonts w:ascii="Calibri" w:eastAsia="Times New Roman" w:hAnsi="Calibri" w:cs="Calibri"/>
                <w:sz w:val="18"/>
                <w:szCs w:val="18"/>
              </w:rPr>
              <w:t>Camiri</w:t>
            </w:r>
            <w:proofErr w:type="spellEnd"/>
            <w:r w:rsidRPr="00EE4E6E">
              <w:rPr>
                <w:rFonts w:ascii="Calibri" w:eastAsia="Times New Roman" w:hAnsi="Calibri" w:cs="Calibri"/>
                <w:sz w:val="18"/>
                <w:szCs w:val="18"/>
              </w:rPr>
              <w:t xml:space="preserve"> y </w:t>
            </w:r>
            <w:proofErr w:type="spellStart"/>
            <w:r w:rsidRPr="00EE4E6E">
              <w:rPr>
                <w:rFonts w:ascii="Calibri" w:eastAsia="Times New Roman" w:hAnsi="Calibri" w:cs="Calibri"/>
                <w:sz w:val="18"/>
                <w:szCs w:val="18"/>
              </w:rPr>
              <w:t>Boyuibe</w:t>
            </w:r>
            <w:proofErr w:type="spellEnd"/>
            <w:r w:rsidRPr="00EE4E6E">
              <w:rPr>
                <w:rFonts w:ascii="Calibri" w:eastAsia="Times New Roman" w:hAnsi="Calibri" w:cs="Calibri"/>
                <w:sz w:val="18"/>
                <w:szCs w:val="18"/>
              </w:rPr>
              <w:t>; para el presente proceso de contratación se establece lo siguiente:</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DEEAF6"/>
            <w:vAlign w:val="center"/>
          </w:tcPr>
          <w:p w:rsidR="00EE4E6E" w:rsidRPr="00EE4E6E" w:rsidRDefault="00EE4E6E" w:rsidP="00EE4E6E">
            <w:pPr>
              <w:spacing w:after="0" w:line="240" w:lineRule="auto"/>
              <w:outlineLvl w:val="0"/>
              <w:rPr>
                <w:rFonts w:ascii="Calibri" w:eastAsia="Times New Roman" w:hAnsi="Calibri" w:cs="Calibri"/>
                <w:b/>
                <w:sz w:val="18"/>
                <w:szCs w:val="18"/>
                <w:lang w:eastAsia="es-ES"/>
              </w:rPr>
            </w:pPr>
            <w:r w:rsidRPr="00EE4E6E">
              <w:rPr>
                <w:rFonts w:ascii="Calibri" w:eastAsia="Times New Roman" w:hAnsi="Calibri" w:cs="Calibri"/>
                <w:b/>
                <w:sz w:val="18"/>
                <w:szCs w:val="18"/>
                <w:lang w:eastAsia="es-ES"/>
              </w:rPr>
              <w:t>LOTE 1:</w:t>
            </w:r>
            <w:r w:rsidRPr="00EE4E6E">
              <w:rPr>
                <w:rFonts w:ascii="Calibri" w:eastAsia="Times New Roman" w:hAnsi="Calibri" w:cs="Calibri"/>
                <w:sz w:val="18"/>
                <w:szCs w:val="18"/>
                <w:lang w:eastAsia="es-ES"/>
              </w:rPr>
              <w:t xml:space="preserve"> </w:t>
            </w:r>
            <w:r w:rsidRPr="00EE4E6E">
              <w:rPr>
                <w:rFonts w:ascii="Calibri" w:eastAsia="Times New Roman" w:hAnsi="Calibri" w:cs="Calibri"/>
                <w:b/>
                <w:sz w:val="18"/>
                <w:szCs w:val="18"/>
                <w:lang w:eastAsia="es-ES"/>
              </w:rPr>
              <w:t>PREDIOS QUE SE ENCUENTREN DENTRO DE LA JURISDICCIÓN DEL MUNICIPIO DE SANTA CRUZ DEPENDIENTES DE YPFB.</w:t>
            </w:r>
          </w:p>
        </w:tc>
        <w:tc>
          <w:tcPr>
            <w:tcW w:w="4460" w:type="dxa"/>
            <w:shd w:val="clear" w:color="auto" w:fill="DEEAF6"/>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15"/>
          <w:jc w:val="center"/>
        </w:trPr>
        <w:tc>
          <w:tcPr>
            <w:tcW w:w="4821" w:type="dxa"/>
            <w:vAlign w:val="center"/>
          </w:tcPr>
          <w:p w:rsidR="00EE4E6E" w:rsidRPr="00EE4E6E" w:rsidRDefault="00EE4E6E" w:rsidP="00EE4E6E">
            <w:pPr>
              <w:spacing w:after="0" w:line="240" w:lineRule="auto"/>
              <w:outlineLvl w:val="0"/>
              <w:rPr>
                <w:rFonts w:ascii="Calibri" w:eastAsia="Times New Roman" w:hAnsi="Calibri" w:cs="Calibri"/>
                <w:sz w:val="18"/>
                <w:szCs w:val="18"/>
                <w:highlight w:val="yellow"/>
                <w:lang w:eastAsia="es-ES"/>
              </w:rPr>
            </w:pPr>
          </w:p>
          <w:tbl>
            <w:tblPr>
              <w:tblW w:w="2244" w:type="pct"/>
              <w:tblCellMar>
                <w:left w:w="70" w:type="dxa"/>
                <w:right w:w="70" w:type="dxa"/>
              </w:tblCellMar>
              <w:tblLook w:val="04A0" w:firstRow="1" w:lastRow="0" w:firstColumn="1" w:lastColumn="0" w:noHBand="0" w:noVBand="1"/>
            </w:tblPr>
            <w:tblGrid>
              <w:gridCol w:w="271"/>
              <w:gridCol w:w="1095"/>
              <w:gridCol w:w="924"/>
              <w:gridCol w:w="967"/>
              <w:gridCol w:w="754"/>
              <w:gridCol w:w="588"/>
            </w:tblGrid>
            <w:tr w:rsidR="00EE4E6E" w:rsidRPr="00EE4E6E" w:rsidTr="00B96127">
              <w:trPr>
                <w:trHeight w:val="459"/>
              </w:trPr>
              <w:tc>
                <w:tcPr>
                  <w:tcW w:w="27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N°</w:t>
                  </w:r>
                </w:p>
              </w:tc>
              <w:tc>
                <w:tcPr>
                  <w:tcW w:w="1204" w:type="pct"/>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YPFB – VPNO</w:t>
                  </w:r>
                </w:p>
              </w:tc>
              <w:tc>
                <w:tcPr>
                  <w:tcW w:w="1012" w:type="pct"/>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DIRECCIÓN</w:t>
                  </w:r>
                </w:p>
              </w:tc>
              <w:tc>
                <w:tcPr>
                  <w:tcW w:w="1059" w:type="pct"/>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ACTIVIDAD</w:t>
                  </w:r>
                </w:p>
              </w:tc>
              <w:tc>
                <w:tcPr>
                  <w:tcW w:w="819" w:type="pct"/>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b/>
                      <w:bCs/>
                      <w:sz w:val="13"/>
                      <w:szCs w:val="13"/>
                      <w:lang w:val="es-ES" w:eastAsia="es-BO"/>
                    </w:rPr>
                    <w:t>SUPERFICIE APROX</w:t>
                  </w:r>
                </w:p>
              </w:tc>
              <w:tc>
                <w:tcPr>
                  <w:tcW w:w="632" w:type="pct"/>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spacing w:after="0" w:line="240" w:lineRule="auto"/>
                    <w:jc w:val="center"/>
                    <w:rPr>
                      <w:rFonts w:ascii="Calibri" w:eastAsia="Times New Roman" w:hAnsi="Calibri" w:cs="Times New Roman"/>
                      <w:b/>
                      <w:color w:val="000000"/>
                      <w:sz w:val="13"/>
                      <w:szCs w:val="13"/>
                      <w:lang w:eastAsia="es-BO"/>
                    </w:rPr>
                  </w:pPr>
                  <w:r w:rsidRPr="00EE4E6E">
                    <w:rPr>
                      <w:rFonts w:ascii="Calibri" w:eastAsia="Times New Roman" w:hAnsi="Calibri" w:cs="Times New Roman"/>
                      <w:b/>
                      <w:color w:val="000000"/>
                      <w:sz w:val="13"/>
                      <w:szCs w:val="13"/>
                      <w:lang w:eastAsia="es-BO"/>
                    </w:rPr>
                    <w:t>UNIDAD</w:t>
                  </w:r>
                </w:p>
              </w:tc>
            </w:tr>
            <w:tr w:rsidR="00EE4E6E" w:rsidRPr="00EE4E6E" w:rsidTr="00B96127">
              <w:trPr>
                <w:trHeight w:val="459"/>
              </w:trPr>
              <w:tc>
                <w:tcPr>
                  <w:tcW w:w="274" w:type="pct"/>
                  <w:tcBorders>
                    <w:top w:val="single" w:sz="4" w:space="0" w:color="auto"/>
                    <w:left w:val="single" w:sz="8" w:space="0" w:color="auto"/>
                    <w:bottom w:val="single" w:sz="8" w:space="0" w:color="auto"/>
                    <w:right w:val="single" w:sz="8" w:space="0" w:color="auto"/>
                  </w:tcBorders>
                  <w:shd w:val="clear" w:color="auto" w:fill="F2F2F2"/>
                  <w:vAlign w:val="center"/>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1</w:t>
                  </w:r>
                </w:p>
              </w:tc>
              <w:tc>
                <w:tcPr>
                  <w:tcW w:w="1204" w:type="pct"/>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VICEPRESIDENCIA NACIONAL DE OPERACIONES (VPNO)</w:t>
                  </w:r>
                </w:p>
              </w:tc>
              <w:tc>
                <w:tcPr>
                  <w:tcW w:w="1012" w:type="pct"/>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 xml:space="preserve">Av.  </w:t>
                  </w:r>
                  <w:proofErr w:type="spellStart"/>
                  <w:r w:rsidRPr="00EE4E6E">
                    <w:rPr>
                      <w:rFonts w:ascii="Calibri" w:eastAsia="Times New Roman" w:hAnsi="Calibri" w:cs="Times New Roman"/>
                      <w:color w:val="000000"/>
                      <w:sz w:val="13"/>
                      <w:szCs w:val="13"/>
                      <w:lang w:val="es-ES" w:eastAsia="es-BO"/>
                    </w:rPr>
                    <w:t>Grigotá</w:t>
                  </w:r>
                  <w:proofErr w:type="spellEnd"/>
                  <w:r w:rsidRPr="00EE4E6E">
                    <w:rPr>
                      <w:rFonts w:ascii="Calibri" w:eastAsia="Times New Roman" w:hAnsi="Calibri" w:cs="Times New Roman"/>
                      <w:color w:val="000000"/>
                      <w:sz w:val="13"/>
                      <w:szCs w:val="13"/>
                      <w:lang w:val="es-ES" w:eastAsia="es-BO"/>
                    </w:rPr>
                    <w:t xml:space="preserve"> esq. Regimiento Lanza</w:t>
                  </w:r>
                </w:p>
              </w:tc>
              <w:tc>
                <w:tcPr>
                  <w:tcW w:w="1059" w:type="pct"/>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Jardinería y Paisajismo</w:t>
                  </w:r>
                </w:p>
              </w:tc>
              <w:tc>
                <w:tcPr>
                  <w:tcW w:w="819" w:type="pct"/>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1.016,64</w:t>
                  </w:r>
                </w:p>
              </w:tc>
              <w:tc>
                <w:tcPr>
                  <w:tcW w:w="632" w:type="pct"/>
                  <w:tcBorders>
                    <w:top w:val="single" w:sz="4" w:space="0" w:color="auto"/>
                    <w:left w:val="nil"/>
                    <w:bottom w:val="single" w:sz="8" w:space="0" w:color="auto"/>
                    <w:right w:val="single" w:sz="4"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B96127">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2</w:t>
                  </w:r>
                </w:p>
              </w:tc>
              <w:tc>
                <w:tcPr>
                  <w:tcW w:w="1204"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OFICINA Y CASA  EJECUTIVA</w:t>
                  </w:r>
                </w:p>
              </w:tc>
              <w:tc>
                <w:tcPr>
                  <w:tcW w:w="1012"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Barrio Las Palmas  Calle Madrid</w:t>
                  </w:r>
                </w:p>
              </w:tc>
              <w:tc>
                <w:tcPr>
                  <w:tcW w:w="105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Jardinería y Paisajismo</w:t>
                  </w:r>
                </w:p>
              </w:tc>
              <w:tc>
                <w:tcPr>
                  <w:tcW w:w="81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6.241,00</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B96127">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3</w:t>
                  </w:r>
                </w:p>
              </w:tc>
              <w:tc>
                <w:tcPr>
                  <w:tcW w:w="1204"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MANTENIMIENTO DE CANCHA DE FUTBOL 7  Y AREAS VERDES  DEPENDENCIA VPNO VILLA LUZ</w:t>
                  </w:r>
                </w:p>
              </w:tc>
              <w:tc>
                <w:tcPr>
                  <w:tcW w:w="1012"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 xml:space="preserve">Av. </w:t>
                  </w:r>
                  <w:proofErr w:type="spellStart"/>
                  <w:r w:rsidRPr="00EE4E6E">
                    <w:rPr>
                      <w:rFonts w:ascii="Calibri" w:eastAsia="Times New Roman" w:hAnsi="Calibri" w:cs="Times New Roman"/>
                      <w:color w:val="000000"/>
                      <w:sz w:val="13"/>
                      <w:szCs w:val="13"/>
                      <w:lang w:val="es-ES" w:eastAsia="es-BO"/>
                    </w:rPr>
                    <w:t>Grigotá</w:t>
                  </w:r>
                  <w:proofErr w:type="spellEnd"/>
                  <w:r w:rsidRPr="00EE4E6E">
                    <w:rPr>
                      <w:rFonts w:ascii="Calibri" w:eastAsia="Times New Roman" w:hAnsi="Calibri" w:cs="Times New Roman"/>
                      <w:color w:val="000000"/>
                      <w:sz w:val="13"/>
                      <w:szCs w:val="13"/>
                      <w:lang w:val="es-ES" w:eastAsia="es-BO"/>
                    </w:rPr>
                    <w:t xml:space="preserve"> 3er Anillo Externo</w:t>
                  </w:r>
                </w:p>
              </w:tc>
              <w:tc>
                <w:tcPr>
                  <w:tcW w:w="105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Servicio de Mantenimiento Áreas Verdes y Campo Deportivo</w:t>
                  </w:r>
                </w:p>
              </w:tc>
              <w:tc>
                <w:tcPr>
                  <w:tcW w:w="81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5.728,20</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B96127">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4</w:t>
                  </w:r>
                </w:p>
              </w:tc>
              <w:tc>
                <w:tcPr>
                  <w:tcW w:w="1204"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NUEVO EDIFICIO DEPENDENCIAS VPNO – VILLA LUZ</w:t>
                  </w:r>
                </w:p>
              </w:tc>
              <w:tc>
                <w:tcPr>
                  <w:tcW w:w="1012"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 xml:space="preserve">Av. </w:t>
                  </w:r>
                  <w:proofErr w:type="spellStart"/>
                  <w:r w:rsidRPr="00EE4E6E">
                    <w:rPr>
                      <w:rFonts w:ascii="Calibri" w:eastAsia="Times New Roman" w:hAnsi="Calibri" w:cs="Times New Roman"/>
                      <w:color w:val="000000"/>
                      <w:sz w:val="13"/>
                      <w:szCs w:val="13"/>
                      <w:lang w:val="es-ES" w:eastAsia="es-BO"/>
                    </w:rPr>
                    <w:t>Grigotá</w:t>
                  </w:r>
                  <w:proofErr w:type="spellEnd"/>
                  <w:r w:rsidRPr="00EE4E6E">
                    <w:rPr>
                      <w:rFonts w:ascii="Calibri" w:eastAsia="Times New Roman" w:hAnsi="Calibri" w:cs="Times New Roman"/>
                      <w:color w:val="000000"/>
                      <w:sz w:val="13"/>
                      <w:szCs w:val="13"/>
                      <w:lang w:val="es-ES" w:eastAsia="es-BO"/>
                    </w:rPr>
                    <w:t xml:space="preserve"> 3er Anillo Externo</w:t>
                  </w:r>
                </w:p>
              </w:tc>
              <w:tc>
                <w:tcPr>
                  <w:tcW w:w="105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Jardinería y Paisajismo</w:t>
                  </w:r>
                </w:p>
              </w:tc>
              <w:tc>
                <w:tcPr>
                  <w:tcW w:w="81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1.132,87</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EE4E6E">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5</w:t>
                  </w:r>
                </w:p>
              </w:tc>
              <w:tc>
                <w:tcPr>
                  <w:tcW w:w="1204" w:type="pct"/>
                  <w:tcBorders>
                    <w:top w:val="nil"/>
                    <w:left w:val="nil"/>
                    <w:bottom w:val="single" w:sz="8" w:space="0" w:color="auto"/>
                    <w:right w:val="single" w:sz="8" w:space="0" w:color="auto"/>
                  </w:tcBorders>
                  <w:shd w:val="clear" w:color="auto" w:fill="FFFF00"/>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LITOTECA</w:t>
                  </w:r>
                </w:p>
              </w:tc>
              <w:tc>
                <w:tcPr>
                  <w:tcW w:w="1012" w:type="pct"/>
                  <w:tcBorders>
                    <w:top w:val="nil"/>
                    <w:left w:val="nil"/>
                    <w:bottom w:val="single" w:sz="8" w:space="0" w:color="auto"/>
                    <w:right w:val="single" w:sz="8" w:space="0" w:color="auto"/>
                  </w:tcBorders>
                  <w:shd w:val="clear" w:color="auto" w:fill="FFFF00"/>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Calle Independencia esq. Calle Mercado</w:t>
                  </w:r>
                </w:p>
              </w:tc>
              <w:tc>
                <w:tcPr>
                  <w:tcW w:w="1059" w:type="pct"/>
                  <w:tcBorders>
                    <w:top w:val="nil"/>
                    <w:left w:val="nil"/>
                    <w:bottom w:val="single" w:sz="8" w:space="0" w:color="auto"/>
                    <w:right w:val="single" w:sz="8" w:space="0" w:color="auto"/>
                  </w:tcBorders>
                  <w:shd w:val="clear" w:color="auto" w:fill="FFFF00"/>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Jardinería y Paisajismo</w:t>
                  </w:r>
                </w:p>
              </w:tc>
              <w:tc>
                <w:tcPr>
                  <w:tcW w:w="819" w:type="pct"/>
                  <w:tcBorders>
                    <w:top w:val="nil"/>
                    <w:left w:val="nil"/>
                    <w:bottom w:val="single" w:sz="8" w:space="0" w:color="auto"/>
                    <w:right w:val="single" w:sz="8" w:space="0" w:color="auto"/>
                  </w:tcBorders>
                  <w:shd w:val="clear" w:color="auto" w:fill="FFFF00"/>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Pr>
                      <w:rFonts w:ascii="Calibri" w:eastAsia="Times New Roman" w:hAnsi="Calibri" w:cs="Times New Roman"/>
                      <w:color w:val="000000"/>
                      <w:sz w:val="13"/>
                      <w:szCs w:val="13"/>
                      <w:lang w:val="es-ES" w:eastAsia="es-BO"/>
                    </w:rPr>
                    <w:t>101,12</w:t>
                  </w:r>
                  <w:bookmarkStart w:id="0" w:name="_GoBack"/>
                  <w:bookmarkEnd w:id="0"/>
                </w:p>
              </w:tc>
              <w:tc>
                <w:tcPr>
                  <w:tcW w:w="632" w:type="pct"/>
                  <w:tcBorders>
                    <w:top w:val="single" w:sz="8" w:space="0" w:color="auto"/>
                    <w:left w:val="nil"/>
                    <w:bottom w:val="single" w:sz="8" w:space="0" w:color="auto"/>
                    <w:right w:val="single" w:sz="4" w:space="0" w:color="auto"/>
                  </w:tcBorders>
                  <w:shd w:val="clear" w:color="auto" w:fill="FFFF00"/>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B96127">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6</w:t>
                  </w:r>
                </w:p>
              </w:tc>
              <w:tc>
                <w:tcPr>
                  <w:tcW w:w="1204"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PLAYAS DE CAÑERIA Y ALMACENES – UALA (EX AFE)</w:t>
                  </w:r>
                </w:p>
              </w:tc>
              <w:tc>
                <w:tcPr>
                  <w:tcW w:w="1012"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Av. Tte. Mamerto Cuellar DISTRITO COMERCIAL ORIENTE</w:t>
                  </w:r>
                </w:p>
              </w:tc>
              <w:tc>
                <w:tcPr>
                  <w:tcW w:w="105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Servicio de Desmonte, Desbroce y Mantenimiento de Área Verde</w:t>
                  </w:r>
                </w:p>
              </w:tc>
              <w:tc>
                <w:tcPr>
                  <w:tcW w:w="81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42.868,24</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B96127">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7</w:t>
                  </w:r>
                </w:p>
              </w:tc>
              <w:tc>
                <w:tcPr>
                  <w:tcW w:w="1204"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TERRENO PALMASOLA – UALA (EX AFE)</w:t>
                  </w:r>
                </w:p>
              </w:tc>
              <w:tc>
                <w:tcPr>
                  <w:tcW w:w="1012"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 xml:space="preserve">Final Santos </w:t>
                  </w:r>
                  <w:proofErr w:type="spellStart"/>
                  <w:r w:rsidRPr="00EE4E6E">
                    <w:rPr>
                      <w:rFonts w:ascii="Calibri" w:eastAsia="Times New Roman" w:hAnsi="Calibri" w:cs="Times New Roman"/>
                      <w:color w:val="000000"/>
                      <w:sz w:val="13"/>
                      <w:szCs w:val="13"/>
                      <w:lang w:val="es-ES" w:eastAsia="es-BO"/>
                    </w:rPr>
                    <w:t>Dumont</w:t>
                  </w:r>
                  <w:proofErr w:type="spellEnd"/>
                </w:p>
              </w:tc>
              <w:tc>
                <w:tcPr>
                  <w:tcW w:w="105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Servicio de Desmonte, Desbroce y Mantenimiento de Área Verde</w:t>
                  </w:r>
                </w:p>
              </w:tc>
              <w:tc>
                <w:tcPr>
                  <w:tcW w:w="81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122.000,00</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m²</w:t>
                  </w:r>
                </w:p>
              </w:tc>
            </w:tr>
            <w:tr w:rsidR="00EE4E6E" w:rsidRPr="00EE4E6E" w:rsidTr="00B96127">
              <w:trPr>
                <w:trHeight w:val="459"/>
              </w:trPr>
              <w:tc>
                <w:tcPr>
                  <w:tcW w:w="274" w:type="pct"/>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spacing w:after="0" w:line="240" w:lineRule="auto"/>
                    <w:jc w:val="center"/>
                    <w:rPr>
                      <w:rFonts w:ascii="Calibri" w:eastAsia="Times New Roman" w:hAnsi="Calibri" w:cs="Times New Roman"/>
                      <w:b/>
                      <w:bCs/>
                      <w:sz w:val="13"/>
                      <w:szCs w:val="13"/>
                      <w:lang w:eastAsia="es-BO"/>
                    </w:rPr>
                  </w:pPr>
                  <w:r w:rsidRPr="00EE4E6E">
                    <w:rPr>
                      <w:rFonts w:ascii="Calibri" w:eastAsia="Times New Roman" w:hAnsi="Calibri" w:cs="Times New Roman"/>
                      <w:b/>
                      <w:bCs/>
                      <w:sz w:val="13"/>
                      <w:szCs w:val="13"/>
                      <w:lang w:val="es-ES" w:eastAsia="es-BO"/>
                    </w:rPr>
                    <w:t>8</w:t>
                  </w:r>
                </w:p>
              </w:tc>
              <w:tc>
                <w:tcPr>
                  <w:tcW w:w="1204"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PROVISION DE MACETAS, PLANTAS Y PLANTINES. PAISAJISMO (MATERIALES DECORATIVOS</w:t>
                  </w:r>
                </w:p>
              </w:tc>
              <w:tc>
                <w:tcPr>
                  <w:tcW w:w="1012"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VPNO, Casa Ejecutiva, Nuevo Edificio, Villa Luz</w:t>
                  </w:r>
                </w:p>
              </w:tc>
              <w:tc>
                <w:tcPr>
                  <w:tcW w:w="105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 xml:space="preserve">Provisión de Macetas, Plantas y </w:t>
                  </w:r>
                  <w:proofErr w:type="spellStart"/>
                  <w:r w:rsidRPr="00EE4E6E">
                    <w:rPr>
                      <w:rFonts w:ascii="Calibri" w:eastAsia="Times New Roman" w:hAnsi="Calibri" w:cs="Times New Roman"/>
                      <w:color w:val="000000"/>
                      <w:sz w:val="13"/>
                      <w:szCs w:val="13"/>
                      <w:lang w:val="es-ES" w:eastAsia="es-BO"/>
                    </w:rPr>
                    <w:t>Plantines</w:t>
                  </w:r>
                  <w:proofErr w:type="spellEnd"/>
                  <w:r w:rsidRPr="00EE4E6E">
                    <w:rPr>
                      <w:rFonts w:ascii="Calibri" w:eastAsia="Times New Roman" w:hAnsi="Calibri" w:cs="Times New Roman"/>
                      <w:color w:val="000000"/>
                      <w:sz w:val="13"/>
                      <w:szCs w:val="13"/>
                      <w:lang w:val="es-ES" w:eastAsia="es-BO"/>
                    </w:rPr>
                    <w:t>. Paisajismo.</w:t>
                  </w:r>
                </w:p>
              </w:tc>
              <w:tc>
                <w:tcPr>
                  <w:tcW w:w="819" w:type="pct"/>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3"/>
                      <w:szCs w:val="13"/>
                      <w:lang w:eastAsia="es-BO"/>
                    </w:rPr>
                  </w:pPr>
                  <w:r w:rsidRPr="00EE4E6E">
                    <w:rPr>
                      <w:rFonts w:ascii="Calibri" w:eastAsia="Times New Roman" w:hAnsi="Calibri" w:cs="Times New Roman"/>
                      <w:color w:val="000000"/>
                      <w:sz w:val="13"/>
                      <w:szCs w:val="13"/>
                      <w:lang w:val="es-ES" w:eastAsia="es-BO"/>
                    </w:rPr>
                    <w:t>Servicio</w:t>
                  </w:r>
                </w:p>
              </w:tc>
            </w:tr>
          </w:tbl>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eastAsia="es-ES"/>
              </w:rPr>
              <w:t>Los Proponentes interesados en proporcionar el servicio mencionado deberán cumplir con las especificaciones técnicas, mismas que son de carácter enunciativo y no limitativo.</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Arial"/>
                <w:b/>
                <w:sz w:val="18"/>
                <w:szCs w:val="18"/>
                <w:lang w:val="es-ES"/>
              </w:rPr>
              <w:t>ACTIVIDADES A REALIZARSE EN LOTE 1</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15"/>
          <w:jc w:val="center"/>
        </w:trPr>
        <w:tc>
          <w:tcPr>
            <w:tcW w:w="4821" w:type="dxa"/>
            <w:vAlign w:val="center"/>
          </w:tcPr>
          <w:p w:rsidR="00EE4E6E" w:rsidRPr="00EE4E6E" w:rsidRDefault="00EE4E6E" w:rsidP="00EE4E6E">
            <w:pPr>
              <w:spacing w:after="0" w:line="240" w:lineRule="auto"/>
              <w:jc w:val="both"/>
              <w:rPr>
                <w:rFonts w:ascii="Calibri" w:eastAsia="Times New Roman" w:hAnsi="Calibri" w:cs="Arial"/>
                <w:sz w:val="18"/>
                <w:szCs w:val="18"/>
                <w:lang w:val="es-ES" w:eastAsia="es-ES"/>
              </w:rPr>
            </w:pPr>
            <w:r w:rsidRPr="00EE4E6E">
              <w:rPr>
                <w:rFonts w:ascii="Calibri" w:eastAsia="Times New Roman" w:hAnsi="Calibri" w:cs="Arial"/>
                <w:sz w:val="18"/>
                <w:szCs w:val="18"/>
                <w:lang w:val="es-ES" w:eastAsia="es-ES"/>
              </w:rPr>
              <w:lastRenderedPageBreak/>
              <w:t>Las actividades a realizarse en este lote se mencionan a continuación:</w:t>
            </w:r>
          </w:p>
          <w:p w:rsidR="00EE4E6E" w:rsidRPr="00EE4E6E" w:rsidRDefault="00EE4E6E" w:rsidP="00EE4E6E">
            <w:pPr>
              <w:spacing w:after="0" w:line="240" w:lineRule="auto"/>
              <w:jc w:val="both"/>
              <w:rPr>
                <w:rFonts w:ascii="Calibri" w:eastAsia="Times New Roman" w:hAnsi="Calibri" w:cs="Arial"/>
                <w:sz w:val="18"/>
                <w:szCs w:val="18"/>
                <w:lang w:val="es-ES" w:eastAsia="es-ES"/>
              </w:rPr>
            </w:pPr>
          </w:p>
          <w:p w:rsidR="00EE4E6E" w:rsidRPr="00EE4E6E" w:rsidRDefault="00EE4E6E" w:rsidP="00EE4E6E">
            <w:pPr>
              <w:spacing w:after="0" w:line="240" w:lineRule="auto"/>
              <w:jc w:val="both"/>
              <w:rPr>
                <w:rFonts w:ascii="Calibri" w:eastAsia="Times New Roman" w:hAnsi="Calibri" w:cs="Arial"/>
                <w:b/>
                <w:sz w:val="18"/>
                <w:szCs w:val="18"/>
                <w:lang w:val="es-ES" w:eastAsia="es-ES"/>
              </w:rPr>
            </w:pPr>
            <w:r w:rsidRPr="00EE4E6E">
              <w:rPr>
                <w:rFonts w:ascii="Calibri" w:eastAsia="Times New Roman" w:hAnsi="Calibri" w:cs="Arial"/>
                <w:b/>
                <w:sz w:val="18"/>
                <w:szCs w:val="18"/>
                <w:lang w:val="es-ES" w:eastAsia="es-ES"/>
              </w:rPr>
              <w:t>SERVICIO DE JARDINERIA</w:t>
            </w:r>
          </w:p>
          <w:p w:rsidR="00EE4E6E" w:rsidRPr="00EE4E6E" w:rsidRDefault="00EE4E6E" w:rsidP="00EE4E6E">
            <w:pPr>
              <w:spacing w:after="0" w:line="240" w:lineRule="auto"/>
              <w:jc w:val="both"/>
              <w:rPr>
                <w:rFonts w:ascii="Calibri" w:eastAsia="Times New Roman" w:hAnsi="Calibri" w:cs="Arial"/>
                <w:sz w:val="18"/>
                <w:szCs w:val="18"/>
                <w:lang w:val="es-ES" w:eastAsia="es-ES"/>
              </w:rPr>
            </w:pPr>
            <w:r w:rsidRPr="00EE4E6E">
              <w:rPr>
                <w:rFonts w:ascii="Calibri" w:eastAsia="Times New Roman" w:hAnsi="Calibri" w:cs="Arial"/>
                <w:sz w:val="18"/>
                <w:szCs w:val="18"/>
                <w:lang w:val="es-ES" w:eastAsia="es-ES"/>
              </w:rPr>
              <w:t>Las actividades a desarrollar se detallan a continuación:</w:t>
            </w:r>
          </w:p>
          <w:p w:rsidR="00EE4E6E" w:rsidRPr="00EE4E6E" w:rsidRDefault="00EE4E6E" w:rsidP="00EE4E6E">
            <w:pPr>
              <w:spacing w:after="0" w:line="240" w:lineRule="auto"/>
              <w:jc w:val="both"/>
              <w:rPr>
                <w:rFonts w:ascii="Calibri" w:eastAsia="Times New Roman" w:hAnsi="Calibri" w:cs="Arial"/>
                <w:sz w:val="18"/>
                <w:szCs w:val="18"/>
                <w:lang w:val="es-ES"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Diaria</w:t>
            </w:r>
          </w:p>
          <w:p w:rsidR="00EE4E6E" w:rsidRPr="00EE4E6E" w:rsidRDefault="00EE4E6E" w:rsidP="00EE4E6E">
            <w:pPr>
              <w:numPr>
                <w:ilvl w:val="0"/>
                <w:numId w:val="4"/>
              </w:num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sz w:val="18"/>
                <w:szCs w:val="18"/>
                <w:lang w:val="es-MX" w:eastAsia="es-ES"/>
              </w:rPr>
              <w:t>Limpieza de basura (bolsas plásticas, papeles, vasos desechables, otros en forma manual)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Quitado de ramas u hojas secas de las plantas con tijeras podadoras y/o tijeras pico de loro.</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Regado parcial con mangueras y girándulas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Desmalezado manual de áreas de jardinería.</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Acopio y botado de basura.</w:t>
            </w:r>
          </w:p>
          <w:p w:rsidR="00EE4E6E" w:rsidRPr="00EE4E6E" w:rsidRDefault="00EE4E6E" w:rsidP="00EE4E6E">
            <w:pPr>
              <w:spacing w:after="0" w:line="240" w:lineRule="auto"/>
              <w:jc w:val="both"/>
              <w:rPr>
                <w:rFonts w:ascii="Calibri" w:eastAsia="Times New Roman" w:hAnsi="Calibri" w:cs="Calibri"/>
                <w:sz w:val="18"/>
                <w:szCs w:val="18"/>
                <w:lang w:val="es-MX"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Semanal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 xml:space="preserve">Podado de planta ornamentales. </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Servicio de paisajismo y diseño en las plantas.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Regado total plantas.</w:t>
            </w:r>
          </w:p>
          <w:p w:rsidR="00EE4E6E" w:rsidRPr="00EE4E6E" w:rsidRDefault="00EE4E6E" w:rsidP="00EE4E6E">
            <w:pPr>
              <w:spacing w:after="0" w:line="240" w:lineRule="auto"/>
              <w:jc w:val="both"/>
              <w:rPr>
                <w:rFonts w:ascii="Calibri" w:eastAsia="Times New Roman" w:hAnsi="Calibri" w:cs="Arial"/>
                <w:b/>
                <w:sz w:val="18"/>
                <w:szCs w:val="18"/>
                <w:lang w:val="es-MX"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Mensual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Eliminación y reposición de plantas secas por plantas nuevas en jardineras y maceteros.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Mantenimiento y remoción de tierra en plantas.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Mantenimiento y remoción de tierra en jardineras y maceteros.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Control de plagas de sepes y hormigas entre otros similares.</w:t>
            </w:r>
          </w:p>
          <w:p w:rsidR="00EE4E6E" w:rsidRPr="00EE4E6E" w:rsidRDefault="00EE4E6E" w:rsidP="00EE4E6E">
            <w:pPr>
              <w:spacing w:after="0" w:line="240" w:lineRule="auto"/>
              <w:ind w:left="720"/>
              <w:jc w:val="both"/>
              <w:rPr>
                <w:rFonts w:ascii="Calibri" w:eastAsia="Times New Roman" w:hAnsi="Calibri" w:cs="Arial"/>
                <w:b/>
                <w:sz w:val="18"/>
                <w:szCs w:val="18"/>
                <w:lang w:val="es-MX"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Trimestral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Fumigación contra pulgones, cochinillas, arañuelas y otros.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Fumigación contra insectos voladores y rastreros.</w:t>
            </w:r>
          </w:p>
          <w:p w:rsidR="00EE4E6E" w:rsidRPr="00EE4E6E" w:rsidRDefault="00EE4E6E" w:rsidP="00EE4E6E">
            <w:pPr>
              <w:spacing w:after="0" w:line="240" w:lineRule="auto"/>
              <w:ind w:left="720"/>
              <w:jc w:val="both"/>
              <w:rPr>
                <w:rFonts w:ascii="Calibri" w:eastAsia="Times New Roman" w:hAnsi="Calibri" w:cs="Arial"/>
                <w:sz w:val="18"/>
                <w:szCs w:val="18"/>
                <w:lang w:val="es-MX" w:eastAsia="es-ES"/>
              </w:rPr>
            </w:pPr>
          </w:p>
          <w:p w:rsidR="00EE4E6E" w:rsidRPr="00EE4E6E" w:rsidRDefault="00EE4E6E" w:rsidP="00EE4E6E">
            <w:pPr>
              <w:spacing w:after="120" w:line="240" w:lineRule="auto"/>
              <w:jc w:val="both"/>
              <w:rPr>
                <w:rFonts w:ascii="Calibri" w:eastAsia="Times New Roman" w:hAnsi="Calibri" w:cs="Arial"/>
                <w:b/>
                <w:sz w:val="18"/>
                <w:szCs w:val="18"/>
                <w:lang w:val="es-ES" w:eastAsia="es-ES"/>
              </w:rPr>
            </w:pPr>
            <w:r w:rsidRPr="00EE4E6E">
              <w:rPr>
                <w:rFonts w:ascii="Calibri" w:eastAsia="Times New Roman" w:hAnsi="Calibri" w:cs="Arial"/>
                <w:b/>
                <w:sz w:val="18"/>
                <w:szCs w:val="18"/>
                <w:lang w:val="es-ES" w:eastAsia="es-ES"/>
              </w:rPr>
              <w:t>SERVICIO DE MANTENIMIENTO ÁREAS VERDES Y CAMPOS DEPORTIVOS</w:t>
            </w: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Diaria</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Limpieza de basura (bolsas plásticas, papeles, vasos desechables, otros en forma manual)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Quitado de hojas secas con rastrillo y punzones de las áreas verdes.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Regado parcial con mangueras y girándulas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Desmalezado manual de áreas de jardinería y campo deportivo.</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Acopio y botado de basura.</w:t>
            </w:r>
          </w:p>
          <w:p w:rsidR="00EE4E6E" w:rsidRPr="00EE4E6E" w:rsidRDefault="00EE4E6E" w:rsidP="00EE4E6E">
            <w:pPr>
              <w:spacing w:after="0" w:line="240" w:lineRule="auto"/>
              <w:ind w:left="720"/>
              <w:jc w:val="both"/>
              <w:rPr>
                <w:rFonts w:ascii="Calibri" w:eastAsia="Times New Roman" w:hAnsi="Calibri" w:cs="Arial"/>
                <w:sz w:val="18"/>
                <w:szCs w:val="18"/>
                <w:lang w:val="es-MX"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Quincenal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Podado de césped cultivado y pasto silvestre; y del engramado del campo deportivo.</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Rastrillado de basura producto de la poda de jardines y césped</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Despatillado y orillado de césped cultivado y pasto silvestre</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lastRenderedPageBreak/>
              <w:t>Control de plagas (sepes, hormigas y otros) del engramado del campo deportivo</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 xml:space="preserve">Destrucción de nidos de </w:t>
            </w:r>
            <w:proofErr w:type="spellStart"/>
            <w:r w:rsidRPr="00EE4E6E">
              <w:rPr>
                <w:rFonts w:ascii="Calibri" w:eastAsia="Times New Roman" w:hAnsi="Calibri" w:cs="Arial"/>
                <w:sz w:val="18"/>
                <w:szCs w:val="18"/>
                <w:lang w:val="es-MX" w:eastAsia="es-ES"/>
              </w:rPr>
              <w:t>turiros</w:t>
            </w:r>
            <w:proofErr w:type="spellEnd"/>
            <w:r w:rsidRPr="00EE4E6E">
              <w:rPr>
                <w:rFonts w:ascii="Calibri" w:eastAsia="Times New Roman" w:hAnsi="Calibri" w:cs="Arial"/>
                <w:sz w:val="18"/>
                <w:szCs w:val="18"/>
                <w:lang w:val="es-MX" w:eastAsia="es-ES"/>
              </w:rPr>
              <w:t xml:space="preserve"> y fumigación de los mismos.</w:t>
            </w:r>
          </w:p>
          <w:p w:rsidR="00EE4E6E" w:rsidRPr="00EE4E6E" w:rsidRDefault="00EE4E6E" w:rsidP="00EE4E6E">
            <w:pPr>
              <w:spacing w:after="0" w:line="240" w:lineRule="auto"/>
              <w:jc w:val="both"/>
              <w:rPr>
                <w:rFonts w:ascii="Calibri" w:eastAsia="Times New Roman" w:hAnsi="Calibri" w:cs="Arial"/>
                <w:b/>
                <w:sz w:val="18"/>
                <w:szCs w:val="18"/>
                <w:lang w:val="es-MX"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Mensual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Servicio de reposición de tepes del engramado en los lugares a requerir (en especial canchas deportivas)</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Plantado de plantas orilleras en los lugares a requerir</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Desbroce de arbustos en los lugares alejados de las áreas verdes de jardinería.</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Recolección de basura producto del desbroce</w:t>
            </w:r>
          </w:p>
          <w:p w:rsidR="00EE4E6E" w:rsidRPr="00EE4E6E" w:rsidRDefault="00EE4E6E" w:rsidP="00EE4E6E">
            <w:pPr>
              <w:spacing w:after="0" w:line="240" w:lineRule="auto"/>
              <w:jc w:val="both"/>
              <w:rPr>
                <w:rFonts w:ascii="Calibri" w:eastAsia="Times New Roman" w:hAnsi="Calibri" w:cs="Arial"/>
                <w:b/>
                <w:sz w:val="18"/>
                <w:szCs w:val="18"/>
                <w:lang w:val="es-MX" w:eastAsia="es-ES"/>
              </w:rPr>
            </w:pPr>
          </w:p>
          <w:p w:rsidR="00EE4E6E" w:rsidRPr="00EE4E6E" w:rsidRDefault="00EE4E6E" w:rsidP="00EE4E6E">
            <w:pPr>
              <w:spacing w:after="0" w:line="240" w:lineRule="auto"/>
              <w:jc w:val="both"/>
              <w:rPr>
                <w:rFonts w:ascii="Calibri" w:eastAsia="Times New Roman" w:hAnsi="Calibri" w:cs="Arial"/>
                <w:b/>
                <w:sz w:val="18"/>
                <w:szCs w:val="18"/>
                <w:lang w:val="es-MX" w:eastAsia="es-ES"/>
              </w:rPr>
            </w:pPr>
            <w:r w:rsidRPr="00EE4E6E">
              <w:rPr>
                <w:rFonts w:ascii="Calibri" w:eastAsia="Times New Roman" w:hAnsi="Calibri" w:cs="Arial"/>
                <w:b/>
                <w:sz w:val="18"/>
                <w:szCs w:val="18"/>
                <w:lang w:val="es-MX" w:eastAsia="es-ES"/>
              </w:rPr>
              <w:t>Actividad trimestral</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Control químico para insectos en áreas verdes de jardinería, árboles frutales y campo deportivo.</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Control químico para enfermedades en áreas verdes de jardinería, árboles frutales y campo deportivo.</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Aplicación de fertilizantes a áreas verdes de jardinería, árboles frutales y campo deportivo.</w:t>
            </w:r>
          </w:p>
          <w:p w:rsidR="00EE4E6E" w:rsidRPr="00EE4E6E" w:rsidRDefault="00EE4E6E" w:rsidP="00EE4E6E">
            <w:pPr>
              <w:numPr>
                <w:ilvl w:val="0"/>
                <w:numId w:val="4"/>
              </w:numPr>
              <w:spacing w:after="0" w:line="240"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Poda de árboles mayores y frutales.</w:t>
            </w:r>
          </w:p>
          <w:p w:rsidR="00EE4E6E" w:rsidRPr="00EE4E6E" w:rsidRDefault="00EE4E6E" w:rsidP="00EE4E6E">
            <w:pPr>
              <w:spacing w:after="0" w:line="240" w:lineRule="auto"/>
              <w:jc w:val="both"/>
              <w:rPr>
                <w:rFonts w:ascii="Calibri" w:eastAsia="Times New Roman" w:hAnsi="Calibri" w:cs="Arial"/>
                <w:sz w:val="18"/>
                <w:szCs w:val="18"/>
                <w:lang w:val="es-MX" w:eastAsia="es-ES"/>
              </w:rPr>
            </w:pPr>
          </w:p>
          <w:p w:rsidR="00EE4E6E" w:rsidRPr="00EE4E6E" w:rsidRDefault="00EE4E6E" w:rsidP="00EE4E6E">
            <w:pPr>
              <w:spacing w:after="0" w:line="276" w:lineRule="auto"/>
              <w:jc w:val="both"/>
              <w:rPr>
                <w:rFonts w:ascii="Calibri" w:eastAsia="Times New Roman" w:hAnsi="Calibri" w:cs="Arial"/>
                <w:b/>
                <w:bCs/>
                <w:sz w:val="18"/>
                <w:szCs w:val="18"/>
                <w:lang w:val="es-ES" w:eastAsia="es-ES"/>
              </w:rPr>
            </w:pPr>
            <w:r w:rsidRPr="00EE4E6E">
              <w:rPr>
                <w:rFonts w:ascii="Calibri" w:eastAsia="Times New Roman" w:hAnsi="Calibri" w:cs="Arial"/>
                <w:b/>
                <w:bCs/>
                <w:sz w:val="18"/>
                <w:szCs w:val="18"/>
                <w:lang w:val="es-ES" w:eastAsia="es-ES"/>
              </w:rPr>
              <w:t>PROVISIÓN DE MACETAS, PLANTAS Y PLANTINES</w:t>
            </w:r>
          </w:p>
          <w:p w:rsidR="00EE4E6E" w:rsidRPr="00EE4E6E" w:rsidRDefault="00EE4E6E" w:rsidP="00EE4E6E">
            <w:pPr>
              <w:spacing w:after="0" w:line="276" w:lineRule="auto"/>
              <w:jc w:val="both"/>
              <w:rPr>
                <w:rFonts w:ascii="Calibri" w:eastAsia="Times New Roman" w:hAnsi="Calibri" w:cs="Arial"/>
                <w:sz w:val="18"/>
                <w:szCs w:val="18"/>
                <w:lang w:val="es-MX" w:eastAsia="es-ES"/>
              </w:rPr>
            </w:pPr>
            <w:r w:rsidRPr="00EE4E6E">
              <w:rPr>
                <w:rFonts w:ascii="Calibri" w:eastAsia="Times New Roman" w:hAnsi="Calibri" w:cs="Arial"/>
                <w:sz w:val="18"/>
                <w:szCs w:val="18"/>
                <w:lang w:val="es-MX" w:eastAsia="es-ES"/>
              </w:rPr>
              <w:t xml:space="preserve">YPFB podrá requerir para todos los predios arriba mencionados, el reemplazo de macetas y de algunas especies de plantas, así como también la provisión de </w:t>
            </w:r>
            <w:proofErr w:type="spellStart"/>
            <w:r w:rsidRPr="00EE4E6E">
              <w:rPr>
                <w:rFonts w:ascii="Calibri" w:eastAsia="Times New Roman" w:hAnsi="Calibri" w:cs="Arial"/>
                <w:sz w:val="18"/>
                <w:szCs w:val="18"/>
                <w:lang w:val="es-MX" w:eastAsia="es-ES"/>
              </w:rPr>
              <w:t>plantines</w:t>
            </w:r>
            <w:proofErr w:type="spellEnd"/>
            <w:r w:rsidRPr="00EE4E6E">
              <w:rPr>
                <w:rFonts w:ascii="Calibri" w:eastAsia="Times New Roman" w:hAnsi="Calibri" w:cs="Arial"/>
                <w:sz w:val="18"/>
                <w:szCs w:val="18"/>
                <w:lang w:val="es-MX" w:eastAsia="es-ES"/>
              </w:rPr>
              <w:t xml:space="preserve"> nuevos para la conformación de vallas naturales en los límites divisorios con las instalaciones del Country Club “Las Palmas”, área perimetral de Villa Luz, y provisión de tepe (grama de pasto) y tierra negra (</w:t>
            </w:r>
            <w:proofErr w:type="spellStart"/>
            <w:r w:rsidRPr="00EE4E6E">
              <w:rPr>
                <w:rFonts w:ascii="Calibri" w:eastAsia="Times New Roman" w:hAnsi="Calibri" w:cs="Arial"/>
                <w:sz w:val="18"/>
                <w:szCs w:val="18"/>
                <w:lang w:val="es-MX" w:eastAsia="es-ES"/>
              </w:rPr>
              <w:t>topsoil</w:t>
            </w:r>
            <w:proofErr w:type="spellEnd"/>
            <w:r w:rsidRPr="00EE4E6E">
              <w:rPr>
                <w:rFonts w:ascii="Calibri" w:eastAsia="Times New Roman" w:hAnsi="Calibri" w:cs="Arial"/>
                <w:sz w:val="18"/>
                <w:szCs w:val="18"/>
                <w:lang w:val="es-MX" w:eastAsia="es-ES"/>
              </w:rPr>
              <w:t>) para el Campo Deportivo.</w:t>
            </w:r>
          </w:p>
          <w:p w:rsidR="00EE4E6E" w:rsidRPr="00EE4E6E" w:rsidRDefault="00EE4E6E" w:rsidP="00EE4E6E">
            <w:pPr>
              <w:spacing w:after="0" w:line="276" w:lineRule="auto"/>
              <w:jc w:val="both"/>
              <w:rPr>
                <w:rFonts w:ascii="Calibri" w:eastAsia="Times New Roman" w:hAnsi="Calibri" w:cs="Arial"/>
                <w:sz w:val="18"/>
                <w:szCs w:val="18"/>
                <w:lang w:val="es-MX" w:eastAsia="es-ES"/>
              </w:rPr>
            </w:pPr>
          </w:p>
          <w:p w:rsidR="00EE4E6E" w:rsidRPr="00EE4E6E" w:rsidRDefault="00EE4E6E" w:rsidP="00EE4E6E">
            <w:pPr>
              <w:spacing w:after="0" w:line="276" w:lineRule="auto"/>
              <w:jc w:val="both"/>
              <w:rPr>
                <w:rFonts w:ascii="Calibri" w:eastAsia="Times New Roman" w:hAnsi="Calibri" w:cs="Arial"/>
                <w:b/>
                <w:bCs/>
                <w:sz w:val="18"/>
                <w:szCs w:val="18"/>
                <w:lang w:val="es-ES" w:eastAsia="es-ES"/>
              </w:rPr>
            </w:pPr>
            <w:r w:rsidRPr="00EE4E6E">
              <w:rPr>
                <w:rFonts w:ascii="Calibri" w:eastAsia="Times New Roman" w:hAnsi="Calibri" w:cs="Arial"/>
                <w:bCs/>
                <w:sz w:val="18"/>
                <w:szCs w:val="18"/>
                <w:lang w:val="es-ES" w:eastAsia="es-ES"/>
              </w:rPr>
              <w:t xml:space="preserve">Por la provisión de macetas, plantas y </w:t>
            </w:r>
            <w:proofErr w:type="spellStart"/>
            <w:r w:rsidRPr="00EE4E6E">
              <w:rPr>
                <w:rFonts w:ascii="Calibri" w:eastAsia="Times New Roman" w:hAnsi="Calibri" w:cs="Arial"/>
                <w:bCs/>
                <w:sz w:val="18"/>
                <w:szCs w:val="18"/>
                <w:lang w:val="es-ES" w:eastAsia="es-ES"/>
              </w:rPr>
              <w:t>plantines</w:t>
            </w:r>
            <w:proofErr w:type="spellEnd"/>
            <w:r w:rsidRPr="00EE4E6E">
              <w:rPr>
                <w:rFonts w:ascii="Calibri" w:eastAsia="Times New Roman" w:hAnsi="Calibri" w:cs="Arial"/>
                <w:bCs/>
                <w:sz w:val="18"/>
                <w:szCs w:val="18"/>
                <w:lang w:val="es-ES" w:eastAsia="es-ES"/>
              </w:rPr>
              <w:t xml:space="preserve">, la empresa adjudicada deberá emitir una factura separada, dicho monto será sujeto a variaciones, ya que el requerimiento de macetas plantas y </w:t>
            </w:r>
            <w:proofErr w:type="spellStart"/>
            <w:r w:rsidRPr="00EE4E6E">
              <w:rPr>
                <w:rFonts w:ascii="Calibri" w:eastAsia="Times New Roman" w:hAnsi="Calibri" w:cs="Arial"/>
                <w:bCs/>
                <w:sz w:val="18"/>
                <w:szCs w:val="18"/>
                <w:lang w:val="es-ES" w:eastAsia="es-ES"/>
              </w:rPr>
              <w:t>plantines</w:t>
            </w:r>
            <w:proofErr w:type="spellEnd"/>
            <w:r w:rsidRPr="00EE4E6E">
              <w:rPr>
                <w:rFonts w:ascii="Calibri" w:eastAsia="Times New Roman" w:hAnsi="Calibri" w:cs="Arial"/>
                <w:bCs/>
                <w:sz w:val="18"/>
                <w:szCs w:val="18"/>
                <w:lang w:val="es-ES" w:eastAsia="es-ES"/>
              </w:rPr>
              <w:t xml:space="preserve"> no es el mismo cada mes, en la factura se deberá adjuntar las ordenes de servicio o trabajo,  para provisión de macetas u adornos de jardinería como ser: especies ornamentales, macetas y plantas decorativa según requerimiento, todo estos servicios deberán estar previamente aprobados por los Fiscales Servicio, Jefatura de Servicios Generales y autorizados por la Dirección Regional Administrativa.</w:t>
            </w:r>
          </w:p>
          <w:p w:rsidR="00EE4E6E" w:rsidRPr="00EE4E6E" w:rsidRDefault="00EE4E6E" w:rsidP="00EE4E6E">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El detalle de grama, plantas y </w:t>
            </w:r>
            <w:proofErr w:type="spellStart"/>
            <w:r w:rsidRPr="00EE4E6E">
              <w:rPr>
                <w:rFonts w:ascii="Calibri" w:eastAsia="Times New Roman" w:hAnsi="Calibri" w:cs="Calibri"/>
                <w:sz w:val="18"/>
                <w:szCs w:val="18"/>
                <w:lang w:val="es-ES"/>
              </w:rPr>
              <w:t>plantines</w:t>
            </w:r>
            <w:proofErr w:type="spellEnd"/>
            <w:r w:rsidRPr="00EE4E6E">
              <w:rPr>
                <w:rFonts w:ascii="Calibri" w:eastAsia="Times New Roman" w:hAnsi="Calibri" w:cs="Calibri"/>
                <w:sz w:val="18"/>
                <w:szCs w:val="18"/>
                <w:lang w:val="es-ES"/>
              </w:rPr>
              <w:t xml:space="preserve"> contemplado para este ítem es el siguiente:</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Santa Rita.</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proofErr w:type="spellStart"/>
            <w:r w:rsidRPr="00EE4E6E">
              <w:rPr>
                <w:rFonts w:ascii="Calibri" w:eastAsia="Times New Roman" w:hAnsi="Calibri" w:cs="Calibri"/>
                <w:sz w:val="18"/>
                <w:szCs w:val="18"/>
                <w:lang w:val="es-ES"/>
              </w:rPr>
              <w:t>Espatofilio</w:t>
            </w:r>
            <w:proofErr w:type="spellEnd"/>
            <w:r w:rsidRPr="00EE4E6E">
              <w:rPr>
                <w:rFonts w:ascii="Calibri" w:eastAsia="Times New Roman" w:hAnsi="Calibri" w:cs="Calibri"/>
                <w:sz w:val="18"/>
                <w:szCs w:val="18"/>
                <w:lang w:val="es-ES"/>
              </w:rPr>
              <w:t>.</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proofErr w:type="spellStart"/>
            <w:r w:rsidRPr="00EE4E6E">
              <w:rPr>
                <w:rFonts w:ascii="Calibri" w:eastAsia="Times New Roman" w:hAnsi="Calibri" w:cs="Calibri"/>
                <w:sz w:val="18"/>
                <w:szCs w:val="18"/>
                <w:lang w:val="es-ES"/>
              </w:rPr>
              <w:t>Liriope</w:t>
            </w:r>
            <w:proofErr w:type="spellEnd"/>
            <w:r w:rsidRPr="00EE4E6E">
              <w:rPr>
                <w:rFonts w:ascii="Calibri" w:eastAsia="Times New Roman" w:hAnsi="Calibri" w:cs="Calibri"/>
                <w:sz w:val="18"/>
                <w:szCs w:val="18"/>
                <w:lang w:val="es-ES"/>
              </w:rPr>
              <w:t>.</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Pingo.</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Palmera </w:t>
            </w:r>
            <w:proofErr w:type="spellStart"/>
            <w:r w:rsidRPr="00EE4E6E">
              <w:rPr>
                <w:rFonts w:ascii="Calibri" w:eastAsia="Times New Roman" w:hAnsi="Calibri" w:cs="Calibri"/>
                <w:sz w:val="18"/>
                <w:szCs w:val="18"/>
                <w:lang w:val="es-ES"/>
              </w:rPr>
              <w:t>Areka</w:t>
            </w:r>
            <w:proofErr w:type="spellEnd"/>
            <w:r w:rsidRPr="00EE4E6E">
              <w:rPr>
                <w:rFonts w:ascii="Calibri" w:eastAsia="Times New Roman" w:hAnsi="Calibri" w:cs="Calibri"/>
                <w:sz w:val="18"/>
                <w:szCs w:val="18"/>
                <w:lang w:val="es-ES"/>
              </w:rPr>
              <w:t>.</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Palmera Abanico</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Palmera </w:t>
            </w:r>
            <w:proofErr w:type="spellStart"/>
            <w:r w:rsidRPr="00EE4E6E">
              <w:rPr>
                <w:rFonts w:ascii="Calibri" w:eastAsia="Times New Roman" w:hAnsi="Calibri" w:cs="Calibri"/>
                <w:sz w:val="18"/>
                <w:szCs w:val="18"/>
                <w:lang w:val="es-ES"/>
              </w:rPr>
              <w:t>Sumuque</w:t>
            </w:r>
            <w:proofErr w:type="spellEnd"/>
            <w:r w:rsidRPr="00EE4E6E">
              <w:rPr>
                <w:rFonts w:ascii="Calibri" w:eastAsia="Times New Roman" w:hAnsi="Calibri" w:cs="Calibri"/>
                <w:sz w:val="18"/>
                <w:szCs w:val="18"/>
                <w:lang w:val="es-ES"/>
              </w:rPr>
              <w:t xml:space="preserve"> 3 metros.</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lastRenderedPageBreak/>
              <w:t>Ficus.</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Grama Esmeralda m2.</w:t>
            </w:r>
          </w:p>
          <w:p w:rsidR="00EE4E6E" w:rsidRPr="00EE4E6E" w:rsidRDefault="00EE4E6E" w:rsidP="00EE4E6E">
            <w:pPr>
              <w:numPr>
                <w:ilvl w:val="0"/>
                <w:numId w:val="11"/>
              </w:numPr>
              <w:tabs>
                <w:tab w:val="left" w:pos="915"/>
              </w:tabs>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Entre otros</w:t>
            </w:r>
          </w:p>
          <w:p w:rsidR="00EE4E6E" w:rsidRPr="00EE4E6E" w:rsidRDefault="00EE4E6E" w:rsidP="00EE4E6E">
            <w:pPr>
              <w:tabs>
                <w:tab w:val="left" w:pos="915"/>
              </w:tabs>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tabs>
                <w:tab w:val="left" w:pos="915"/>
              </w:tabs>
              <w:autoSpaceDE w:val="0"/>
              <w:autoSpaceDN w:val="0"/>
              <w:adjustRightInd w:val="0"/>
              <w:spacing w:after="0" w:line="240" w:lineRule="auto"/>
              <w:jc w:val="both"/>
              <w:rPr>
                <w:rFonts w:ascii="Calibri" w:eastAsia="Times New Roman" w:hAnsi="Calibri" w:cs="Calibri"/>
                <w:b/>
                <w:i/>
                <w:sz w:val="18"/>
                <w:szCs w:val="18"/>
                <w:lang w:val="es-ES"/>
              </w:rPr>
            </w:pPr>
            <w:r w:rsidRPr="00EE4E6E">
              <w:rPr>
                <w:rFonts w:ascii="Calibri" w:eastAsia="Times New Roman" w:hAnsi="Calibri" w:cs="Calibri"/>
                <w:b/>
                <w:i/>
                <w:sz w:val="18"/>
                <w:szCs w:val="18"/>
                <w:lang w:val="es-ES"/>
              </w:rPr>
              <w:t>“El proponente deberá adjuntar a su propuesta un detalle con precios unitarios de los ítems detallados”</w:t>
            </w:r>
          </w:p>
          <w:p w:rsidR="00EE4E6E" w:rsidRPr="00EE4E6E" w:rsidRDefault="00EE4E6E" w:rsidP="00EE4E6E">
            <w:pPr>
              <w:spacing w:after="0" w:line="240" w:lineRule="auto"/>
              <w:ind w:right="141"/>
              <w:jc w:val="both"/>
              <w:rPr>
                <w:rFonts w:ascii="Calibri" w:eastAsia="Times New Roman" w:hAnsi="Calibri" w:cs="Calibri"/>
                <w:sz w:val="18"/>
                <w:szCs w:val="18"/>
                <w:lang w:val="es-ES"/>
              </w:rPr>
            </w:pP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76" w:lineRule="auto"/>
              <w:jc w:val="both"/>
              <w:rPr>
                <w:rFonts w:ascii="Calibri" w:eastAsia="Times New Roman" w:hAnsi="Calibri" w:cs="Arial"/>
                <w:b/>
                <w:bCs/>
                <w:sz w:val="18"/>
                <w:szCs w:val="18"/>
                <w:lang w:val="es-ES" w:eastAsia="es-ES"/>
              </w:rPr>
            </w:pPr>
            <w:r w:rsidRPr="00EE4E6E">
              <w:rPr>
                <w:rFonts w:ascii="Calibri" w:eastAsia="Times New Roman" w:hAnsi="Calibri" w:cs="Arial"/>
                <w:b/>
                <w:bCs/>
                <w:sz w:val="18"/>
                <w:szCs w:val="18"/>
                <w:lang w:val="es-ES" w:eastAsia="es-ES"/>
              </w:rPr>
              <w:lastRenderedPageBreak/>
              <w:t>CRONOGRAMA DE ACTIVIDADES</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15"/>
          <w:jc w:val="center"/>
        </w:trPr>
        <w:tc>
          <w:tcPr>
            <w:tcW w:w="4821" w:type="dxa"/>
            <w:vAlign w:val="center"/>
          </w:tcPr>
          <w:p w:rsidR="00EE4E6E" w:rsidRPr="00EE4E6E" w:rsidRDefault="00EE4E6E" w:rsidP="00EE4E6E">
            <w:pPr>
              <w:spacing w:after="0" w:line="276" w:lineRule="auto"/>
              <w:jc w:val="both"/>
              <w:rPr>
                <w:rFonts w:ascii="Calibri" w:eastAsia="Times New Roman" w:hAnsi="Calibri" w:cs="Arial"/>
                <w:bCs/>
                <w:sz w:val="18"/>
                <w:szCs w:val="18"/>
                <w:lang w:val="es-ES" w:eastAsia="es-ES"/>
              </w:rPr>
            </w:pPr>
            <w:r w:rsidRPr="00EE4E6E">
              <w:rPr>
                <w:rFonts w:ascii="Calibri" w:eastAsia="Times New Roman" w:hAnsi="Calibri" w:cs="Arial"/>
                <w:bCs/>
                <w:sz w:val="18"/>
                <w:szCs w:val="18"/>
                <w:lang w:val="es-ES" w:eastAsia="es-ES"/>
              </w:rPr>
              <w:t xml:space="preserve">El proponente una vez adjudicado deberá presentar un cronograma de actividades </w:t>
            </w:r>
            <w:r w:rsidRPr="00EE4E6E">
              <w:rPr>
                <w:rFonts w:ascii="Calibri" w:eastAsia="Times New Roman" w:hAnsi="Calibri" w:cs="Arial"/>
                <w:b/>
                <w:bCs/>
                <w:sz w:val="18"/>
                <w:szCs w:val="18"/>
                <w:lang w:val="es-ES" w:eastAsia="es-ES"/>
              </w:rPr>
              <w:t>similar al adjunto (o mejorado)</w:t>
            </w:r>
            <w:r w:rsidRPr="00EE4E6E">
              <w:rPr>
                <w:rFonts w:ascii="Calibri" w:eastAsia="Times New Roman" w:hAnsi="Calibri" w:cs="Arial"/>
                <w:bCs/>
                <w:sz w:val="18"/>
                <w:szCs w:val="18"/>
                <w:lang w:val="es-ES" w:eastAsia="es-ES"/>
              </w:rPr>
              <w:t>, contemplando todas las actividades requeridas para dicho servicio, el mismo que será revisado y aprobado por el Fiscal del Servicio y la Jefatura de URSG, para de esta manera tener un mejor control del servicio.</w:t>
            </w:r>
          </w:p>
          <w:p w:rsidR="00EE4E6E" w:rsidRPr="00EE4E6E" w:rsidRDefault="00EE4E6E" w:rsidP="00EE4E6E">
            <w:pPr>
              <w:spacing w:after="0" w:line="240" w:lineRule="auto"/>
              <w:jc w:val="both"/>
              <w:rPr>
                <w:rFonts w:ascii="Calibri" w:eastAsia="Times New Roman" w:hAnsi="Calibri" w:cs="Arial"/>
                <w:sz w:val="18"/>
                <w:szCs w:val="18"/>
                <w:lang w:val="es-ES" w:eastAsia="es-ES"/>
              </w:rPr>
            </w:pPr>
          </w:p>
          <w:tbl>
            <w:tblPr>
              <w:tblW w:w="4611" w:type="dxa"/>
              <w:tblInd w:w="10" w:type="dxa"/>
              <w:tblCellMar>
                <w:left w:w="70" w:type="dxa"/>
                <w:right w:w="70" w:type="dxa"/>
              </w:tblCellMar>
              <w:tblLook w:val="04A0" w:firstRow="1" w:lastRow="0" w:firstColumn="1" w:lastColumn="0" w:noHBand="0" w:noVBand="1"/>
            </w:tblPr>
            <w:tblGrid>
              <w:gridCol w:w="680"/>
              <w:gridCol w:w="1334"/>
              <w:gridCol w:w="172"/>
              <w:gridCol w:w="654"/>
              <w:gridCol w:w="925"/>
              <w:gridCol w:w="972"/>
            </w:tblGrid>
            <w:tr w:rsidR="00EE4E6E" w:rsidRPr="00EE4E6E" w:rsidTr="00B96127">
              <w:trPr>
                <w:trHeight w:val="691"/>
              </w:trPr>
              <w:tc>
                <w:tcPr>
                  <w:tcW w:w="657" w:type="dxa"/>
                  <w:tcBorders>
                    <w:top w:val="nil"/>
                    <w:left w:val="nil"/>
                    <w:bottom w:val="nil"/>
                    <w:right w:val="nil"/>
                  </w:tcBorders>
                  <w:shd w:val="clear" w:color="auto" w:fill="auto"/>
                  <w:noWrap/>
                  <w:vAlign w:val="bottom"/>
                  <w:hideMark/>
                </w:tcPr>
                <w:tbl>
                  <w:tblPr>
                    <w:tblW w:w="530" w:type="dxa"/>
                    <w:tblCellSpacing w:w="0" w:type="dxa"/>
                    <w:tblCellMar>
                      <w:left w:w="0" w:type="dxa"/>
                      <w:right w:w="0" w:type="dxa"/>
                    </w:tblCellMar>
                    <w:tblLook w:val="04A0" w:firstRow="1" w:lastRow="0" w:firstColumn="1" w:lastColumn="0" w:noHBand="0" w:noVBand="1"/>
                  </w:tblPr>
                  <w:tblGrid>
                    <w:gridCol w:w="530"/>
                  </w:tblGrid>
                  <w:tr w:rsidR="00EE4E6E" w:rsidRPr="00EE4E6E" w:rsidTr="00B96127">
                    <w:trPr>
                      <w:trHeight w:val="259"/>
                      <w:tblCellSpacing w:w="0" w:type="dxa"/>
                    </w:trPr>
                    <w:tc>
                      <w:tcPr>
                        <w:tcW w:w="530" w:type="dxa"/>
                        <w:tcBorders>
                          <w:top w:val="nil"/>
                          <w:left w:val="nil"/>
                          <w:bottom w:val="nil"/>
                          <w:right w:val="nil"/>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r>
                </w:tbl>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Times New Roman" w:eastAsia="Times New Roman" w:hAnsi="Times New Roman" w:cs="Times New Roman"/>
                      <w:noProof/>
                      <w:sz w:val="14"/>
                      <w:szCs w:val="14"/>
                      <w:lang w:eastAsia="es-BO"/>
                    </w:rPr>
                    <w:drawing>
                      <wp:anchor distT="0" distB="0" distL="114300" distR="114300" simplePos="0" relativeHeight="251659264" behindDoc="0" locked="0" layoutInCell="1" allowOverlap="1">
                        <wp:simplePos x="0" y="0"/>
                        <wp:positionH relativeFrom="column">
                          <wp:posOffset>-5715</wp:posOffset>
                        </wp:positionH>
                        <wp:positionV relativeFrom="paragraph">
                          <wp:posOffset>-104140</wp:posOffset>
                        </wp:positionV>
                        <wp:extent cx="523875" cy="29273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4" w:type="dxa"/>
                  <w:gridSpan w:val="5"/>
                  <w:tcBorders>
                    <w:top w:val="single" w:sz="8" w:space="0" w:color="auto"/>
                    <w:left w:val="single" w:sz="8" w:space="0" w:color="auto"/>
                    <w:bottom w:val="nil"/>
                    <w:right w:val="single" w:sz="8" w:space="0" w:color="000000"/>
                  </w:tcBorders>
                  <w:shd w:val="clear" w:color="000000" w:fill="DCE6F1"/>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CRONOGRAMA DE ACTIVIDADES</w:t>
                  </w:r>
                  <w:r w:rsidRPr="00EE4E6E">
                    <w:rPr>
                      <w:rFonts w:ascii="Calibri" w:eastAsia="Times New Roman" w:hAnsi="Calibri" w:cs="Times New Roman"/>
                      <w:b/>
                      <w:bCs/>
                      <w:color w:val="000000"/>
                      <w:sz w:val="14"/>
                      <w:szCs w:val="14"/>
                      <w:lang w:val="es-ES" w:eastAsia="es-ES"/>
                    </w:rPr>
                    <w:br/>
                    <w:t>SERVICIO DE JARDINERIA, DESMONTE, DESBROCE Y MANTENIMIENTO DE AREAS VERDES PARA YPFB SANTA CRUZ GESTION 2018</w:t>
                  </w:r>
                </w:p>
              </w:tc>
            </w:tr>
            <w:tr w:rsidR="00EE4E6E" w:rsidRPr="00EE4E6E" w:rsidTr="00B96127">
              <w:trPr>
                <w:cantSplit/>
                <w:trHeight w:val="265"/>
              </w:trPr>
              <w:tc>
                <w:tcPr>
                  <w:tcW w:w="657" w:type="dxa"/>
                  <w:tcBorders>
                    <w:top w:val="single" w:sz="8" w:space="0" w:color="auto"/>
                    <w:left w:val="single" w:sz="8" w:space="0" w:color="auto"/>
                    <w:bottom w:val="nil"/>
                    <w:right w:val="nil"/>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SERVICIO</w:t>
                  </w:r>
                </w:p>
              </w:tc>
              <w:tc>
                <w:tcPr>
                  <w:tcW w:w="1334" w:type="dxa"/>
                  <w:tcBorders>
                    <w:top w:val="single" w:sz="8" w:space="0" w:color="auto"/>
                    <w:left w:val="single" w:sz="8" w:space="0" w:color="auto"/>
                    <w:bottom w:val="nil"/>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FRECUENCIA</w:t>
                  </w:r>
                </w:p>
              </w:tc>
              <w:tc>
                <w:tcPr>
                  <w:tcW w:w="810" w:type="dxa"/>
                  <w:gridSpan w:val="2"/>
                  <w:tcBorders>
                    <w:top w:val="single" w:sz="8" w:space="0" w:color="auto"/>
                    <w:left w:val="nil"/>
                    <w:bottom w:val="nil"/>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CANT. DE PERSONAL</w:t>
                  </w:r>
                </w:p>
              </w:tc>
              <w:tc>
                <w:tcPr>
                  <w:tcW w:w="925" w:type="dxa"/>
                  <w:tcBorders>
                    <w:top w:val="single" w:sz="8" w:space="0" w:color="auto"/>
                    <w:left w:val="nil"/>
                    <w:bottom w:val="nil"/>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TIEMPO ESTIMADO DE EJECUCIÓN</w:t>
                  </w:r>
                </w:p>
              </w:tc>
              <w:tc>
                <w:tcPr>
                  <w:tcW w:w="884" w:type="dxa"/>
                  <w:tcBorders>
                    <w:top w:val="single" w:sz="8" w:space="0" w:color="auto"/>
                    <w:left w:val="nil"/>
                    <w:bottom w:val="nil"/>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8"/>
                      <w:szCs w:val="18"/>
                      <w:lang w:val="es-ES" w:eastAsia="es-ES"/>
                    </w:rPr>
                  </w:pPr>
                  <w:r w:rsidRPr="00EE4E6E">
                    <w:rPr>
                      <w:rFonts w:ascii="Calibri" w:eastAsia="Times New Roman" w:hAnsi="Calibri" w:cs="Times New Roman"/>
                      <w:b/>
                      <w:bCs/>
                      <w:color w:val="000000"/>
                      <w:sz w:val="18"/>
                      <w:szCs w:val="18"/>
                      <w:lang w:val="es-ES" w:eastAsia="es-ES"/>
                    </w:rPr>
                    <w:t>FECHA DE EJECUCIÓN</w:t>
                  </w:r>
                </w:p>
              </w:tc>
            </w:tr>
            <w:tr w:rsidR="00EE4E6E" w:rsidRPr="00EE4E6E" w:rsidTr="00B96127">
              <w:trPr>
                <w:cantSplit/>
                <w:trHeight w:val="265"/>
              </w:trPr>
              <w:tc>
                <w:tcPr>
                  <w:tcW w:w="657" w:type="dxa"/>
                  <w:vMerge w:val="restart"/>
                  <w:tcBorders>
                    <w:top w:val="single" w:sz="8" w:space="0" w:color="auto"/>
                    <w:left w:val="single" w:sz="8" w:space="0" w:color="auto"/>
                    <w:bottom w:val="nil"/>
                    <w:right w:val="single" w:sz="8" w:space="0" w:color="auto"/>
                  </w:tcBorders>
                  <w:shd w:val="clear" w:color="auto" w:fill="auto"/>
                  <w:noWrap/>
                  <w:textDirection w:val="btLr"/>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JARDINERIA</w:t>
                  </w:r>
                </w:p>
              </w:tc>
              <w:tc>
                <w:tcPr>
                  <w:tcW w:w="1334"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DIARIAS</w:t>
                  </w:r>
                </w:p>
              </w:tc>
              <w:tc>
                <w:tcPr>
                  <w:tcW w:w="156"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single" w:sz="8" w:space="0" w:color="auto"/>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SEMANALES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MENSUALES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TRIMESTRALES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nil"/>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nil"/>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nil"/>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nil"/>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nil"/>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MANTENIMIENTO ÁREAS VERDES Y CAMPOS DEPORTIVO</w:t>
                  </w:r>
                </w:p>
              </w:tc>
              <w:tc>
                <w:tcPr>
                  <w:tcW w:w="1334"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DIARIAS</w:t>
                  </w:r>
                </w:p>
              </w:tc>
              <w:tc>
                <w:tcPr>
                  <w:tcW w:w="156"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single" w:sz="8" w:space="0" w:color="auto"/>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single" w:sz="8" w:space="0" w:color="auto"/>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QUINCENALES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MENSUALES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TRIMESTRALES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8"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DESMONTE  Y DESBROCE</w:t>
                  </w: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b/>
                      <w:bCs/>
                      <w:color w:val="000000"/>
                      <w:sz w:val="14"/>
                      <w:szCs w:val="14"/>
                      <w:lang w:val="es-ES" w:eastAsia="es-ES"/>
                    </w:rPr>
                  </w:pPr>
                  <w:r w:rsidRPr="00EE4E6E">
                    <w:rPr>
                      <w:rFonts w:ascii="Calibri" w:eastAsia="Times New Roman" w:hAnsi="Calibri" w:cs="Times New Roman"/>
                      <w:b/>
                      <w:bCs/>
                      <w:color w:val="000000"/>
                      <w:sz w:val="14"/>
                      <w:szCs w:val="14"/>
                      <w:lang w:val="es-ES" w:eastAsia="es-ES"/>
                    </w:rPr>
                    <w:t>ACTIVIDADES DE 2  Y 3 INTERVENCIONES</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1</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2</w:t>
                  </w:r>
                </w:p>
              </w:tc>
              <w:tc>
                <w:tcPr>
                  <w:tcW w:w="156"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4"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4"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r w:rsidR="00EE4E6E" w:rsidRPr="00EE4E6E" w:rsidTr="00B96127">
              <w:trPr>
                <w:cantSplit/>
                <w:trHeight w:val="265"/>
              </w:trPr>
              <w:tc>
                <w:tcPr>
                  <w:tcW w:w="657"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p>
              </w:tc>
              <w:tc>
                <w:tcPr>
                  <w:tcW w:w="1334"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3</w:t>
                  </w:r>
                </w:p>
              </w:tc>
              <w:tc>
                <w:tcPr>
                  <w:tcW w:w="156"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654"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925" w:type="dxa"/>
                  <w:tcBorders>
                    <w:top w:val="nil"/>
                    <w:left w:val="nil"/>
                    <w:bottom w:val="single" w:sz="8" w:space="0" w:color="auto"/>
                    <w:right w:val="single" w:sz="4"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4"/>
                      <w:szCs w:val="14"/>
                      <w:lang w:val="es-ES" w:eastAsia="es-ES"/>
                    </w:rPr>
                  </w:pPr>
                  <w:r w:rsidRPr="00EE4E6E">
                    <w:rPr>
                      <w:rFonts w:ascii="Calibri" w:eastAsia="Times New Roman" w:hAnsi="Calibri" w:cs="Times New Roman"/>
                      <w:color w:val="000000"/>
                      <w:sz w:val="14"/>
                      <w:szCs w:val="14"/>
                      <w:lang w:val="es-ES" w:eastAsia="es-ES"/>
                    </w:rPr>
                    <w:t> </w:t>
                  </w:r>
                </w:p>
              </w:tc>
              <w:tc>
                <w:tcPr>
                  <w:tcW w:w="884" w:type="dxa"/>
                  <w:tcBorders>
                    <w:top w:val="nil"/>
                    <w:left w:val="nil"/>
                    <w:bottom w:val="single" w:sz="8" w:space="0" w:color="auto"/>
                    <w:right w:val="single" w:sz="8" w:space="0" w:color="auto"/>
                  </w:tcBorders>
                  <w:shd w:val="clear" w:color="auto" w:fill="auto"/>
                  <w:noWrap/>
                  <w:vAlign w:val="center"/>
                  <w:hideMark/>
                </w:tcPr>
                <w:p w:rsidR="00EE4E6E" w:rsidRPr="00EE4E6E" w:rsidRDefault="00EE4E6E" w:rsidP="00EE4E6E">
                  <w:pPr>
                    <w:spacing w:after="0" w:line="240" w:lineRule="auto"/>
                    <w:rPr>
                      <w:rFonts w:ascii="Calibri" w:eastAsia="Times New Roman" w:hAnsi="Calibri" w:cs="Times New Roman"/>
                      <w:color w:val="000000"/>
                      <w:sz w:val="18"/>
                      <w:szCs w:val="18"/>
                      <w:lang w:val="es-ES" w:eastAsia="es-ES"/>
                    </w:rPr>
                  </w:pPr>
                  <w:r w:rsidRPr="00EE4E6E">
                    <w:rPr>
                      <w:rFonts w:ascii="Calibri" w:eastAsia="Times New Roman" w:hAnsi="Calibri" w:cs="Times New Roman"/>
                      <w:color w:val="000000"/>
                      <w:sz w:val="18"/>
                      <w:szCs w:val="18"/>
                      <w:lang w:val="es-ES" w:eastAsia="es-ES"/>
                    </w:rPr>
                    <w:t> </w:t>
                  </w:r>
                </w:p>
              </w:tc>
            </w:tr>
          </w:tbl>
          <w:p w:rsidR="00EE4E6E" w:rsidRPr="00EE4E6E" w:rsidRDefault="00EE4E6E" w:rsidP="00EE4E6E">
            <w:pPr>
              <w:spacing w:after="0" w:line="276" w:lineRule="auto"/>
              <w:jc w:val="both"/>
              <w:rPr>
                <w:rFonts w:ascii="Calibri" w:eastAsia="Times New Roman" w:hAnsi="Calibri" w:cs="Arial"/>
                <w:bCs/>
                <w:sz w:val="18"/>
                <w:szCs w:val="18"/>
                <w:lang w:val="es-ES" w:eastAsia="es-ES"/>
              </w:rPr>
            </w:pPr>
          </w:p>
          <w:p w:rsidR="00EE4E6E" w:rsidRPr="00EE4E6E" w:rsidRDefault="00EE4E6E" w:rsidP="00EE4E6E">
            <w:pPr>
              <w:spacing w:after="0" w:line="240" w:lineRule="auto"/>
              <w:ind w:right="141"/>
              <w:jc w:val="both"/>
              <w:rPr>
                <w:rFonts w:ascii="Calibri" w:eastAsia="Times New Roman" w:hAnsi="Calibri" w:cs="Calibri"/>
                <w:sz w:val="18"/>
                <w:szCs w:val="18"/>
                <w:lang w:val="es-ES"/>
              </w:rPr>
            </w:pP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lastRenderedPageBreak/>
              <w:t>ACTIVIDADES  ESPECÍFICAS A DESARROLLAR - LOTE 1</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15"/>
          <w:jc w:val="center"/>
        </w:trPr>
        <w:tc>
          <w:tcPr>
            <w:tcW w:w="4821" w:type="dxa"/>
          </w:tcPr>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El servicio en cada una de las instalaciones señaladas, será diario, semanal, quincenal, mensual y trimestral, de acuerdo a la necesidad, para ello el proponente deberá visitar cada una de las instalaciones donde se brindará el servicio para verificar el estado actual, dimensiones, ubicación de los espacios o áreas verdes objeto de la presente contratación. </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Para efectos de calificación de costos, los Proponentes deberán presentar propuestas en base a las Especificaciones Técnicas del servicio, por cuanto el proponente podrá desarrollar su propuesta de acuerdo a su experiencia de manera que pueda mejorar lo solicitado sin alteración a lo expresamente especificado.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numPr>
                <w:ilvl w:val="0"/>
                <w:numId w:val="5"/>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t>Sembrado y Mantenimiento de césped,</w:t>
            </w:r>
            <w:r w:rsidRPr="00EE4E6E">
              <w:rPr>
                <w:rFonts w:ascii="Calibri" w:eastAsia="Times New Roman" w:hAnsi="Calibri" w:cs="Calibri"/>
                <w:sz w:val="18"/>
                <w:szCs w:val="18"/>
                <w:lang w:val="es-ES"/>
              </w:rPr>
              <w:t xml:space="preserve"> las áreas verdes comprende la atención diaria (aseo y mantenimiento) de toda la jardinería en las oficinas y dependencias  y jardines exteriores a los predios de las oficinas con las siguientes actividades: limpieza, barrido, riego, desyerbado, corte, orillado, parchado, fertilización y control de plagas, atención de jardinería interiores (jardineras y macetas con el recambio de </w:t>
            </w:r>
            <w:proofErr w:type="spellStart"/>
            <w:r w:rsidRPr="00EE4E6E">
              <w:rPr>
                <w:rFonts w:ascii="Calibri" w:eastAsia="Times New Roman" w:hAnsi="Calibri" w:cs="Calibri"/>
                <w:sz w:val="18"/>
                <w:szCs w:val="18"/>
                <w:lang w:val="es-ES"/>
              </w:rPr>
              <w:t>plantines</w:t>
            </w:r>
            <w:proofErr w:type="spellEnd"/>
            <w:r w:rsidRPr="00EE4E6E">
              <w:rPr>
                <w:rFonts w:ascii="Calibri" w:eastAsia="Times New Roman" w:hAnsi="Calibri" w:cs="Calibri"/>
                <w:sz w:val="18"/>
                <w:szCs w:val="18"/>
                <w:lang w:val="es-ES"/>
              </w:rPr>
              <w:t>, renovación de tierra vegetal y reemplazo de macetas, esto último a costo de YPFB).</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numPr>
                <w:ilvl w:val="0"/>
                <w:numId w:val="5"/>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t>Mantenimiento de Plantas,</w:t>
            </w:r>
            <w:r w:rsidRPr="00EE4E6E">
              <w:rPr>
                <w:rFonts w:ascii="Calibri" w:eastAsia="Times New Roman" w:hAnsi="Calibri" w:cs="Calibri"/>
                <w:sz w:val="18"/>
                <w:szCs w:val="18"/>
                <w:lang w:val="es-ES"/>
              </w:rPr>
              <w:t xml:space="preserve"> para este servicio, tomando en cuenta que en su mayoría se trata de especies de corta edad, se incluye: poda, fertilización, control de insectos, control de enfermedades, etc.: en cualquier momento se puede requerir cuidados especiales o reemplazo de algunas especies.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numPr>
                <w:ilvl w:val="0"/>
                <w:numId w:val="5"/>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t>Fertilización y Control de plagas,</w:t>
            </w:r>
            <w:r w:rsidRPr="00EE4E6E">
              <w:rPr>
                <w:rFonts w:ascii="Calibri" w:eastAsia="Times New Roman" w:hAnsi="Calibri" w:cs="Calibri"/>
                <w:sz w:val="18"/>
                <w:szCs w:val="18"/>
                <w:lang w:val="es-ES"/>
              </w:rPr>
              <w:t xml:space="preserve"> se recomienda especialmente que los productos a utilizar se enmarquen en la normativa ambiental boliviana y que los mismos deben ser aprobados por la fiscalización de YPFB antes de su utilización.</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numPr>
                <w:ilvl w:val="0"/>
                <w:numId w:val="5"/>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t>Botado de la basura</w:t>
            </w:r>
            <w:r w:rsidRPr="00EE4E6E">
              <w:rPr>
                <w:rFonts w:ascii="Calibri" w:eastAsia="Times New Roman" w:hAnsi="Calibri" w:cs="Calibri"/>
                <w:sz w:val="18"/>
                <w:szCs w:val="18"/>
                <w:lang w:val="es-ES"/>
              </w:rPr>
              <w:t xml:space="preserve"> Se deberá realizar el botado de la basura resultante de las podas, hojas secas y las que son generadas por las actividades propias de este servicio.</w:t>
            </w:r>
          </w:p>
          <w:p w:rsidR="00EE4E6E" w:rsidRPr="00EE4E6E" w:rsidRDefault="00EE4E6E" w:rsidP="00EE4E6E">
            <w:pPr>
              <w:spacing w:after="0" w:line="240" w:lineRule="auto"/>
              <w:ind w:left="720"/>
              <w:rPr>
                <w:rFonts w:ascii="Calibri" w:eastAsia="Times New Roman" w:hAnsi="Calibri" w:cs="Calibri"/>
                <w:sz w:val="18"/>
                <w:szCs w:val="18"/>
                <w:lang w:val="es-ES"/>
              </w:rPr>
            </w:pP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lastRenderedPageBreak/>
              <w:t>Desbroce de arbustos y maleza en los lugares alejados de las áreas verdes</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Recolección  y botado de basura producto del desbroce</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ab/>
              <w:t xml:space="preserve">Poda de árboles mayores </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Fumigación contra insectos rastreros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numPr>
                <w:ilvl w:val="0"/>
                <w:numId w:val="6"/>
              </w:numPr>
              <w:autoSpaceDE w:val="0"/>
              <w:autoSpaceDN w:val="0"/>
              <w:adjustRightInd w:val="0"/>
              <w:spacing w:after="0" w:line="240" w:lineRule="auto"/>
              <w:jc w:val="both"/>
              <w:rPr>
                <w:rFonts w:ascii="Calibri" w:eastAsia="Times New Roman" w:hAnsi="Calibri" w:cs="Calibri"/>
                <w:color w:val="000000"/>
                <w:sz w:val="18"/>
                <w:szCs w:val="18"/>
                <w:lang w:val="es-ES"/>
              </w:rPr>
            </w:pPr>
            <w:r w:rsidRPr="00EE4E6E">
              <w:rPr>
                <w:rFonts w:ascii="Calibri" w:eastAsia="Times New Roman" w:hAnsi="Calibri" w:cs="Calibri"/>
                <w:b/>
                <w:sz w:val="18"/>
                <w:szCs w:val="18"/>
                <w:lang w:val="es-ES"/>
              </w:rPr>
              <w:t>Provisión Urea y fertilizantes líquidos,</w:t>
            </w:r>
            <w:r w:rsidRPr="00EE4E6E">
              <w:rPr>
                <w:rFonts w:ascii="Calibri" w:eastAsia="Times New Roman" w:hAnsi="Calibri" w:cs="Calibri"/>
                <w:sz w:val="18"/>
                <w:szCs w:val="18"/>
                <w:lang w:val="es-ES"/>
              </w:rPr>
              <w:t xml:space="preserve"> el proponente debe incluir en su propuesta económica la provisión de urea y fertilizantes líquidos destinados a la aplicación en áreas verdes y árboles frutales. Al momento del uso de este material deberá tener una ficha de registro de la empresa y con el </w:t>
            </w:r>
            <w:proofErr w:type="spellStart"/>
            <w:r w:rsidRPr="00EE4E6E">
              <w:rPr>
                <w:rFonts w:ascii="Calibri" w:eastAsia="Times New Roman" w:hAnsi="Calibri" w:cs="Calibri"/>
                <w:sz w:val="18"/>
                <w:szCs w:val="18"/>
                <w:lang w:val="es-ES"/>
              </w:rPr>
              <w:t>V°B°</w:t>
            </w:r>
            <w:proofErr w:type="spellEnd"/>
            <w:r w:rsidRPr="00EE4E6E">
              <w:rPr>
                <w:rFonts w:ascii="Calibri" w:eastAsia="Times New Roman" w:hAnsi="Calibri" w:cs="Calibri"/>
                <w:sz w:val="18"/>
                <w:szCs w:val="18"/>
                <w:lang w:val="es-ES"/>
              </w:rPr>
              <w:t xml:space="preserve"> de el o los Fiscales de servicio designados por YPFB, además e</w:t>
            </w:r>
            <w:r w:rsidRPr="00EE4E6E">
              <w:rPr>
                <w:rFonts w:ascii="Calibri" w:eastAsia="Times New Roman" w:hAnsi="Calibri" w:cs="Calibri"/>
                <w:color w:val="000000"/>
                <w:sz w:val="18"/>
                <w:szCs w:val="18"/>
                <w:lang w:val="es-ES"/>
              </w:rPr>
              <w:t>ste material previamente al inicio de sus actividades y su utilización debe ser presentado a los Fiscales y obtener una aprobación de un Responsable de Seguridad y Medio Ambiente (SSMSG) o especialista en la materia por parte de YPFB.</w:t>
            </w:r>
          </w:p>
          <w:p w:rsidR="00EE4E6E" w:rsidRPr="00EE4E6E" w:rsidRDefault="00EE4E6E" w:rsidP="00EE4E6E">
            <w:pPr>
              <w:autoSpaceDE w:val="0"/>
              <w:autoSpaceDN w:val="0"/>
              <w:adjustRightInd w:val="0"/>
              <w:spacing w:after="0" w:line="240" w:lineRule="auto"/>
              <w:jc w:val="both"/>
              <w:rPr>
                <w:rFonts w:ascii="Calibri" w:eastAsia="Times New Roman" w:hAnsi="Calibri" w:cs="Calibri"/>
                <w:color w:val="000000"/>
                <w:sz w:val="18"/>
                <w:szCs w:val="18"/>
                <w:lang w:val="es-ES"/>
              </w:rPr>
            </w:pPr>
          </w:p>
          <w:p w:rsidR="00EE4E6E" w:rsidRPr="00EE4E6E" w:rsidRDefault="00EE4E6E" w:rsidP="00EE4E6E">
            <w:pPr>
              <w:numPr>
                <w:ilvl w:val="0"/>
                <w:numId w:val="6"/>
              </w:numPr>
              <w:autoSpaceDE w:val="0"/>
              <w:autoSpaceDN w:val="0"/>
              <w:adjustRightInd w:val="0"/>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Mantenimiento de la cancha deportiva futbol 7 que considere los siguientes aspectos los mismos que son enunciativos y no limitativos.</w:t>
            </w:r>
          </w:p>
          <w:p w:rsidR="00EE4E6E" w:rsidRPr="00EE4E6E" w:rsidRDefault="00EE4E6E" w:rsidP="00EE4E6E">
            <w:pPr>
              <w:autoSpaceDE w:val="0"/>
              <w:autoSpaceDN w:val="0"/>
              <w:adjustRightInd w:val="0"/>
              <w:spacing w:after="0" w:line="240" w:lineRule="auto"/>
              <w:jc w:val="both"/>
              <w:rPr>
                <w:rFonts w:ascii="Calibri" w:eastAsia="Times New Roman" w:hAnsi="Calibri" w:cs="Calibri"/>
                <w:b/>
                <w:sz w:val="18"/>
                <w:szCs w:val="18"/>
                <w:lang w:val="es-ES"/>
              </w:rPr>
            </w:pPr>
          </w:p>
          <w:p w:rsidR="00EE4E6E" w:rsidRPr="00EE4E6E" w:rsidRDefault="00EE4E6E" w:rsidP="00EE4E6E">
            <w:pPr>
              <w:numPr>
                <w:ilvl w:val="0"/>
                <w:numId w:val="6"/>
              </w:numPr>
              <w:autoSpaceDE w:val="0"/>
              <w:autoSpaceDN w:val="0"/>
              <w:adjustRightInd w:val="0"/>
              <w:spacing w:after="0" w:line="240" w:lineRule="auto"/>
              <w:jc w:val="both"/>
              <w:rPr>
                <w:rFonts w:ascii="Calibri" w:eastAsia="Times New Roman" w:hAnsi="Calibri" w:cs="Calibri"/>
                <w:b/>
                <w:color w:val="C00000"/>
                <w:sz w:val="18"/>
                <w:szCs w:val="18"/>
                <w:lang w:val="es-ES"/>
              </w:rPr>
            </w:pPr>
            <w:r w:rsidRPr="00EE4E6E">
              <w:rPr>
                <w:rFonts w:ascii="Calibri" w:eastAsia="Times New Roman" w:hAnsi="Calibri" w:cs="Calibri"/>
                <w:sz w:val="18"/>
                <w:szCs w:val="18"/>
                <w:lang w:val="es-ES"/>
              </w:rPr>
              <w:t>Se deberá contemplar el mantenimiento del engramado de la cancha de futbol 7.</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t>Nota:</w:t>
            </w:r>
            <w:r w:rsidRPr="00EE4E6E">
              <w:rPr>
                <w:rFonts w:ascii="Calibri" w:eastAsia="Times New Roman" w:hAnsi="Calibri" w:cs="Calibri"/>
                <w:sz w:val="18"/>
                <w:szCs w:val="18"/>
                <w:lang w:val="es-ES"/>
              </w:rPr>
              <w:t xml:space="preserve"> El retiro y botado de basura y desechos resultante de los trabajos de jardinería efectuados, debe ser en botaderos autorizados por las Alcaldías respectivas.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sz w:val="18"/>
                <w:szCs w:val="18"/>
                <w:lang w:val="es-ES"/>
              </w:rPr>
              <w:t>Fumigación y control de plagas.-</w:t>
            </w:r>
            <w:r w:rsidRPr="00EE4E6E">
              <w:rPr>
                <w:rFonts w:ascii="Calibri" w:eastAsia="Times New Roman" w:hAnsi="Calibri" w:cs="Calibri"/>
                <w:sz w:val="18"/>
                <w:szCs w:val="18"/>
                <w:lang w:val="es-ES"/>
              </w:rPr>
              <w:t xml:space="preserve"> Se deberá realizar las fumigaciones correspondientes, para el control del crecimiento de la maleza, insectos voladores, rastreros, nidos de hormigas, termitas, avispas etc. Se recomienda especialmente que los productos a utilizar se enmarquen en la normativa ambiental boliviana.</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rPr>
            </w:pP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autoSpaceDE w:val="0"/>
              <w:autoSpaceDN w:val="0"/>
              <w:adjustRightInd w:val="0"/>
              <w:spacing w:after="0" w:line="240" w:lineRule="auto"/>
              <w:rPr>
                <w:rFonts w:ascii="Calibri" w:eastAsia="Times New Roman" w:hAnsi="Calibri" w:cs="Calibri"/>
                <w:lang w:val="es-ES"/>
              </w:rPr>
            </w:pPr>
            <w:r w:rsidRPr="00EE4E6E">
              <w:rPr>
                <w:rFonts w:ascii="Calibri" w:eastAsia="Times New Roman" w:hAnsi="Calibri" w:cs="Calibri"/>
                <w:b/>
                <w:bCs/>
                <w:lang w:val="es-ES"/>
              </w:rPr>
              <w:lastRenderedPageBreak/>
              <w:t>MATERIALES</w:t>
            </w:r>
            <w:r w:rsidRPr="00EE4E6E">
              <w:rPr>
                <w:rFonts w:ascii="Calibri" w:eastAsia="Times New Roman" w:hAnsi="Calibri" w:cs="Calibri"/>
                <w:lang w:val="es-ES"/>
              </w:rPr>
              <w:t xml:space="preserve">, </w:t>
            </w:r>
            <w:r w:rsidRPr="00EE4E6E">
              <w:rPr>
                <w:rFonts w:ascii="Calibri" w:eastAsia="Times New Roman" w:hAnsi="Calibri" w:cs="Calibri"/>
                <w:b/>
                <w:bCs/>
                <w:lang w:val="es-ES"/>
              </w:rPr>
              <w:t>HERRAMIENTAS Y</w:t>
            </w:r>
            <w:r w:rsidRPr="00EE4E6E">
              <w:rPr>
                <w:rFonts w:ascii="Calibri" w:eastAsia="Times New Roman" w:hAnsi="Calibri" w:cs="Calibri"/>
                <w:lang w:val="es-ES"/>
              </w:rPr>
              <w:t xml:space="preserve"> </w:t>
            </w:r>
            <w:r w:rsidRPr="00EE4E6E">
              <w:rPr>
                <w:rFonts w:ascii="Calibri" w:eastAsia="Times New Roman" w:hAnsi="Calibri" w:cs="Calibri"/>
                <w:b/>
                <w:bCs/>
                <w:lang w:val="es-ES"/>
              </w:rPr>
              <w:t>EQUIPOS (LOTE 1)</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15"/>
          <w:jc w:val="center"/>
        </w:trPr>
        <w:tc>
          <w:tcPr>
            <w:tcW w:w="4821" w:type="dxa"/>
            <w:vAlign w:val="center"/>
          </w:tcPr>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Es de responsabilidad del proveedor la provisión de los materiales, herramientas, equipos, insumos y recursos humanos necesarios para la ejecución del servicio solicitado. </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ES" w:eastAsia="es-ES"/>
              </w:rPr>
              <w:t xml:space="preserve">El FISCAL DEL SERVICIO </w:t>
            </w:r>
            <w:r w:rsidRPr="00EE4E6E">
              <w:rPr>
                <w:rFonts w:ascii="Calibri" w:eastAsia="Times New Roman" w:hAnsi="Calibri" w:cs="Calibri"/>
                <w:sz w:val="18"/>
                <w:szCs w:val="18"/>
                <w:lang w:val="es-MX" w:eastAsia="es-ES"/>
              </w:rPr>
              <w:t>podrá verificar en cualquier momento que sea requerido que los materiales, herramientas, maquinaria, equipo e insumos propuestos se encuentren en buenas condiciones de uso.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La propuesta deberá ofertar como mínimo los siguientes equipos, herramientas y materiales, asignados según la necesidad de uso en las instalaciones citadas, vale decir cada personal de servicio no deberá argumentar la falta de dotación para el desarrollo normal de su trabajo, siendo ello total responsabilidad del Proveedor, a quien el Fiscal de Servicio exigirá también su </w:t>
            </w:r>
            <w:r w:rsidRPr="00EE4E6E">
              <w:rPr>
                <w:rFonts w:ascii="Calibri" w:eastAsia="Times New Roman" w:hAnsi="Calibri" w:cs="Calibri"/>
                <w:sz w:val="18"/>
                <w:szCs w:val="18"/>
                <w:lang w:val="es-ES" w:eastAsia="es-ES"/>
              </w:rPr>
              <w:lastRenderedPageBreak/>
              <w:t>cumplimiento (especificar cantidad).</w:t>
            </w:r>
            <w:r w:rsidRPr="00EE4E6E">
              <w:rPr>
                <w:rFonts w:ascii="Calibri" w:eastAsia="Times New Roman" w:hAnsi="Calibri" w:cs="Calibri"/>
                <w:b/>
                <w:sz w:val="18"/>
                <w:szCs w:val="18"/>
                <w:lang w:val="es-ES" w:eastAsia="es-ES"/>
              </w:rPr>
              <w:t xml:space="preserve"> YPFB otorgará un espacio designado para el resguardo de sus equipos y herramientas.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b/>
                <w:sz w:val="18"/>
                <w:szCs w:val="18"/>
                <w:lang w:val="es-ES" w:eastAsia="es-ES"/>
              </w:rPr>
            </w:pPr>
            <w:r w:rsidRPr="00EE4E6E">
              <w:rPr>
                <w:rFonts w:ascii="Calibri" w:eastAsia="Times New Roman" w:hAnsi="Calibri" w:cs="Calibri"/>
                <w:b/>
                <w:sz w:val="18"/>
                <w:szCs w:val="18"/>
                <w:lang w:val="es-ES" w:eastAsia="es-ES"/>
              </w:rPr>
              <w:t xml:space="preserve">Equipos y Herramientas </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Ropa de trabajo y botas de seguridad adecuada y Equipo de protección personal – EPP</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Ropa de trabajo especial para fumigado para aplicación de productos químicos (herbicida).</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Guantes especiales de acuerdo a cada actividad de jardinería a realizarse.</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Máscaras y lentes de seguridad.</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Cortadoras de pasto eléctricas o con motor a combustible.</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Desbrozadoras.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Tijeras para poda (diferentes tamaños).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Girándolas.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Podadoras eléctricas portátiles (adecuados para distintos tamaños de áreas verdes que optimice el trabajo a desarrollar en tiempo ocupado de trabajo).</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 xml:space="preserve">Mochilas para fumigado con cap. 20 </w:t>
            </w:r>
            <w:proofErr w:type="spellStart"/>
            <w:r w:rsidRPr="00EE4E6E">
              <w:rPr>
                <w:rFonts w:ascii="Calibri" w:eastAsia="Times New Roman" w:hAnsi="Calibri" w:cs="Calibri"/>
                <w:sz w:val="18"/>
                <w:szCs w:val="18"/>
                <w:lang w:val="es-MX" w:eastAsia="es-ES"/>
              </w:rPr>
              <w:t>lts</w:t>
            </w:r>
            <w:proofErr w:type="spellEnd"/>
            <w:r w:rsidRPr="00EE4E6E">
              <w:rPr>
                <w:rFonts w:ascii="Calibri" w:eastAsia="Times New Roman" w:hAnsi="Calibri" w:cs="Calibri"/>
                <w:sz w:val="18"/>
                <w:szCs w:val="18"/>
                <w:lang w:val="es-MX" w:eastAsia="es-ES"/>
              </w:rPr>
              <w:t>.</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Azadones, palas, cavador, baldes, rastrillos, etc.</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Carretillas.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Mangueras para el riego de jardines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Basureros.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Bolsas de polietileno o similar tamaño grande (retiro de basura).</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Vehículo para el recojo de basura y residuos generados por las actividades realizadas.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Otros, especificar.</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Insumos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Los productos químicos a utilizarse deben cumplir con lo que establece la Ley 1333, es decir, que deben estar comprendidos entre los grupos toxicológicos III y IV. El proveedor del servicio deberá presentar la ficha técnica y la hoja de seguridad del producto a utilizarse acompañado por la autorización del SENASAG al fiscal de servicio de YPFB para la aprobación de la adquisición. Los insumos requeridos se detallan a continuación:</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Herbicidas.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Abonos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Insecticidas.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Tierra Vegetal</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Aceites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Cal</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Urea</w:t>
            </w:r>
          </w:p>
          <w:p w:rsidR="00EE4E6E" w:rsidRPr="00EE4E6E" w:rsidRDefault="00EE4E6E" w:rsidP="00EE4E6E">
            <w:pPr>
              <w:spacing w:after="0" w:line="240" w:lineRule="auto"/>
              <w:rPr>
                <w:rFonts w:ascii="Calibri" w:eastAsia="Times New Roman" w:hAnsi="Calibri" w:cs="Calibri"/>
                <w:b/>
                <w:bCs/>
                <w:sz w:val="18"/>
                <w:szCs w:val="18"/>
                <w:lang w:val="es-ES"/>
              </w:rPr>
            </w:pPr>
            <w:r w:rsidRPr="00EE4E6E">
              <w:rPr>
                <w:rFonts w:ascii="Calibri" w:eastAsia="Times New Roman" w:hAnsi="Calibri" w:cs="Calibri"/>
                <w:sz w:val="18"/>
                <w:szCs w:val="18"/>
                <w:lang w:val="es-MX" w:eastAsia="es-ES"/>
              </w:rPr>
              <w:t>Otros especificar.</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tabs>
                <w:tab w:val="left" w:pos="1843"/>
              </w:tabs>
              <w:spacing w:after="0" w:line="240" w:lineRule="auto"/>
              <w:jc w:val="both"/>
              <w:rPr>
                <w:rFonts w:ascii="Calibri" w:eastAsia="Times New Roman" w:hAnsi="Calibri" w:cs="Calibri"/>
                <w:sz w:val="18"/>
                <w:szCs w:val="18"/>
                <w:lang w:val="es-ES"/>
              </w:rPr>
            </w:pPr>
            <w:r w:rsidRPr="00EE4E6E">
              <w:rPr>
                <w:rFonts w:ascii="Calibri" w:eastAsia="Times New Roman" w:hAnsi="Calibri" w:cs="Calibri"/>
                <w:b/>
                <w:bCs/>
                <w:sz w:val="18"/>
                <w:szCs w:val="18"/>
                <w:lang w:val="es-ES"/>
              </w:rPr>
              <w:lastRenderedPageBreak/>
              <w:t>PERSONAL (Lote 1)</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15"/>
          <w:jc w:val="center"/>
        </w:trPr>
        <w:tc>
          <w:tcPr>
            <w:tcW w:w="4821" w:type="dxa"/>
            <w:vAlign w:val="center"/>
          </w:tcPr>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Para la prestación del servicio solicitado en los predios de YPFB; la empresa adjudicada deberá contar con el siguiente personal mínimo:</w:t>
            </w:r>
          </w:p>
          <w:p w:rsidR="00EE4E6E" w:rsidRPr="00EE4E6E" w:rsidRDefault="00EE4E6E" w:rsidP="00EE4E6E">
            <w:pPr>
              <w:spacing w:after="0" w:line="240" w:lineRule="auto"/>
              <w:jc w:val="both"/>
              <w:rPr>
                <w:rFonts w:ascii="Calibri" w:eastAsia="Times New Roman" w:hAnsi="Calibri" w:cs="Calibri"/>
                <w:sz w:val="10"/>
                <w:szCs w:val="10"/>
                <w:lang w:val="es-ES" w:eastAsia="es-ES"/>
              </w:rPr>
            </w:pPr>
          </w:p>
          <w:tbl>
            <w:tblPr>
              <w:tblW w:w="0" w:type="auto"/>
              <w:tblCellMar>
                <w:left w:w="70" w:type="dxa"/>
                <w:right w:w="70" w:type="dxa"/>
              </w:tblCellMar>
              <w:tblLook w:val="04A0" w:firstRow="1" w:lastRow="0" w:firstColumn="1" w:lastColumn="0" w:noHBand="0" w:noVBand="1"/>
            </w:tblPr>
            <w:tblGrid>
              <w:gridCol w:w="1485"/>
              <w:gridCol w:w="1592"/>
              <w:gridCol w:w="630"/>
              <w:gridCol w:w="856"/>
            </w:tblGrid>
            <w:tr w:rsidR="00EE4E6E" w:rsidRPr="00EE4E6E" w:rsidTr="00B96127">
              <w:trPr>
                <w:trHeight w:val="286"/>
              </w:trPr>
              <w:tc>
                <w:tcPr>
                  <w:tcW w:w="4293" w:type="dxa"/>
                  <w:gridSpan w:val="4"/>
                  <w:tcBorders>
                    <w:top w:val="single" w:sz="8" w:space="0" w:color="auto"/>
                    <w:left w:val="single" w:sz="8" w:space="0" w:color="auto"/>
                    <w:bottom w:val="single" w:sz="8" w:space="0" w:color="auto"/>
                    <w:right w:val="single" w:sz="8" w:space="0" w:color="000000"/>
                  </w:tcBorders>
                  <w:shd w:val="clear" w:color="auto" w:fill="C6D9F1"/>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eastAsia="es-ES"/>
                    </w:rPr>
                  </w:pPr>
                  <w:r w:rsidRPr="00EE4E6E">
                    <w:rPr>
                      <w:rFonts w:ascii="Calibri" w:eastAsia="Times New Roman" w:hAnsi="Calibri" w:cs="Times New Roman"/>
                      <w:b/>
                      <w:bCs/>
                      <w:color w:val="16365C"/>
                      <w:sz w:val="16"/>
                      <w:szCs w:val="16"/>
                      <w:lang w:val="es-ES" w:eastAsia="es-ES"/>
                    </w:rPr>
                    <w:t>LOTE 1</w:t>
                  </w:r>
                </w:p>
              </w:tc>
            </w:tr>
            <w:tr w:rsidR="00EE4E6E" w:rsidRPr="00EE4E6E" w:rsidTr="00B96127">
              <w:trPr>
                <w:trHeight w:val="519"/>
              </w:trPr>
              <w:tc>
                <w:tcPr>
                  <w:tcW w:w="1485" w:type="dxa"/>
                  <w:tcBorders>
                    <w:top w:val="nil"/>
                    <w:left w:val="single" w:sz="8" w:space="0" w:color="auto"/>
                    <w:bottom w:val="single" w:sz="8" w:space="0" w:color="auto"/>
                    <w:right w:val="single" w:sz="8" w:space="0" w:color="auto"/>
                  </w:tcBorders>
                  <w:shd w:val="clear" w:color="auto" w:fill="C6D9F1"/>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eastAsia="es-ES"/>
                    </w:rPr>
                  </w:pPr>
                  <w:r w:rsidRPr="00EE4E6E">
                    <w:rPr>
                      <w:rFonts w:ascii="Calibri" w:eastAsia="Times New Roman" w:hAnsi="Calibri" w:cs="Calibri"/>
                      <w:b/>
                      <w:bCs/>
                      <w:color w:val="16365C"/>
                      <w:sz w:val="16"/>
                      <w:szCs w:val="16"/>
                      <w:lang w:val="es-ES" w:eastAsia="es-ES"/>
                    </w:rPr>
                    <w:lastRenderedPageBreak/>
                    <w:t>ACTIVIDAD</w:t>
                  </w:r>
                </w:p>
              </w:tc>
              <w:tc>
                <w:tcPr>
                  <w:tcW w:w="1592" w:type="dxa"/>
                  <w:tcBorders>
                    <w:top w:val="nil"/>
                    <w:left w:val="nil"/>
                    <w:bottom w:val="single" w:sz="8" w:space="0" w:color="auto"/>
                    <w:right w:val="single" w:sz="8" w:space="0" w:color="auto"/>
                  </w:tcBorders>
                  <w:shd w:val="clear" w:color="auto" w:fill="C6D9F1"/>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eastAsia="es-ES"/>
                    </w:rPr>
                  </w:pPr>
                  <w:r w:rsidRPr="00EE4E6E">
                    <w:rPr>
                      <w:rFonts w:ascii="Calibri" w:eastAsia="Times New Roman" w:hAnsi="Calibri" w:cs="Calibri"/>
                      <w:b/>
                      <w:bCs/>
                      <w:color w:val="16365C"/>
                      <w:sz w:val="16"/>
                      <w:szCs w:val="16"/>
                      <w:lang w:val="es-ES" w:eastAsia="es-ES"/>
                    </w:rPr>
                    <w:t>ZONA</w:t>
                  </w:r>
                </w:p>
              </w:tc>
              <w:tc>
                <w:tcPr>
                  <w:tcW w:w="480" w:type="dxa"/>
                  <w:tcBorders>
                    <w:top w:val="nil"/>
                    <w:left w:val="nil"/>
                    <w:bottom w:val="single" w:sz="8" w:space="0" w:color="auto"/>
                    <w:right w:val="single" w:sz="8" w:space="0" w:color="auto"/>
                  </w:tcBorders>
                  <w:shd w:val="clear" w:color="auto" w:fill="C6D9F1"/>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eastAsia="es-ES"/>
                    </w:rPr>
                  </w:pPr>
                  <w:r w:rsidRPr="00EE4E6E">
                    <w:rPr>
                      <w:rFonts w:ascii="Calibri" w:eastAsia="Times New Roman" w:hAnsi="Calibri" w:cs="Calibri"/>
                      <w:b/>
                      <w:bCs/>
                      <w:color w:val="16365C"/>
                      <w:sz w:val="16"/>
                      <w:szCs w:val="16"/>
                      <w:lang w:val="es-ES" w:eastAsia="es-ES"/>
                    </w:rPr>
                    <w:t>GRUPO</w:t>
                  </w:r>
                </w:p>
              </w:tc>
              <w:tc>
                <w:tcPr>
                  <w:tcW w:w="735" w:type="dxa"/>
                  <w:tcBorders>
                    <w:top w:val="nil"/>
                    <w:left w:val="nil"/>
                    <w:bottom w:val="single" w:sz="8" w:space="0" w:color="auto"/>
                    <w:right w:val="single" w:sz="8" w:space="0" w:color="auto"/>
                  </w:tcBorders>
                  <w:shd w:val="clear" w:color="auto" w:fill="C6D9F1"/>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eastAsia="es-ES"/>
                    </w:rPr>
                  </w:pPr>
                  <w:r w:rsidRPr="00EE4E6E">
                    <w:rPr>
                      <w:rFonts w:ascii="Calibri" w:eastAsia="Times New Roman" w:hAnsi="Calibri" w:cs="Calibri"/>
                      <w:b/>
                      <w:bCs/>
                      <w:color w:val="16365C"/>
                      <w:sz w:val="16"/>
                      <w:szCs w:val="16"/>
                      <w:lang w:val="es-ES" w:eastAsia="es-ES"/>
                    </w:rPr>
                    <w:t xml:space="preserve">CANTIDAD DE PERSONAS </w:t>
                  </w:r>
                </w:p>
              </w:tc>
            </w:tr>
            <w:tr w:rsidR="00EE4E6E" w:rsidRPr="00EE4E6E" w:rsidTr="00B96127">
              <w:trPr>
                <w:trHeight w:val="286"/>
              </w:trPr>
              <w:tc>
                <w:tcPr>
                  <w:tcW w:w="1485" w:type="dxa"/>
                  <w:vMerge w:val="restart"/>
                  <w:tcBorders>
                    <w:top w:val="nil"/>
                    <w:left w:val="single" w:sz="8" w:space="0" w:color="auto"/>
                    <w:bottom w:val="single" w:sz="8" w:space="0" w:color="000000"/>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Calibri"/>
                      <w:b/>
                      <w:bCs/>
                      <w:color w:val="000000"/>
                      <w:sz w:val="16"/>
                      <w:szCs w:val="16"/>
                      <w:lang w:val="es-ES" w:eastAsia="es-ES"/>
                    </w:rPr>
                    <w:t>JARDINERIA Y MANTENIMIENTO DE ÁREAS VERDES</w:t>
                  </w: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Arial"/>
                      <w:color w:val="000000"/>
                      <w:sz w:val="16"/>
                      <w:szCs w:val="16"/>
                      <w:lang w:val="es-ES" w:eastAsia="es-ES"/>
                    </w:rPr>
                    <w:t>OFICINA VPNO Antiguo</w:t>
                  </w:r>
                </w:p>
              </w:tc>
              <w:tc>
                <w:tcPr>
                  <w:tcW w:w="480"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A</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3</w:t>
                  </w:r>
                </w:p>
              </w:tc>
            </w:tr>
            <w:tr w:rsidR="00EE4E6E" w:rsidRPr="00EE4E6E" w:rsidTr="00B96127">
              <w:trPr>
                <w:trHeight w:val="286"/>
              </w:trPr>
              <w:tc>
                <w:tcPr>
                  <w:tcW w:w="148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Arial"/>
                      <w:color w:val="000000"/>
                      <w:sz w:val="16"/>
                      <w:szCs w:val="16"/>
                      <w:lang w:val="es-ES" w:eastAsia="es-ES"/>
                    </w:rPr>
                    <w:t>OFICINA Y CASA  EJECUTIVA</w:t>
                  </w:r>
                </w:p>
              </w:tc>
              <w:tc>
                <w:tcPr>
                  <w:tcW w:w="480"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B</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3</w:t>
                  </w:r>
                </w:p>
              </w:tc>
            </w:tr>
            <w:tr w:rsidR="00EE4E6E" w:rsidRPr="00EE4E6E" w:rsidTr="00B96127">
              <w:trPr>
                <w:trHeight w:val="286"/>
              </w:trPr>
              <w:tc>
                <w:tcPr>
                  <w:tcW w:w="148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Arial"/>
                      <w:color w:val="000000"/>
                      <w:sz w:val="16"/>
                      <w:szCs w:val="16"/>
                      <w:lang w:val="es-ES" w:eastAsia="es-ES"/>
                    </w:rPr>
                    <w:t>EDIFICIO VPNO</w:t>
                  </w:r>
                </w:p>
              </w:tc>
              <w:tc>
                <w:tcPr>
                  <w:tcW w:w="480"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C</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3</w:t>
                  </w:r>
                </w:p>
              </w:tc>
            </w:tr>
            <w:tr w:rsidR="00EE4E6E" w:rsidRPr="00EE4E6E" w:rsidTr="00B96127">
              <w:trPr>
                <w:trHeight w:val="335"/>
              </w:trPr>
              <w:tc>
                <w:tcPr>
                  <w:tcW w:w="148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Arial"/>
                      <w:color w:val="000000"/>
                      <w:sz w:val="16"/>
                      <w:szCs w:val="16"/>
                      <w:lang w:val="es-ES" w:eastAsia="es-ES"/>
                    </w:rPr>
                    <w:t>CANCHA DE FUTBOL-7 DEPENDENCIAS VPNO VILLA LUZ</w:t>
                  </w:r>
                </w:p>
              </w:tc>
              <w:tc>
                <w:tcPr>
                  <w:tcW w:w="480"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D</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1</w:t>
                  </w:r>
                </w:p>
              </w:tc>
            </w:tr>
            <w:tr w:rsidR="00EE4E6E" w:rsidRPr="00EE4E6E" w:rsidTr="00B96127">
              <w:trPr>
                <w:trHeight w:val="286"/>
              </w:trPr>
              <w:tc>
                <w:tcPr>
                  <w:tcW w:w="148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LITOTECA</w:t>
                  </w:r>
                </w:p>
              </w:tc>
              <w:tc>
                <w:tcPr>
                  <w:tcW w:w="480"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E</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2</w:t>
                  </w:r>
                </w:p>
              </w:tc>
            </w:tr>
            <w:tr w:rsidR="00EE4E6E" w:rsidRPr="00EE4E6E" w:rsidTr="00B96127">
              <w:trPr>
                <w:trHeight w:val="286"/>
              </w:trPr>
              <w:tc>
                <w:tcPr>
                  <w:tcW w:w="1485" w:type="dxa"/>
                  <w:vMerge/>
                  <w:tcBorders>
                    <w:top w:val="nil"/>
                    <w:left w:val="single" w:sz="8" w:space="0" w:color="auto"/>
                    <w:bottom w:val="single" w:sz="8" w:space="0" w:color="000000"/>
                    <w:right w:val="single" w:sz="8" w:space="0" w:color="auto"/>
                  </w:tcBorders>
                  <w:vAlign w:val="center"/>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p>
              </w:tc>
              <w:tc>
                <w:tcPr>
                  <w:tcW w:w="159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PLAYA DE CAÑERIA Y ALMACENES – UALA (Ex AFE)</w:t>
                  </w:r>
                </w:p>
              </w:tc>
              <w:tc>
                <w:tcPr>
                  <w:tcW w:w="480"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F</w:t>
                  </w:r>
                </w:p>
              </w:tc>
              <w:tc>
                <w:tcPr>
                  <w:tcW w:w="735"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8</w:t>
                  </w:r>
                </w:p>
              </w:tc>
            </w:tr>
            <w:tr w:rsidR="00EE4E6E" w:rsidRPr="00EE4E6E" w:rsidTr="00B96127">
              <w:trPr>
                <w:trHeight w:val="286"/>
              </w:trPr>
              <w:tc>
                <w:tcPr>
                  <w:tcW w:w="148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TERRENO PALMASOLA – UALA (Ex AFE)</w:t>
                  </w:r>
                </w:p>
              </w:tc>
              <w:tc>
                <w:tcPr>
                  <w:tcW w:w="480" w:type="dxa"/>
                  <w:tcBorders>
                    <w:top w:val="nil"/>
                    <w:left w:val="nil"/>
                    <w:bottom w:val="nil"/>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F</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8</w:t>
                  </w:r>
                </w:p>
              </w:tc>
            </w:tr>
            <w:tr w:rsidR="00EE4E6E" w:rsidRPr="00EE4E6E" w:rsidTr="00B96127">
              <w:trPr>
                <w:trHeight w:val="253"/>
              </w:trPr>
              <w:tc>
                <w:tcPr>
                  <w:tcW w:w="4293" w:type="dxa"/>
                  <w:gridSpan w:val="4"/>
                  <w:tcBorders>
                    <w:top w:val="single" w:sz="8" w:space="0" w:color="auto"/>
                    <w:left w:val="single" w:sz="8" w:space="0" w:color="auto"/>
                    <w:bottom w:val="nil"/>
                    <w:right w:val="single" w:sz="8" w:space="0" w:color="000000"/>
                  </w:tcBorders>
                  <w:shd w:val="clear" w:color="auto" w:fill="auto"/>
                  <w:vAlign w:val="center"/>
                  <w:hideMark/>
                </w:tcPr>
                <w:p w:rsidR="00EE4E6E" w:rsidRPr="00EE4E6E" w:rsidRDefault="00EE4E6E" w:rsidP="00EE4E6E">
                  <w:pPr>
                    <w:spacing w:after="0" w:line="240" w:lineRule="auto"/>
                    <w:jc w:val="both"/>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Se estima 5 Grupos obligatorios los cuales serán de 2 y/o 3 personas dependiendo el lugar.</w:t>
                  </w:r>
                </w:p>
                <w:p w:rsidR="00EE4E6E" w:rsidRPr="00EE4E6E" w:rsidRDefault="00EE4E6E" w:rsidP="00EE4E6E">
                  <w:pPr>
                    <w:spacing w:after="0" w:line="240" w:lineRule="auto"/>
                    <w:jc w:val="both"/>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- 1 Supervisor Móvil para los grupos A-B-C-D-E</w:t>
                  </w:r>
                </w:p>
                <w:p w:rsidR="00EE4E6E" w:rsidRPr="00EE4E6E" w:rsidRDefault="00EE4E6E" w:rsidP="00EE4E6E">
                  <w:pPr>
                    <w:spacing w:after="0" w:line="240" w:lineRule="auto"/>
                    <w:jc w:val="both"/>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- 1 grupo de 8 personas más un 1 supervisor (Grupo F).</w:t>
                  </w:r>
                </w:p>
              </w:tc>
            </w:tr>
            <w:tr w:rsidR="00EE4E6E" w:rsidRPr="00EE4E6E" w:rsidTr="00B96127">
              <w:trPr>
                <w:trHeight w:val="253"/>
              </w:trPr>
              <w:tc>
                <w:tcPr>
                  <w:tcW w:w="4293" w:type="dxa"/>
                  <w:gridSpan w:val="4"/>
                  <w:tcBorders>
                    <w:top w:val="nil"/>
                    <w:left w:val="single" w:sz="8" w:space="0" w:color="auto"/>
                    <w:bottom w:val="single" w:sz="4" w:space="0" w:color="auto"/>
                    <w:right w:val="single" w:sz="8" w:space="0" w:color="000000"/>
                  </w:tcBorders>
                  <w:shd w:val="clear" w:color="auto" w:fill="auto"/>
                  <w:vAlign w:val="center"/>
                </w:tcPr>
                <w:p w:rsidR="00EE4E6E" w:rsidRPr="00EE4E6E" w:rsidRDefault="00EE4E6E" w:rsidP="00EE4E6E">
                  <w:pPr>
                    <w:spacing w:after="0" w:line="240" w:lineRule="auto"/>
                    <w:jc w:val="both"/>
                    <w:rPr>
                      <w:rFonts w:ascii="Calibri" w:eastAsia="Times New Roman" w:hAnsi="Calibri" w:cs="Calibri"/>
                      <w:color w:val="000000"/>
                      <w:sz w:val="16"/>
                      <w:szCs w:val="16"/>
                      <w:lang w:val="es-ES" w:eastAsia="es-ES"/>
                    </w:rPr>
                  </w:pPr>
                  <w:r w:rsidRPr="00EE4E6E">
                    <w:rPr>
                      <w:rFonts w:ascii="Calibri" w:eastAsia="Times New Roman" w:hAnsi="Calibri" w:cs="Calibri"/>
                      <w:b/>
                      <w:color w:val="000000"/>
                      <w:sz w:val="16"/>
                      <w:szCs w:val="16"/>
                      <w:lang w:val="es-ES" w:eastAsia="es-ES"/>
                    </w:rPr>
                    <w:t>-</w:t>
                  </w:r>
                  <w:r w:rsidRPr="00EE4E6E">
                    <w:rPr>
                      <w:rFonts w:ascii="Calibri" w:eastAsia="Times New Roman" w:hAnsi="Calibri" w:cs="Calibri"/>
                      <w:color w:val="000000"/>
                      <w:sz w:val="16"/>
                      <w:szCs w:val="16"/>
                      <w:lang w:val="es-ES" w:eastAsia="es-ES"/>
                    </w:rPr>
                    <w:t xml:space="preserve"> El grupo E podrá colaborar, apoyar, reemplazar y/o aumentar en los otros grupos donde sea necesario, previa coordinación con el Fiscal del Servicio.</w:t>
                  </w:r>
                </w:p>
              </w:tc>
            </w:tr>
            <w:tr w:rsidR="00EE4E6E" w:rsidRPr="00EE4E6E" w:rsidTr="00B96127">
              <w:trPr>
                <w:trHeight w:val="265"/>
              </w:trPr>
              <w:tc>
                <w:tcPr>
                  <w:tcW w:w="1485" w:type="dxa"/>
                  <w:tcBorders>
                    <w:top w:val="single" w:sz="4" w:space="0" w:color="auto"/>
                    <w:left w:val="single" w:sz="8" w:space="0" w:color="auto"/>
                    <w:bottom w:val="nil"/>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r w:rsidRPr="00EE4E6E">
                    <w:rPr>
                      <w:rFonts w:ascii="Calibri" w:eastAsia="Times New Roman" w:hAnsi="Calibri" w:cs="Calibri"/>
                      <w:b/>
                      <w:bCs/>
                      <w:color w:val="000000"/>
                      <w:sz w:val="16"/>
                      <w:szCs w:val="16"/>
                      <w:lang w:val="es-ES" w:eastAsia="es-ES"/>
                    </w:rPr>
                    <w:t>Botado de la basura</w:t>
                  </w:r>
                </w:p>
              </w:tc>
              <w:tc>
                <w:tcPr>
                  <w:tcW w:w="1592" w:type="dxa"/>
                  <w:tcBorders>
                    <w:top w:val="single" w:sz="4" w:space="0" w:color="auto"/>
                    <w:left w:val="nil"/>
                    <w:bottom w:val="nil"/>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ZONAS EN GENERAL</w:t>
                  </w:r>
                </w:p>
              </w:tc>
              <w:tc>
                <w:tcPr>
                  <w:tcW w:w="480" w:type="dxa"/>
                  <w:tcBorders>
                    <w:top w:val="single" w:sz="4" w:space="0" w:color="auto"/>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G</w:t>
                  </w:r>
                </w:p>
              </w:tc>
              <w:tc>
                <w:tcPr>
                  <w:tcW w:w="735" w:type="dxa"/>
                  <w:tcBorders>
                    <w:top w:val="single" w:sz="4" w:space="0" w:color="auto"/>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2</w:t>
                  </w:r>
                </w:p>
              </w:tc>
            </w:tr>
            <w:tr w:rsidR="00EE4E6E" w:rsidRPr="00EE4E6E" w:rsidTr="00B96127">
              <w:trPr>
                <w:trHeight w:val="253"/>
              </w:trPr>
              <w:tc>
                <w:tcPr>
                  <w:tcW w:w="3558" w:type="dxa"/>
                  <w:gridSpan w:val="3"/>
                  <w:tcBorders>
                    <w:top w:val="single" w:sz="8" w:space="0" w:color="auto"/>
                    <w:left w:val="single" w:sz="8" w:space="0" w:color="auto"/>
                    <w:bottom w:val="nil"/>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1 Grupo de 2 personas/grupo.</w:t>
                  </w:r>
                </w:p>
              </w:tc>
              <w:tc>
                <w:tcPr>
                  <w:tcW w:w="735" w:type="dxa"/>
                  <w:vMerge w:val="restart"/>
                  <w:tcBorders>
                    <w:top w:val="nil"/>
                    <w:left w:val="single" w:sz="8" w:space="0" w:color="auto"/>
                    <w:bottom w:val="single" w:sz="8" w:space="0" w:color="000000"/>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 </w:t>
                  </w:r>
                </w:p>
              </w:tc>
            </w:tr>
            <w:tr w:rsidR="00EE4E6E" w:rsidRPr="00EE4E6E" w:rsidTr="00B96127">
              <w:trPr>
                <w:trHeight w:val="265"/>
              </w:trPr>
              <w:tc>
                <w:tcPr>
                  <w:tcW w:w="3558" w:type="dxa"/>
                  <w:gridSpan w:val="3"/>
                  <w:tcBorders>
                    <w:top w:val="nil"/>
                    <w:left w:val="single" w:sz="8" w:space="0" w:color="auto"/>
                    <w:bottom w:val="single" w:sz="8" w:space="0" w:color="auto"/>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Actividad de acuerdo a la necesidad y/o acumulación de la basura</w:t>
                  </w:r>
                </w:p>
              </w:tc>
              <w:tc>
                <w:tcPr>
                  <w:tcW w:w="73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r>
            <w:tr w:rsidR="00EE4E6E" w:rsidRPr="00EE4E6E" w:rsidTr="00B96127">
              <w:trPr>
                <w:trHeight w:val="265"/>
              </w:trPr>
              <w:tc>
                <w:tcPr>
                  <w:tcW w:w="1485" w:type="dxa"/>
                  <w:tcBorders>
                    <w:top w:val="nil"/>
                    <w:left w:val="single" w:sz="8" w:space="0" w:color="auto"/>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eastAsia="es-ES"/>
                    </w:rPr>
                  </w:pPr>
                  <w:r w:rsidRPr="00EE4E6E">
                    <w:rPr>
                      <w:rFonts w:ascii="Calibri" w:eastAsia="Times New Roman" w:hAnsi="Calibri" w:cs="Calibri"/>
                      <w:b/>
                      <w:bCs/>
                      <w:color w:val="000000"/>
                      <w:sz w:val="16"/>
                      <w:szCs w:val="16"/>
                      <w:lang w:val="es-ES" w:eastAsia="es-ES"/>
                    </w:rPr>
                    <w:t>Fumigación y control de plagas</w:t>
                  </w:r>
                </w:p>
              </w:tc>
              <w:tc>
                <w:tcPr>
                  <w:tcW w:w="159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ZONAS EN GENERAL</w:t>
                  </w:r>
                </w:p>
              </w:tc>
              <w:tc>
                <w:tcPr>
                  <w:tcW w:w="480"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G</w:t>
                  </w:r>
                </w:p>
              </w:tc>
              <w:tc>
                <w:tcPr>
                  <w:tcW w:w="73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2</w:t>
                  </w:r>
                </w:p>
              </w:tc>
            </w:tr>
            <w:tr w:rsidR="00EE4E6E" w:rsidRPr="00EE4E6E" w:rsidTr="00B96127">
              <w:trPr>
                <w:trHeight w:val="253"/>
              </w:trPr>
              <w:tc>
                <w:tcPr>
                  <w:tcW w:w="3558" w:type="dxa"/>
                  <w:gridSpan w:val="3"/>
                  <w:tcBorders>
                    <w:top w:val="single" w:sz="8" w:space="0" w:color="auto"/>
                    <w:left w:val="single" w:sz="8" w:space="0" w:color="auto"/>
                    <w:bottom w:val="nil"/>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1 Grupo de 2 personas/grupo.</w:t>
                  </w:r>
                </w:p>
              </w:tc>
              <w:tc>
                <w:tcPr>
                  <w:tcW w:w="735" w:type="dxa"/>
                  <w:vMerge w:val="restart"/>
                  <w:tcBorders>
                    <w:top w:val="nil"/>
                    <w:left w:val="single" w:sz="8" w:space="0" w:color="auto"/>
                    <w:bottom w:val="single" w:sz="8" w:space="0" w:color="000000"/>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 </w:t>
                  </w:r>
                </w:p>
              </w:tc>
            </w:tr>
            <w:tr w:rsidR="00EE4E6E" w:rsidRPr="00EE4E6E" w:rsidTr="00B96127">
              <w:trPr>
                <w:trHeight w:val="265"/>
              </w:trPr>
              <w:tc>
                <w:tcPr>
                  <w:tcW w:w="3558" w:type="dxa"/>
                  <w:gridSpan w:val="3"/>
                  <w:tcBorders>
                    <w:top w:val="nil"/>
                    <w:left w:val="single" w:sz="8" w:space="0" w:color="auto"/>
                    <w:bottom w:val="single" w:sz="8" w:space="0" w:color="auto"/>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Calibri"/>
                      <w:color w:val="000000"/>
                      <w:sz w:val="16"/>
                      <w:szCs w:val="16"/>
                      <w:lang w:val="es-ES" w:eastAsia="es-ES"/>
                    </w:rPr>
                    <w:t>Actividad iniciada a la culminación de la limpieza en general.</w:t>
                  </w:r>
                </w:p>
              </w:tc>
              <w:tc>
                <w:tcPr>
                  <w:tcW w:w="735"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0"/>
                      <w:szCs w:val="10"/>
                      <w:lang w:val="es-ES" w:eastAsia="es-ES"/>
                    </w:rPr>
                  </w:pPr>
                </w:p>
              </w:tc>
            </w:tr>
          </w:tbl>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rPr>
                <w:rFonts w:ascii="Calibri" w:eastAsia="Times New Roman" w:hAnsi="Calibri" w:cs="Calibri"/>
                <w:b/>
                <w:bCs/>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Las personas (Grupo G) que realizan el desbroce podrán ser las mismas que realizan el botado de basura y la fumigación de plagas.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A requerimiento de YPFB, en coordinación con el FISCAL DEL SERVICIO, se podrá movilizar el personal de una instalación a otra en caso de necesidad.</w:t>
            </w:r>
          </w:p>
          <w:p w:rsidR="00EE4E6E" w:rsidRPr="00EE4E6E" w:rsidRDefault="00EE4E6E" w:rsidP="00EE4E6E">
            <w:pPr>
              <w:spacing w:after="0" w:line="240" w:lineRule="auto"/>
              <w:jc w:val="both"/>
              <w:rPr>
                <w:rFonts w:ascii="Calibri" w:eastAsia="Times New Roman" w:hAnsi="Calibri" w:cs="Calibri"/>
                <w:b/>
                <w:sz w:val="18"/>
                <w:szCs w:val="18"/>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ASISTENCIA Y TRANSPORTE PERSONAL</w:t>
            </w: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El personal del proponente adjudicado deberá cumplir sus actividades en horario continuo de trabajo de lunes a viernes de horas 7:00 am a 16:00 pm con 1 hora al medio día para el almuerzo y días sábado de horas 7: 00 a 12:00, de acuerdo a los lugares o instalaciones.</w:t>
            </w:r>
          </w:p>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Cualquier modificación deberá coordinada y aprobada por el o los fiscales del servicio designado por YPFB.</w:t>
            </w: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lastRenderedPageBreak/>
              <w:t>Es responsabilidad del Proveedor adjudicado brindar el transporte adecuado del personal que destine a los distintos predios de YPFB Santa Cruz, como a los Municipios citados.</w:t>
            </w:r>
          </w:p>
          <w:p w:rsidR="00EE4E6E" w:rsidRPr="00EE4E6E" w:rsidRDefault="00EE4E6E" w:rsidP="00EE4E6E">
            <w:pPr>
              <w:spacing w:after="0" w:line="240" w:lineRule="auto"/>
              <w:jc w:val="both"/>
              <w:rPr>
                <w:rFonts w:ascii="Calibri" w:eastAsia="Times New Roman" w:hAnsi="Calibri" w:cs="Calibri"/>
                <w:b/>
                <w:sz w:val="18"/>
                <w:szCs w:val="18"/>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DOCUMENTOS DEL PERSONAL QUE DEBE PRESENTAR EL PROPONENTE ADJUDICADO</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La empresa adjudicada antes del inicio de sus actividades, posterior a la firma de su Contrato para la emisión de Orden de Proceder, deberá presentar una nómina del personal de jardinería que prestará el servicio en las diferentes instalaciones de YPFB con asignación de puestos de trabajo y horarios.</w:t>
            </w:r>
            <w:r w:rsidRPr="00EE4E6E">
              <w:rPr>
                <w:rFonts w:ascii="Calibri" w:eastAsia="Times New Roman" w:hAnsi="Calibri" w:cs="Calibri"/>
                <w:sz w:val="18"/>
                <w:szCs w:val="18"/>
                <w:lang w:val="es-ES" w:eastAsia="es-ES"/>
              </w:rPr>
              <w:tab/>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Los requisitos mínimos para el personal de jardinería que cumplirá funciones en YPFB son los siguientes:</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Fotocopia C.I. o RUN</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Certificado original de antecedentes policiales actualizado</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Fotocopia de afiliación a un seguro de salud</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Hoja de Vida con detalle de experiencia en servicios de Jardinería</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Certificado de vacunas (fiebre amarilla, hepatitis B, fiebre tifoidea, tétanos).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NOTA:</w:t>
            </w:r>
            <w:r w:rsidRPr="00EE4E6E">
              <w:rPr>
                <w:rFonts w:ascii="Calibri" w:eastAsia="Times New Roman" w:hAnsi="Calibri" w:cs="Calibri"/>
                <w:sz w:val="18"/>
                <w:szCs w:val="18"/>
                <w:lang w:val="es-ES" w:eastAsia="es-ES"/>
              </w:rPr>
              <w:t xml:space="preserve"> Todo cambio de personal durante el tiempo de contrato, debe presentar la misma documentación y ser informado a los Fiscales de Servicio.  Así también, debe prever estos cambios a fin de no dejar sin personal en los lugares definidos por YPFB, de ser así, serán aplicadas las multas que correspondan por inasistencia.</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b/>
                <w:bCs/>
                <w:sz w:val="18"/>
                <w:szCs w:val="18"/>
                <w:lang w:val="es-ES" w:eastAsia="es-ES"/>
              </w:rPr>
            </w:pPr>
            <w:r w:rsidRPr="00EE4E6E">
              <w:rPr>
                <w:rFonts w:ascii="Calibri" w:eastAsia="Times New Roman" w:hAnsi="Calibri" w:cs="Calibri"/>
                <w:b/>
                <w:bCs/>
                <w:sz w:val="18"/>
                <w:szCs w:val="18"/>
                <w:lang w:val="es-ES" w:eastAsia="es-ES"/>
              </w:rPr>
              <w:t>BENEFICIOS SOCIALES</w:t>
            </w:r>
          </w:p>
          <w:p w:rsidR="00EE4E6E" w:rsidRPr="00EE4E6E" w:rsidRDefault="00EE4E6E" w:rsidP="00EE4E6E">
            <w:pPr>
              <w:spacing w:after="0" w:line="240" w:lineRule="auto"/>
              <w:jc w:val="both"/>
              <w:rPr>
                <w:rFonts w:ascii="Calibri" w:eastAsia="Times New Roman" w:hAnsi="Calibri" w:cs="Calibri"/>
                <w:bCs/>
                <w:sz w:val="18"/>
                <w:szCs w:val="18"/>
                <w:lang w:val="es-ES" w:eastAsia="es-ES"/>
              </w:rPr>
            </w:pPr>
            <w:r w:rsidRPr="00EE4E6E">
              <w:rPr>
                <w:rFonts w:ascii="Calibri" w:eastAsia="Times New Roman" w:hAnsi="Calibri" w:cs="Calibri"/>
                <w:bCs/>
                <w:sz w:val="18"/>
                <w:szCs w:val="18"/>
                <w:lang w:val="es-ES" w:eastAsia="es-ES"/>
              </w:rPr>
              <w:t xml:space="preserve">Los sueldos del personal, beneficios sociales, vacaciones, seguros de salud, aportes a la gestora publica de la Seguridad Social, bonos y otros beneficios inherentes a la relación obrero/patronal, correrán por cuenta del </w:t>
            </w:r>
            <w:r w:rsidRPr="00EE4E6E">
              <w:rPr>
                <w:rFonts w:ascii="Calibri" w:eastAsia="Times New Roman" w:hAnsi="Calibri" w:cs="Calibri"/>
                <w:b/>
                <w:bCs/>
                <w:sz w:val="18"/>
                <w:szCs w:val="18"/>
                <w:lang w:val="es-ES" w:eastAsia="es-ES"/>
              </w:rPr>
              <w:t>PROVEEDOR</w:t>
            </w:r>
            <w:r w:rsidRPr="00EE4E6E">
              <w:rPr>
                <w:rFonts w:ascii="Calibri" w:eastAsia="Times New Roman" w:hAnsi="Calibri" w:cs="Calibri"/>
                <w:bCs/>
                <w:sz w:val="18"/>
                <w:szCs w:val="18"/>
                <w:lang w:val="es-ES" w:eastAsia="es-ES"/>
              </w:rPr>
              <w:t xml:space="preserve"> del servicio.</w:t>
            </w:r>
          </w:p>
          <w:p w:rsidR="00EE4E6E" w:rsidRPr="00EE4E6E" w:rsidRDefault="00EE4E6E" w:rsidP="00EE4E6E">
            <w:pPr>
              <w:spacing w:after="0" w:line="240" w:lineRule="auto"/>
              <w:jc w:val="both"/>
              <w:rPr>
                <w:rFonts w:ascii="Calibri" w:eastAsia="Times New Roman" w:hAnsi="Calibri" w:cs="Calibri"/>
                <w:bCs/>
                <w:sz w:val="18"/>
                <w:szCs w:val="18"/>
                <w:lang w:val="es-ES" w:eastAsia="es-ES"/>
              </w:rPr>
            </w:pPr>
          </w:p>
          <w:p w:rsidR="00EE4E6E" w:rsidRPr="00EE4E6E" w:rsidRDefault="00EE4E6E" w:rsidP="00EE4E6E">
            <w:pPr>
              <w:spacing w:after="0" w:line="240" w:lineRule="auto"/>
              <w:jc w:val="both"/>
              <w:rPr>
                <w:rFonts w:ascii="Calibri" w:eastAsia="Times New Roman" w:hAnsi="Calibri" w:cs="Calibri"/>
                <w:bCs/>
                <w:sz w:val="18"/>
                <w:szCs w:val="18"/>
                <w:lang w:val="es-ES" w:eastAsia="es-ES"/>
              </w:rPr>
            </w:pPr>
            <w:r w:rsidRPr="00EE4E6E">
              <w:rPr>
                <w:rFonts w:ascii="Calibri" w:eastAsia="Times New Roman" w:hAnsi="Calibri" w:cs="Calibri"/>
                <w:bCs/>
                <w:sz w:val="18"/>
                <w:szCs w:val="18"/>
                <w:lang w:val="es-ES" w:eastAsia="es-ES"/>
              </w:rPr>
              <w:t xml:space="preserve">Quedando claramente establecido que </w:t>
            </w:r>
            <w:r w:rsidRPr="00EE4E6E">
              <w:rPr>
                <w:rFonts w:ascii="Calibri" w:eastAsia="Times New Roman" w:hAnsi="Calibri" w:cs="Calibri"/>
                <w:b/>
                <w:bCs/>
                <w:sz w:val="18"/>
                <w:szCs w:val="18"/>
                <w:lang w:val="es-ES" w:eastAsia="es-ES"/>
              </w:rPr>
              <w:t>YPFB no tendrá ninguna relación contractual ni laboral</w:t>
            </w:r>
            <w:r w:rsidRPr="00EE4E6E">
              <w:rPr>
                <w:rFonts w:ascii="Calibri" w:eastAsia="Times New Roman" w:hAnsi="Calibri" w:cs="Calibri"/>
                <w:bCs/>
                <w:sz w:val="18"/>
                <w:szCs w:val="18"/>
                <w:lang w:val="es-ES" w:eastAsia="es-ES"/>
              </w:rPr>
              <w:t xml:space="preserve"> con el personal de la empresa de servicio.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b/>
                <w:bCs/>
                <w:sz w:val="18"/>
                <w:szCs w:val="18"/>
                <w:lang w:val="es-ES" w:eastAsia="es-ES"/>
              </w:rPr>
            </w:pPr>
            <w:r w:rsidRPr="00EE4E6E">
              <w:rPr>
                <w:rFonts w:ascii="Calibri" w:eastAsia="Times New Roman" w:hAnsi="Calibri" w:cs="Calibri"/>
                <w:b/>
                <w:bCs/>
                <w:sz w:val="18"/>
                <w:szCs w:val="18"/>
                <w:lang w:val="es-ES" w:eastAsia="es-ES"/>
              </w:rPr>
              <w:t>REQUISITOS BÁSICOS A CUMPLIR POR EL PROPONENTE ADJUDICADO</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Los requisitos básicos que deben ser cumplidos por el proponente adjudicado son:</w:t>
            </w:r>
          </w:p>
          <w:p w:rsidR="00EE4E6E" w:rsidRPr="00EE4E6E" w:rsidRDefault="00EE4E6E" w:rsidP="00EE4E6E">
            <w:pPr>
              <w:numPr>
                <w:ilvl w:val="0"/>
                <w:numId w:val="9"/>
              </w:numPr>
              <w:spacing w:after="0" w:line="240" w:lineRule="auto"/>
              <w:ind w:left="431" w:hanging="284"/>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El proponente adjudicado deberá presentar una carta de garantía asumiendo la responsabilidad por todos y cada uno de los trabajadores.</w:t>
            </w:r>
          </w:p>
          <w:p w:rsidR="00EE4E6E" w:rsidRPr="00EE4E6E" w:rsidRDefault="00EE4E6E" w:rsidP="00EE4E6E">
            <w:pPr>
              <w:numPr>
                <w:ilvl w:val="0"/>
                <w:numId w:val="9"/>
              </w:numPr>
              <w:spacing w:after="0" w:line="240" w:lineRule="auto"/>
              <w:ind w:left="431" w:hanging="284"/>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Cada empleado deberá estar debidamente capacitado, tener experiencia y estar bajo la tutela del supervisor del proponente adjudicado.</w:t>
            </w:r>
          </w:p>
          <w:p w:rsidR="00EE4E6E" w:rsidRPr="00EE4E6E" w:rsidRDefault="00EE4E6E" w:rsidP="00EE4E6E">
            <w:pPr>
              <w:numPr>
                <w:ilvl w:val="0"/>
                <w:numId w:val="9"/>
              </w:numPr>
              <w:spacing w:after="0" w:line="240" w:lineRule="auto"/>
              <w:ind w:left="431" w:hanging="284"/>
              <w:jc w:val="both"/>
              <w:rPr>
                <w:rFonts w:ascii="Calibri" w:eastAsia="Times New Roman" w:hAnsi="Calibri" w:cs="Arial"/>
                <w:sz w:val="18"/>
                <w:szCs w:val="18"/>
                <w:lang w:val="es-ES" w:eastAsia="es-ES"/>
              </w:rPr>
            </w:pPr>
            <w:r w:rsidRPr="00EE4E6E">
              <w:rPr>
                <w:rFonts w:ascii="Calibri" w:eastAsia="Times New Roman" w:hAnsi="Calibri" w:cs="Arial"/>
                <w:sz w:val="18"/>
                <w:szCs w:val="18"/>
                <w:lang w:val="es-ES" w:eastAsia="es-ES"/>
              </w:rPr>
              <w:t xml:space="preserve">El personal de la empresa proveedora del servicio estará de igual forma bajo la supervisión del o los Fiscal (es) del Servicio de YPFB, en coordinación con el Supervisor o encargado del proveedor en todas las Actividades del </w:t>
            </w:r>
            <w:r w:rsidRPr="00EE4E6E">
              <w:rPr>
                <w:rFonts w:ascii="Calibri" w:eastAsia="Times New Roman" w:hAnsi="Calibri" w:cs="Arial"/>
                <w:sz w:val="18"/>
                <w:szCs w:val="18"/>
                <w:lang w:val="es-ES" w:eastAsia="es-ES"/>
              </w:rPr>
              <w:lastRenderedPageBreak/>
              <w:t>Servicio de Jardinería y mantenimiento de áreas Verdes YPFB.</w:t>
            </w:r>
          </w:p>
          <w:p w:rsidR="00EE4E6E" w:rsidRPr="00EE4E6E" w:rsidRDefault="00EE4E6E" w:rsidP="00EE4E6E">
            <w:pPr>
              <w:numPr>
                <w:ilvl w:val="0"/>
                <w:numId w:val="9"/>
              </w:numPr>
              <w:spacing w:after="0" w:line="240" w:lineRule="auto"/>
              <w:ind w:left="431" w:hanging="284"/>
              <w:jc w:val="both"/>
              <w:rPr>
                <w:rFonts w:ascii="Calibri" w:eastAsia="Times New Roman" w:hAnsi="Calibri" w:cs="Arial"/>
                <w:sz w:val="18"/>
                <w:szCs w:val="18"/>
                <w:lang w:val="es-ES" w:eastAsia="es-ES"/>
              </w:rPr>
            </w:pPr>
            <w:r w:rsidRPr="00EE4E6E">
              <w:rPr>
                <w:rFonts w:ascii="Calibri" w:eastAsia="Times New Roman" w:hAnsi="Calibri" w:cs="Arial"/>
                <w:sz w:val="18"/>
                <w:szCs w:val="18"/>
                <w:lang w:val="es-ES" w:eastAsia="es-ES"/>
              </w:rPr>
              <w:t>La empresa proveedora deberá dotar a su personal ropa de seguridad apropiada para el trabajo, equipamiento de protección personal que cumpla normas de seguridad industrial (gafas, zapatos de seguridad, botas de goma, impermeable,  guantes, casco, etc.) mínimo dos dotaciones al año pudiendo aumentar el mismo de evidenciarse desgaste y mal aspecto que repercuta en riesgo de seguridad al trabajador.</w:t>
            </w:r>
          </w:p>
          <w:p w:rsidR="00EE4E6E" w:rsidRPr="00EE4E6E" w:rsidRDefault="00EE4E6E" w:rsidP="00EE4E6E">
            <w:pPr>
              <w:numPr>
                <w:ilvl w:val="0"/>
                <w:numId w:val="9"/>
              </w:numPr>
              <w:autoSpaceDE w:val="0"/>
              <w:autoSpaceDN w:val="0"/>
              <w:adjustRightInd w:val="0"/>
              <w:spacing w:after="0" w:line="240" w:lineRule="auto"/>
              <w:ind w:left="431" w:hanging="284"/>
              <w:jc w:val="both"/>
              <w:rPr>
                <w:rFonts w:ascii="Calibri" w:eastAsia="Times New Roman" w:hAnsi="Calibri" w:cs="Calibri"/>
                <w:sz w:val="18"/>
                <w:szCs w:val="18"/>
                <w:lang w:val="es-ES" w:eastAsia="es-ES"/>
              </w:rPr>
            </w:pPr>
            <w:r w:rsidRPr="00EE4E6E">
              <w:rPr>
                <w:rFonts w:ascii="Calibri" w:eastAsia="Times New Roman" w:hAnsi="Calibri" w:cs="Arial"/>
                <w:sz w:val="18"/>
                <w:szCs w:val="18"/>
                <w:lang w:val="es-ES" w:eastAsia="es-ES"/>
              </w:rPr>
              <w:t>El personal de la empresa proveedora debe estar uniformado e identificado, deben cuidar su imagen y aseo personal y ofrecer trato cordial y respetuoso.</w:t>
            </w:r>
          </w:p>
          <w:p w:rsidR="00EE4E6E" w:rsidRPr="00EE4E6E" w:rsidRDefault="00EE4E6E" w:rsidP="00EE4E6E">
            <w:pPr>
              <w:spacing w:after="0" w:line="240" w:lineRule="auto"/>
              <w:rPr>
                <w:rFonts w:ascii="Calibri" w:eastAsia="Times New Roman" w:hAnsi="Calibri" w:cs="Calibri"/>
                <w:b/>
                <w:bCs/>
                <w:sz w:val="18"/>
                <w:szCs w:val="18"/>
                <w:lang w:val="es-ES"/>
              </w:rPr>
            </w:pP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b/>
                <w:sz w:val="18"/>
                <w:szCs w:val="18"/>
                <w:lang w:val="es-ES"/>
              </w:rPr>
              <w:lastRenderedPageBreak/>
              <w:t>ASPECTOS GENERALES A TOMAR EN CUENTA POR EL CONTRATISTA - LOTE 1</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vAlign w:val="center"/>
          </w:tcPr>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El servicio será uniforme y permanente en cada área descrita; la limpieza y retiro de desechos de materia vegetal (producto del mantenimiento) se realizará en todas las áreas inmediatamente de culminado el corte, desbroce o poda. </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El botado de toda la basura producto de los trabajos cotidianos estará a cargo del proveedor del servicio previa coordinación y permiso de la Alcaldía Municipal del lugar, rigiéndose bajo normas y reglamentos de salubridad y medio ambiente, haciéndose responsable de cualquier contingencia que pudiera ocurrir.</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Cuando sea necesario realizar corte, desalojo y poda de los árboles, el contratista deberá realizar los trámites para obtener los permisos cuando corresponda a los entes sean estos </w:t>
            </w:r>
            <w:r w:rsidRPr="00EE4E6E">
              <w:rPr>
                <w:rFonts w:ascii="Calibri" w:eastAsia="Times New Roman" w:hAnsi="Calibri" w:cs="Calibri"/>
                <w:b/>
                <w:sz w:val="18"/>
                <w:szCs w:val="18"/>
                <w:lang w:val="es-ES" w:eastAsia="es-ES"/>
              </w:rPr>
              <w:t>a la Autoridad de Bosques y Tierras (ABT) o en su defecto por la Secretaria Municipal de Parques, Jardines y Obras de Equipamiento Social (SEPES) del Municipio de Santa Cruz o Secretaría de Medio Ambiente Santa Cruz o su similar dependiendo el municipio donde exista la necesidad</w:t>
            </w:r>
            <w:r w:rsidRPr="00EE4E6E">
              <w:rPr>
                <w:rFonts w:ascii="Calibri" w:eastAsia="Times New Roman" w:hAnsi="Calibri" w:cs="Calibri"/>
                <w:sz w:val="18"/>
                <w:szCs w:val="18"/>
                <w:lang w:val="es-ES" w:eastAsia="es-ES"/>
              </w:rPr>
              <w:t>, asimismo cumplir con las disposiciones y compromisos que estos entes exijan sobre los trámites antes mencionados bajo el presupuesto del Contratista, esto debido a las leyes existente sobre los compromisos y protección que existen sobre los diferentes árboles y la naturaleza en su totalidad.</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Los trabajos deberán ser realizados por personal con experiencia en poda, desbroce, destronque, paisajismo, fertilización, control de plagas, enfermedades; y también que conozca sobre establecimiento y manejo de engramado de tepe de pasto. </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rPr>
              <w:t>Es necesario mencionar que para la utilización de productos químicos (herbicida) la empresa adjudicada deberá presentar la ficha técnica de dichos productos antes de su adquisición y que los mismos deben ser aprobados por los Fiscales de Servicio  de YPFB antes de su utilización para su respectiva aprobación enmarcándose en la normativa ambiental vigente</w:t>
            </w:r>
            <w:r w:rsidRPr="00EE4E6E">
              <w:rPr>
                <w:rFonts w:ascii="Calibri" w:eastAsia="Times New Roman" w:hAnsi="Calibri" w:cs="Calibri"/>
                <w:b/>
                <w:sz w:val="18"/>
                <w:szCs w:val="18"/>
                <w:lang w:val="es-ES"/>
              </w:rPr>
              <w:t xml:space="preserve">. </w:t>
            </w:r>
            <w:r w:rsidRPr="00EE4E6E">
              <w:rPr>
                <w:rFonts w:ascii="Calibri" w:eastAsia="Times New Roman" w:hAnsi="Calibri" w:cs="Calibri"/>
                <w:color w:val="000000"/>
                <w:sz w:val="18"/>
                <w:szCs w:val="18"/>
                <w:lang w:val="es-ES"/>
              </w:rPr>
              <w:t>Todas las áreas destinadas deben quedar libres y limpias en su totalidad.</w:t>
            </w:r>
          </w:p>
          <w:p w:rsidR="00EE4E6E" w:rsidRPr="00EE4E6E" w:rsidRDefault="00EE4E6E" w:rsidP="00EE4E6E">
            <w:pPr>
              <w:spacing w:after="0" w:line="240" w:lineRule="auto"/>
              <w:rPr>
                <w:rFonts w:ascii="Calibri" w:eastAsia="Times New Roman" w:hAnsi="Calibri" w:cs="Calibri"/>
                <w:bCs/>
                <w:sz w:val="18"/>
                <w:szCs w:val="18"/>
                <w:lang w:val="es-ES"/>
              </w:rPr>
            </w:pP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Calibri"/>
                <w:b/>
                <w:sz w:val="18"/>
                <w:szCs w:val="18"/>
                <w:lang w:val="es-ES"/>
              </w:rPr>
              <w:t xml:space="preserve">AGENTE DE SERVICIO – LOTE 1 </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vAlign w:val="center"/>
          </w:tcPr>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lastRenderedPageBreak/>
              <w:t xml:space="preserve">La empresa adjudicada deberá acreditar un agente de servicio de su personal de planta, cuyo nombre deberá hacer conocer a YPFB a través de nota escrita una vez suscrito el contrato.  Esta persona deberá </w:t>
            </w:r>
            <w:r w:rsidRPr="00EE4E6E">
              <w:rPr>
                <w:rFonts w:ascii="Calibri" w:eastAsia="Times New Roman" w:hAnsi="Calibri" w:cs="Arial"/>
                <w:sz w:val="18"/>
                <w:szCs w:val="18"/>
                <w:lang w:val="es-ES" w:eastAsia="es-ES"/>
              </w:rPr>
              <w:t xml:space="preserve">presentar un cronograma semanal y </w:t>
            </w:r>
            <w:r w:rsidRPr="00EE4E6E">
              <w:rPr>
                <w:rFonts w:ascii="Calibri" w:eastAsia="Times New Roman" w:hAnsi="Calibri" w:cs="Calibri"/>
                <w:sz w:val="18"/>
                <w:szCs w:val="18"/>
                <w:lang w:val="es-ES" w:eastAsia="es-ES"/>
              </w:rPr>
              <w:t xml:space="preserve">coordinar las actividades con el Fiscal de Servicio designado por YPFB. </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sz w:val="18"/>
                <w:szCs w:val="18"/>
                <w:lang w:val="es-ES" w:eastAsia="es-ES"/>
              </w:rPr>
              <w:t>Pudiendo ser el mismo en caso de adjudicarse ambos Lotes.</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Calibri"/>
                <w:b/>
                <w:sz w:val="18"/>
                <w:szCs w:val="18"/>
                <w:lang w:val="es-ES"/>
              </w:rPr>
              <w:t xml:space="preserve">COMPROMISOS – LOTE 1 </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tcPr>
          <w:p w:rsidR="00EE4E6E" w:rsidRPr="00EE4E6E" w:rsidRDefault="00EE4E6E" w:rsidP="00EE4E6E">
            <w:pPr>
              <w:spacing w:after="0" w:line="240" w:lineRule="auto"/>
              <w:ind w:left="176" w:hanging="176"/>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Se deja claramente establecido que la empresa adjudicada es responsable de:</w:t>
            </w:r>
          </w:p>
          <w:p w:rsidR="00EE4E6E" w:rsidRPr="00EE4E6E" w:rsidRDefault="00EE4E6E" w:rsidP="00EE4E6E">
            <w:pPr>
              <w:numPr>
                <w:ilvl w:val="0"/>
                <w:numId w:val="8"/>
              </w:numPr>
              <w:spacing w:after="0" w:line="240" w:lineRule="auto"/>
              <w:ind w:left="176" w:hanging="176"/>
              <w:jc w:val="both"/>
              <w:rPr>
                <w:rFonts w:ascii="Calibri" w:eastAsia="Times New Roman" w:hAnsi="Calibri" w:cs="Calibri"/>
                <w:sz w:val="18"/>
                <w:szCs w:val="18"/>
              </w:rPr>
            </w:pPr>
            <w:r w:rsidRPr="00EE4E6E">
              <w:rPr>
                <w:rFonts w:ascii="Calibri" w:eastAsia="Times New Roman" w:hAnsi="Calibri" w:cs="Calibri"/>
                <w:sz w:val="18"/>
                <w:szCs w:val="18"/>
              </w:rPr>
              <w:t>El buen comportamiento de su personal.</w:t>
            </w:r>
          </w:p>
          <w:p w:rsidR="00EE4E6E" w:rsidRPr="00EE4E6E" w:rsidRDefault="00EE4E6E" w:rsidP="00EE4E6E">
            <w:pPr>
              <w:numPr>
                <w:ilvl w:val="0"/>
                <w:numId w:val="8"/>
              </w:numPr>
              <w:spacing w:after="0" w:line="240" w:lineRule="auto"/>
              <w:ind w:left="176" w:hanging="176"/>
              <w:jc w:val="both"/>
              <w:rPr>
                <w:rFonts w:ascii="Calibri" w:eastAsia="Times New Roman" w:hAnsi="Calibri" w:cs="Calibri"/>
                <w:sz w:val="18"/>
                <w:szCs w:val="18"/>
              </w:rPr>
            </w:pPr>
            <w:r w:rsidRPr="00EE4E6E">
              <w:rPr>
                <w:rFonts w:ascii="Calibri" w:eastAsia="Times New Roman" w:hAnsi="Calibri" w:cs="Calibri"/>
                <w:sz w:val="18"/>
                <w:szCs w:val="18"/>
              </w:rPr>
              <w:t>La reparación o reposición por daños a muebles, equipos o enseres atribuibles al mal manejo, descuido o negligencia de su personal.</w:t>
            </w:r>
          </w:p>
          <w:p w:rsidR="00EE4E6E" w:rsidRPr="00EE4E6E" w:rsidRDefault="00EE4E6E" w:rsidP="00EE4E6E">
            <w:pPr>
              <w:numPr>
                <w:ilvl w:val="0"/>
                <w:numId w:val="8"/>
              </w:numPr>
              <w:spacing w:after="0" w:line="240" w:lineRule="auto"/>
              <w:ind w:left="176" w:hanging="176"/>
              <w:jc w:val="both"/>
              <w:rPr>
                <w:rFonts w:ascii="Calibri" w:eastAsia="Times New Roman" w:hAnsi="Calibri" w:cs="Calibri"/>
                <w:sz w:val="18"/>
                <w:szCs w:val="18"/>
              </w:rPr>
            </w:pPr>
            <w:r w:rsidRPr="00EE4E6E">
              <w:rPr>
                <w:rFonts w:ascii="Calibri" w:eastAsia="Times New Roman" w:hAnsi="Calibri" w:cs="Calibri"/>
                <w:sz w:val="18"/>
                <w:szCs w:val="18"/>
              </w:rPr>
              <w:t xml:space="preserve">Al existir bienes importantes en los distintos predios; al realizar el servicio, en caso de que existirá robo, hurto o pérdida de algún bien dentro de dichos predios, </w:t>
            </w:r>
            <w:r w:rsidRPr="00EE4E6E">
              <w:rPr>
                <w:rFonts w:ascii="Calibri" w:eastAsia="Times New Roman" w:hAnsi="Calibri" w:cs="Calibri"/>
                <w:b/>
                <w:sz w:val="18"/>
                <w:szCs w:val="18"/>
              </w:rPr>
              <w:t>que sea probada y con evidencia del hecho</w:t>
            </w:r>
            <w:r w:rsidRPr="00EE4E6E">
              <w:rPr>
                <w:rFonts w:ascii="Calibri" w:eastAsia="Times New Roman" w:hAnsi="Calibri" w:cs="Calibri"/>
                <w:sz w:val="18"/>
                <w:szCs w:val="18"/>
              </w:rPr>
              <w:t>, la empresa Contratista será responsable de la reposición correspondiente.</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Calibri"/>
                <w:b/>
                <w:sz w:val="18"/>
                <w:szCs w:val="18"/>
                <w:lang w:val="es-ES"/>
              </w:rPr>
              <w:t xml:space="preserve">CONFIDENCIALIDAD – LOTE 1 </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vAlign w:val="center"/>
          </w:tcPr>
          <w:p w:rsidR="00EE4E6E" w:rsidRPr="00EE4E6E" w:rsidRDefault="00EE4E6E" w:rsidP="00EE4E6E">
            <w:pPr>
              <w:spacing w:after="0" w:line="240" w:lineRule="auto"/>
              <w:rPr>
                <w:rFonts w:ascii="Calibri" w:eastAsia="Times New Roman" w:hAnsi="Calibri" w:cs="Calibri"/>
                <w:sz w:val="18"/>
                <w:szCs w:val="18"/>
                <w:lang w:val="es-ES"/>
              </w:rPr>
            </w:pPr>
            <w:r w:rsidRPr="00EE4E6E">
              <w:rPr>
                <w:rFonts w:ascii="Calibri" w:eastAsia="Times New Roman" w:hAnsi="Calibri" w:cs="Calibri"/>
                <w:sz w:val="18"/>
                <w:szCs w:val="18"/>
                <w:lang w:val="es-ES"/>
              </w:rPr>
              <w:t>El adjudicatario se compromete a guardar absoluta confidencialidad sobre la información a la que tenga acceso, durante la ejecución del servicio.</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shd w:val="clear" w:color="auto" w:fill="BDD6EE"/>
            <w:vAlign w:val="center"/>
          </w:tcPr>
          <w:p w:rsidR="00EE4E6E" w:rsidRPr="00EE4E6E" w:rsidRDefault="00EE4E6E" w:rsidP="00EE4E6E">
            <w:pPr>
              <w:spacing w:after="0" w:line="240" w:lineRule="auto"/>
              <w:rPr>
                <w:rFonts w:ascii="Calibri" w:eastAsia="Times New Roman" w:hAnsi="Calibri" w:cs="Calibri"/>
                <w:sz w:val="18"/>
                <w:szCs w:val="18"/>
                <w:lang w:val="es-ES"/>
              </w:rPr>
            </w:pPr>
            <w:r w:rsidRPr="00EE4E6E">
              <w:rPr>
                <w:rFonts w:ascii="Calibri" w:eastAsia="Times New Roman" w:hAnsi="Calibri" w:cs="Calibri"/>
                <w:b/>
                <w:bCs/>
                <w:sz w:val="18"/>
                <w:szCs w:val="18"/>
                <w:lang w:val="es-ES"/>
              </w:rPr>
              <w:t xml:space="preserve">EXPERIENCIA DEL PROVEEDOR DEL SERVICIO </w:t>
            </w:r>
            <w:r w:rsidRPr="00EE4E6E">
              <w:rPr>
                <w:rFonts w:ascii="Calibri" w:eastAsia="Times New Roman" w:hAnsi="Calibri" w:cs="Calibri"/>
                <w:b/>
                <w:sz w:val="18"/>
                <w:szCs w:val="18"/>
                <w:lang w:val="es-ES"/>
              </w:rPr>
              <w:t xml:space="preserve"> – LOTE 1 </w:t>
            </w:r>
          </w:p>
        </w:tc>
        <w:tc>
          <w:tcPr>
            <w:tcW w:w="446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821" w:type="dxa"/>
          </w:tcPr>
          <w:p w:rsidR="00EE4E6E" w:rsidRPr="00EE4E6E" w:rsidRDefault="00EE4E6E" w:rsidP="00EE4E6E">
            <w:pPr>
              <w:spacing w:after="0" w:line="240" w:lineRule="auto"/>
              <w:jc w:val="both"/>
              <w:rPr>
                <w:rFonts w:ascii="Calibri" w:eastAsia="Times New Roman" w:hAnsi="Calibri" w:cs="Calibri"/>
                <w:b/>
                <w:bCs/>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bCs/>
                <w:sz w:val="18"/>
                <w:szCs w:val="18"/>
                <w:lang w:val="es-ES"/>
              </w:rPr>
              <w:t xml:space="preserve">EXPERIENCIA GENERAL </w:t>
            </w:r>
          </w:p>
          <w:p w:rsidR="00EE4E6E" w:rsidRPr="00EE4E6E" w:rsidRDefault="00EE4E6E" w:rsidP="00EE4E6E">
            <w:pPr>
              <w:spacing w:after="0" w:line="240" w:lineRule="auto"/>
              <w:jc w:val="both"/>
              <w:rPr>
                <w:rFonts w:ascii="Calibri" w:eastAsia="Times New Roman" w:hAnsi="Calibri" w:cs="Calibri"/>
                <w:lang w:val="es-ES"/>
              </w:rPr>
            </w:pPr>
            <w:r w:rsidRPr="00EE4E6E">
              <w:rPr>
                <w:rFonts w:ascii="Calibri" w:eastAsia="Times New Roman" w:hAnsi="Calibri" w:cs="Calibri"/>
                <w:sz w:val="18"/>
                <w:szCs w:val="18"/>
                <w:lang w:val="es-ES"/>
              </w:rPr>
              <w:t>El proponente deberá tener experiencia general en el rubro mínima de dos (2) años; para lo cual se deberá acreditar la misma con el NIT y/o Registro de FUNDEMPRESA, que deberán ser presentados en fotocopia simple legible junto con la propuesta</w:t>
            </w:r>
            <w:r w:rsidRPr="00EE4E6E">
              <w:rPr>
                <w:rFonts w:ascii="Calibri" w:eastAsia="Times New Roman" w:hAnsi="Calibri" w:cs="Calibri"/>
                <w:lang w:val="es-ES"/>
              </w:rPr>
              <w:t>.</w:t>
            </w:r>
          </w:p>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 xml:space="preserve">EXPERIENCIA ESPECÍFICA </w:t>
            </w:r>
          </w:p>
          <w:p w:rsidR="00EE4E6E" w:rsidRPr="00EE4E6E" w:rsidRDefault="00EE4E6E" w:rsidP="00EE4E6E">
            <w:pPr>
              <w:spacing w:after="0" w:line="240" w:lineRule="auto"/>
              <w:jc w:val="both"/>
              <w:rPr>
                <w:rFonts w:ascii="Calibri" w:eastAsia="Times New Roman" w:hAnsi="Calibri" w:cs="Calibri"/>
                <w:bCs/>
                <w:lang w:val="es-ES"/>
              </w:rPr>
            </w:pPr>
            <w:r w:rsidRPr="00EE4E6E">
              <w:rPr>
                <w:rFonts w:ascii="Calibri" w:eastAsia="Times New Roman" w:hAnsi="Calibri" w:cs="Calibri"/>
                <w:sz w:val="18"/>
                <w:szCs w:val="18"/>
                <w:lang w:val="es-ES"/>
              </w:rPr>
              <w:t>El proponente deberá tener experiencia específica en el rubro mínima de un (1) año, para lo cual deberá adjuntar a su propuesta la documentación de respaldo en fotocopias simples</w:t>
            </w:r>
            <w:r w:rsidRPr="00EE4E6E">
              <w:rPr>
                <w:rFonts w:ascii="Calibri" w:eastAsia="Times New Roman" w:hAnsi="Calibri" w:cs="Calibri"/>
                <w:bCs/>
                <w:sz w:val="18"/>
                <w:szCs w:val="18"/>
                <w:lang w:val="es-ES"/>
              </w:rPr>
              <w:t xml:space="preserve"> legibles de contratos, actas de conformidad y/o documentos similares como respaldo de servicios prestados con duración igual o mayor a 3 meses.</w:t>
            </w:r>
          </w:p>
        </w:tc>
        <w:tc>
          <w:tcPr>
            <w:tcW w:w="446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bl>
    <w:p w:rsidR="00EE4E6E" w:rsidRPr="00EE4E6E" w:rsidRDefault="00EE4E6E" w:rsidP="00EE4E6E">
      <w:pPr>
        <w:spacing w:after="0" w:line="240" w:lineRule="auto"/>
        <w:jc w:val="center"/>
        <w:rPr>
          <w:rFonts w:ascii="Calibri" w:eastAsia="Times New Roman" w:hAnsi="Calibri" w:cs="Calibri"/>
          <w:b/>
          <w:lang w:val="es-ES"/>
        </w:rPr>
      </w:pPr>
    </w:p>
    <w:p w:rsidR="00EE4E6E" w:rsidRPr="00EE4E6E" w:rsidRDefault="00EE4E6E" w:rsidP="00EE4E6E">
      <w:pPr>
        <w:spacing w:after="0" w:line="240" w:lineRule="auto"/>
        <w:jc w:val="center"/>
        <w:rPr>
          <w:rFonts w:ascii="Calibri" w:eastAsia="Times New Roman" w:hAnsi="Calibri" w:cs="Calibri"/>
          <w:b/>
          <w:lang w:val="es-ES"/>
        </w:rPr>
      </w:pPr>
    </w:p>
    <w:p w:rsidR="00EE4E6E" w:rsidRPr="00EE4E6E" w:rsidRDefault="00EE4E6E" w:rsidP="00EE4E6E">
      <w:pPr>
        <w:spacing w:after="0" w:line="240" w:lineRule="auto"/>
        <w:jc w:val="center"/>
        <w:rPr>
          <w:rFonts w:ascii="Calibri" w:eastAsia="Times New Roman" w:hAnsi="Calibri" w:cs="Calibri"/>
          <w:b/>
          <w:lang w:val="es-ES"/>
        </w:rPr>
      </w:pPr>
    </w:p>
    <w:p w:rsidR="00EE4E6E" w:rsidRPr="00EE4E6E" w:rsidRDefault="00EE4E6E" w:rsidP="00EE4E6E">
      <w:pPr>
        <w:spacing w:after="0" w:line="240" w:lineRule="auto"/>
        <w:jc w:val="center"/>
        <w:rPr>
          <w:rFonts w:ascii="Calibri" w:eastAsia="Times New Roman" w:hAnsi="Calibri" w:cs="Calibri"/>
          <w:b/>
          <w:lang w:val="es-ES"/>
        </w:rPr>
      </w:pPr>
    </w:p>
    <w:p w:rsidR="00EE4E6E" w:rsidRPr="00EE4E6E" w:rsidRDefault="00EE4E6E" w:rsidP="00EE4E6E">
      <w:pPr>
        <w:spacing w:after="0" w:line="240" w:lineRule="auto"/>
        <w:jc w:val="center"/>
        <w:rPr>
          <w:rFonts w:ascii="Calibri" w:eastAsia="Times New Roman" w:hAnsi="Calibri" w:cs="Calibri"/>
          <w:b/>
          <w:lang w:val="es-ES"/>
        </w:rPr>
      </w:pPr>
      <w:r w:rsidRPr="00EE4E6E">
        <w:rPr>
          <w:rFonts w:ascii="Calibri" w:eastAsia="Times New Roman" w:hAnsi="Calibri" w:cs="Calibri"/>
          <w:b/>
          <w:lang w:val="es-ES"/>
        </w:rPr>
        <w:br w:type="page"/>
      </w:r>
      <w:r w:rsidRPr="00EE4E6E">
        <w:rPr>
          <w:rFonts w:ascii="Calibri" w:eastAsia="Times New Roman" w:hAnsi="Calibri" w:cs="Calibri"/>
          <w:b/>
          <w:lang w:val="es-ES"/>
        </w:rPr>
        <w:lastRenderedPageBreak/>
        <w:t>FORMULARIO C-1</w:t>
      </w:r>
    </w:p>
    <w:p w:rsidR="00EE4E6E" w:rsidRPr="00EE4E6E" w:rsidRDefault="00EE4E6E" w:rsidP="00EE4E6E">
      <w:pPr>
        <w:tabs>
          <w:tab w:val="left" w:pos="360"/>
          <w:tab w:val="left" w:pos="1080"/>
          <w:tab w:val="left" w:pos="1701"/>
          <w:tab w:val="left" w:pos="2835"/>
        </w:tabs>
        <w:spacing w:after="0" w:line="240" w:lineRule="auto"/>
        <w:jc w:val="center"/>
        <w:rPr>
          <w:rFonts w:ascii="Calibri" w:eastAsia="Times New Roman" w:hAnsi="Calibri" w:cs="Calibri"/>
          <w:b/>
          <w:lang w:val="es-MX"/>
        </w:rPr>
      </w:pPr>
      <w:r w:rsidRPr="00EE4E6E">
        <w:rPr>
          <w:rFonts w:ascii="Calibri" w:eastAsia="Times New Roman" w:hAnsi="Calibri" w:cs="Calibri"/>
          <w:b/>
          <w:lang w:val="es-MX"/>
        </w:rPr>
        <w:t>CARATERISTICAS TECNICAS SOLICITADAS Y OFERTADAS</w:t>
      </w:r>
    </w:p>
    <w:p w:rsidR="00EE4E6E" w:rsidRPr="00EE4E6E" w:rsidRDefault="00EE4E6E" w:rsidP="00EE4E6E">
      <w:pPr>
        <w:spacing w:after="0" w:line="240" w:lineRule="auto"/>
        <w:jc w:val="center"/>
        <w:rPr>
          <w:rFonts w:ascii="Verdana" w:eastAsia="Times New Roman" w:hAnsi="Verdana" w:cs="Calibri"/>
          <w:b/>
          <w:bCs/>
          <w:i/>
          <w:iCs/>
          <w:sz w:val="18"/>
          <w:szCs w:val="18"/>
          <w:lang w:val="es-MX"/>
        </w:rPr>
      </w:pPr>
    </w:p>
    <w:p w:rsidR="00EE4E6E" w:rsidRPr="00EE4E6E" w:rsidRDefault="00EE4E6E" w:rsidP="00EE4E6E">
      <w:pPr>
        <w:spacing w:after="0" w:line="240" w:lineRule="auto"/>
        <w:jc w:val="center"/>
        <w:rPr>
          <w:rFonts w:ascii="Calibri" w:eastAsia="Times New Roman" w:hAnsi="Calibri" w:cs="Times New Roman"/>
          <w:b/>
          <w:lang w:val="es-ES" w:eastAsia="es-BO"/>
        </w:rPr>
      </w:pPr>
      <w:r w:rsidRPr="00EE4E6E">
        <w:rPr>
          <w:rFonts w:ascii="Calibri" w:eastAsia="Times New Roman" w:hAnsi="Calibri" w:cs="Times New Roman"/>
          <w:b/>
          <w:lang w:val="es-ES" w:eastAsia="es-BO"/>
        </w:rPr>
        <w:t xml:space="preserve">LOTE 2 </w:t>
      </w:r>
    </w:p>
    <w:p w:rsidR="00EE4E6E" w:rsidRPr="00EE4E6E" w:rsidRDefault="00EE4E6E" w:rsidP="00EE4E6E">
      <w:pPr>
        <w:spacing w:after="0" w:line="240" w:lineRule="auto"/>
        <w:jc w:val="center"/>
        <w:rPr>
          <w:rFonts w:ascii="Verdana" w:eastAsia="Times New Roman" w:hAnsi="Verdana" w:cs="Calibri"/>
          <w:b/>
          <w:bCs/>
          <w:i/>
          <w:iCs/>
        </w:rPr>
      </w:pPr>
      <w:r w:rsidRPr="00EE4E6E">
        <w:rPr>
          <w:rFonts w:ascii="Calibri" w:eastAsia="Times New Roman" w:hAnsi="Calibri" w:cs="Times New Roman"/>
          <w:b/>
          <w:lang w:val="es-ES" w:eastAsia="es-BO"/>
        </w:rPr>
        <w:t>(</w:t>
      </w:r>
      <w:r w:rsidRPr="00EE4E6E">
        <w:rPr>
          <w:rFonts w:ascii="Calibri" w:eastAsia="Times New Roman" w:hAnsi="Calibri" w:cs="Calibri"/>
          <w:b/>
          <w:bCs/>
          <w:lang w:eastAsia="es-ES"/>
        </w:rPr>
        <w:t>PREDIOS O TERRENOS QUE SE ENCUENTREN DENTRO DE LA JURISDICCIÓN DEL MUNICIPIO DE CAMIRI Y BOYUIBE DEPENDIENTES DE YPFB.)</w:t>
      </w:r>
    </w:p>
    <w:p w:rsidR="00EE4E6E" w:rsidRPr="00EE4E6E" w:rsidRDefault="00EE4E6E" w:rsidP="00EE4E6E">
      <w:pPr>
        <w:spacing w:after="0" w:line="240" w:lineRule="auto"/>
        <w:jc w:val="center"/>
        <w:rPr>
          <w:rFonts w:ascii="Verdana" w:eastAsia="Times New Roman" w:hAnsi="Verdana" w:cs="Calibri"/>
          <w:b/>
          <w:bCs/>
          <w:i/>
          <w:iCs/>
          <w:sz w:val="18"/>
          <w:szCs w:val="18"/>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821"/>
        <w:gridCol w:w="4460"/>
      </w:tblGrid>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jc w:val="both"/>
              <w:rPr>
                <w:rFonts w:ascii="Calibri" w:eastAsia="Times New Roman" w:hAnsi="Calibri" w:cs="Calibri"/>
                <w:b/>
                <w:bCs/>
                <w:sz w:val="18"/>
                <w:szCs w:val="18"/>
                <w:lang w:eastAsia="es-ES"/>
              </w:rPr>
            </w:pPr>
            <w:r w:rsidRPr="00EE4E6E">
              <w:rPr>
                <w:rFonts w:ascii="Calibri" w:eastAsia="Times New Roman" w:hAnsi="Calibri" w:cs="Times New Roman"/>
                <w:b/>
                <w:sz w:val="18"/>
                <w:szCs w:val="18"/>
                <w:lang w:val="es-ES" w:eastAsia="es-BO"/>
              </w:rPr>
              <w:t>LOTE 2 (</w:t>
            </w:r>
            <w:r w:rsidRPr="00EE4E6E">
              <w:rPr>
                <w:rFonts w:ascii="Calibri" w:eastAsia="Times New Roman" w:hAnsi="Calibri" w:cs="Calibri"/>
                <w:b/>
                <w:bCs/>
                <w:sz w:val="18"/>
                <w:szCs w:val="18"/>
                <w:lang w:eastAsia="es-ES"/>
              </w:rPr>
              <w:t>PREDIOS O TERRENOS QUE SE ENCUENTREN DENTRO DE LA JURISDICCIÓN DEL MUNICIPIO DE CAMIRI Y BOYUIBE DEPENDIENTES DE YPFB.)</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spacing w:after="0" w:line="240" w:lineRule="auto"/>
              <w:rPr>
                <w:rFonts w:ascii="Calibri" w:eastAsia="Times New Roman" w:hAnsi="Calibri" w:cs="Calibri"/>
                <w:bCs/>
                <w:sz w:val="18"/>
                <w:szCs w:val="18"/>
                <w:lang w:val="es-ES"/>
              </w:rPr>
            </w:pPr>
          </w:p>
          <w:tbl>
            <w:tblPr>
              <w:tblW w:w="0" w:type="auto"/>
              <w:tblCellMar>
                <w:left w:w="70" w:type="dxa"/>
                <w:right w:w="70" w:type="dxa"/>
              </w:tblCellMar>
              <w:tblLook w:val="04A0" w:firstRow="1" w:lastRow="0" w:firstColumn="1" w:lastColumn="0" w:noHBand="0" w:noVBand="1"/>
            </w:tblPr>
            <w:tblGrid>
              <w:gridCol w:w="282"/>
              <w:gridCol w:w="1232"/>
              <w:gridCol w:w="786"/>
              <w:gridCol w:w="1031"/>
              <w:gridCol w:w="801"/>
              <w:gridCol w:w="623"/>
            </w:tblGrid>
            <w:tr w:rsidR="00EE4E6E" w:rsidRPr="00EE4E6E" w:rsidTr="00B96127">
              <w:trPr>
                <w:trHeight w:val="352"/>
              </w:trPr>
              <w:tc>
                <w:tcPr>
                  <w:tcW w:w="236" w:type="dxa"/>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N°</w:t>
                  </w:r>
                </w:p>
              </w:tc>
              <w:tc>
                <w:tcPr>
                  <w:tcW w:w="954" w:type="dxa"/>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b/>
                      <w:bCs/>
                      <w:sz w:val="14"/>
                      <w:szCs w:val="14"/>
                      <w:lang w:val="es-ES"/>
                    </w:rPr>
                    <w:t>YPFB – VPNO</w:t>
                  </w:r>
                </w:p>
              </w:tc>
              <w:tc>
                <w:tcPr>
                  <w:tcW w:w="553" w:type="dxa"/>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b/>
                      <w:bCs/>
                      <w:sz w:val="14"/>
                      <w:szCs w:val="14"/>
                      <w:lang w:val="es-ES"/>
                    </w:rPr>
                    <w:t>DIRECCIÓN</w:t>
                  </w:r>
                </w:p>
              </w:tc>
              <w:tc>
                <w:tcPr>
                  <w:tcW w:w="921" w:type="dxa"/>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b/>
                      <w:bCs/>
                      <w:sz w:val="14"/>
                      <w:szCs w:val="14"/>
                      <w:lang w:val="es-ES"/>
                    </w:rPr>
                    <w:t>ACTIVIDAD</w:t>
                  </w:r>
                </w:p>
              </w:tc>
              <w:tc>
                <w:tcPr>
                  <w:tcW w:w="922" w:type="dxa"/>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b/>
                      <w:bCs/>
                      <w:sz w:val="14"/>
                      <w:szCs w:val="14"/>
                      <w:lang w:val="es-ES"/>
                    </w:rPr>
                    <w:t>SUPERFICIE APROX</w:t>
                  </w:r>
                </w:p>
              </w:tc>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b/>
                      <w:sz w:val="14"/>
                      <w:szCs w:val="14"/>
                      <w:lang w:val="es-ES"/>
                    </w:rPr>
                    <w:t>UNIDAD</w:t>
                  </w:r>
                </w:p>
              </w:tc>
            </w:tr>
            <w:tr w:rsidR="00EE4E6E" w:rsidRPr="00EE4E6E" w:rsidTr="00B96127">
              <w:trPr>
                <w:trHeight w:val="352"/>
              </w:trPr>
              <w:tc>
                <w:tcPr>
                  <w:tcW w:w="236" w:type="dxa"/>
                  <w:tcBorders>
                    <w:top w:val="single" w:sz="4" w:space="0" w:color="auto"/>
                    <w:left w:val="single" w:sz="8" w:space="0" w:color="auto"/>
                    <w:bottom w:val="single" w:sz="8" w:space="0" w:color="auto"/>
                    <w:right w:val="single" w:sz="8" w:space="0" w:color="auto"/>
                  </w:tcBorders>
                  <w:shd w:val="clear" w:color="auto" w:fill="F2F2F2"/>
                  <w:vAlign w:val="center"/>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1</w:t>
                  </w:r>
                </w:p>
              </w:tc>
              <w:tc>
                <w:tcPr>
                  <w:tcW w:w="954"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ALMACENES - UALA (EX AFE) CAMIRI</w:t>
                  </w:r>
                </w:p>
              </w:tc>
              <w:tc>
                <w:tcPr>
                  <w:tcW w:w="553"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10.967,64</w:t>
                  </w:r>
                </w:p>
              </w:tc>
              <w:tc>
                <w:tcPr>
                  <w:tcW w:w="552"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2</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PEÑAS BLANCAS</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64.216,83</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3</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EX EMPRENDIMIENTO Y EX REFINERA</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30.254,93</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4</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EX PLANTA DE GAS</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10.094,83</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5</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EX - EMPRENDIMIENTO SIIP S.A.</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3.311,90</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6</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EX - EMPRENDIMIENTO PARAPETY</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4.528,05</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7</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PLAYA DE CAÑERIAS Y ALMACEN – UALA (EX AFE) CAMIRI</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BOYUIBE</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 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57.871,53</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8</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 xml:space="preserve">TERRENO BARRIO LINDO                                                                                                                                                                                                                                                                                                                                                                                                                                                 </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10.000,00</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9</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TERRENO BALDIO CALLE CARAPARI</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 xml:space="preserve">Se Servicio de Desmonte, Desbroce y </w:t>
                  </w:r>
                  <w:r w:rsidRPr="00EE4E6E">
                    <w:rPr>
                      <w:rFonts w:ascii="Calibri" w:eastAsia="Times New Roman" w:hAnsi="Calibri" w:cs="Times New Roman"/>
                      <w:sz w:val="14"/>
                      <w:szCs w:val="14"/>
                      <w:lang w:val="es-ES"/>
                    </w:rPr>
                    <w:lastRenderedPageBreak/>
                    <w:t>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lastRenderedPageBreak/>
                    <w:t>304,85</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lastRenderedPageBreak/>
                    <w:t>10</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VIVIENDA N°180</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Jardinería</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380,00</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b/>
                      <w:bCs/>
                      <w:sz w:val="14"/>
                      <w:szCs w:val="14"/>
                      <w:lang w:val="es-ES"/>
                    </w:rPr>
                  </w:pPr>
                  <w:r w:rsidRPr="00EE4E6E">
                    <w:rPr>
                      <w:rFonts w:ascii="Calibri" w:eastAsia="Times New Roman" w:hAnsi="Calibri" w:cs="Times New Roman"/>
                      <w:b/>
                      <w:bCs/>
                      <w:sz w:val="14"/>
                      <w:szCs w:val="14"/>
                      <w:lang w:val="es-ES"/>
                    </w:rPr>
                    <w:t>11</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 xml:space="preserve">VIVIENDA N° 211 </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Jardinería</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719,52</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r w:rsidR="00EE4E6E" w:rsidRPr="00EE4E6E" w:rsidTr="00B96127">
              <w:trPr>
                <w:trHeight w:val="352"/>
              </w:trPr>
              <w:tc>
                <w:tcPr>
                  <w:tcW w:w="236" w:type="dxa"/>
                  <w:tcBorders>
                    <w:top w:val="nil"/>
                    <w:left w:val="single" w:sz="8" w:space="0" w:color="auto"/>
                    <w:bottom w:val="single" w:sz="8" w:space="0" w:color="auto"/>
                    <w:right w:val="single" w:sz="8" w:space="0" w:color="auto"/>
                  </w:tcBorders>
                  <w:shd w:val="clear" w:color="auto" w:fill="F2F2F2"/>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b/>
                      <w:bCs/>
                      <w:sz w:val="14"/>
                      <w:szCs w:val="14"/>
                      <w:lang w:val="es-ES"/>
                    </w:rPr>
                    <w:t>12</w:t>
                  </w:r>
                </w:p>
              </w:tc>
              <w:tc>
                <w:tcPr>
                  <w:tcW w:w="954"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TERRENO LADO FRONTON</w:t>
                  </w:r>
                </w:p>
              </w:tc>
              <w:tc>
                <w:tcPr>
                  <w:tcW w:w="553"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CAMIRI</w:t>
                  </w:r>
                </w:p>
              </w:tc>
              <w:tc>
                <w:tcPr>
                  <w:tcW w:w="921"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Servicio de Desmonte, Desbroce y Mantenimiento de Área Verde</w:t>
                  </w:r>
                </w:p>
              </w:tc>
              <w:tc>
                <w:tcPr>
                  <w:tcW w:w="92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3.703,34</w:t>
                  </w:r>
                </w:p>
              </w:tc>
              <w:tc>
                <w:tcPr>
                  <w:tcW w:w="552" w:type="dxa"/>
                  <w:tcBorders>
                    <w:top w:val="nil"/>
                    <w:left w:val="nil"/>
                    <w:bottom w:val="single" w:sz="8" w:space="0" w:color="auto"/>
                    <w:right w:val="single" w:sz="8" w:space="0" w:color="auto"/>
                  </w:tcBorders>
                  <w:shd w:val="clear" w:color="auto" w:fill="auto"/>
                  <w:vAlign w:val="center"/>
                </w:tcPr>
                <w:p w:rsidR="00EE4E6E" w:rsidRPr="00EE4E6E" w:rsidRDefault="00EE4E6E" w:rsidP="00EE4E6E">
                  <w:pPr>
                    <w:jc w:val="center"/>
                    <w:rPr>
                      <w:rFonts w:ascii="Calibri" w:eastAsia="Times New Roman" w:hAnsi="Calibri" w:cs="Times New Roman"/>
                      <w:sz w:val="14"/>
                      <w:szCs w:val="14"/>
                      <w:lang w:val="es-ES"/>
                    </w:rPr>
                  </w:pPr>
                  <w:r w:rsidRPr="00EE4E6E">
                    <w:rPr>
                      <w:rFonts w:ascii="Calibri" w:eastAsia="Times New Roman" w:hAnsi="Calibri" w:cs="Times New Roman"/>
                      <w:sz w:val="14"/>
                      <w:szCs w:val="14"/>
                      <w:lang w:val="es-ES"/>
                    </w:rPr>
                    <w:t>m</w:t>
                  </w:r>
                  <w:r w:rsidRPr="00EE4E6E">
                    <w:rPr>
                      <w:rFonts w:ascii="Calibri" w:eastAsia="Times New Roman" w:hAnsi="Calibri" w:cs="Times New Roman"/>
                      <w:sz w:val="14"/>
                      <w:szCs w:val="14"/>
                      <w:vertAlign w:val="superscript"/>
                      <w:lang w:val="es-ES"/>
                    </w:rPr>
                    <w:t>2</w:t>
                  </w:r>
                </w:p>
              </w:tc>
            </w:tr>
          </w:tbl>
          <w:p w:rsidR="00EE4E6E" w:rsidRPr="00EE4E6E" w:rsidRDefault="00EE4E6E" w:rsidP="00EE4E6E">
            <w:pPr>
              <w:spacing w:after="0" w:line="240" w:lineRule="auto"/>
              <w:rPr>
                <w:rFonts w:ascii="Calibri" w:eastAsia="Times New Roman" w:hAnsi="Calibri" w:cs="Calibri"/>
                <w:bCs/>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eastAsia="es-ES"/>
              </w:rPr>
            </w:pPr>
            <w:r w:rsidRPr="00EE4E6E">
              <w:rPr>
                <w:rFonts w:ascii="Calibri" w:eastAsia="Times New Roman" w:hAnsi="Calibri" w:cs="Calibri"/>
                <w:sz w:val="18"/>
                <w:szCs w:val="18"/>
                <w:lang w:eastAsia="es-ES"/>
              </w:rPr>
              <w:t>Los Proponentes interesados en proporcionar el servicio mencionado deberán cumplir con las especificaciones técnicas, mismas que son de carácter enunciativo y no limitativo.</w:t>
            </w:r>
          </w:p>
          <w:p w:rsidR="00EE4E6E" w:rsidRPr="00EE4E6E" w:rsidRDefault="00EE4E6E" w:rsidP="00EE4E6E">
            <w:pPr>
              <w:spacing w:after="0" w:line="240" w:lineRule="auto"/>
              <w:rPr>
                <w:rFonts w:ascii="Calibri" w:eastAsia="Times New Roman" w:hAnsi="Calibri" w:cs="Calibri"/>
                <w:bCs/>
                <w:sz w:val="18"/>
                <w:szCs w:val="18"/>
                <w:lang w:val="es-ES"/>
              </w:rPr>
            </w:pP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Arial"/>
                <w:b/>
                <w:sz w:val="18"/>
                <w:szCs w:val="18"/>
                <w:lang w:val="es-ES"/>
              </w:rPr>
              <w:lastRenderedPageBreak/>
              <w:t>ACTIVIDADES A REALIZARSE EN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spacing w:after="0" w:line="240" w:lineRule="auto"/>
              <w:jc w:val="both"/>
              <w:rPr>
                <w:rFonts w:ascii="Calibri" w:eastAsia="Times New Roman" w:hAnsi="Calibri" w:cs="Arial"/>
                <w:b/>
                <w:sz w:val="18"/>
                <w:szCs w:val="18"/>
                <w:lang w:val="es-ES" w:eastAsia="es-ES"/>
              </w:rPr>
            </w:pPr>
            <w:r w:rsidRPr="00EE4E6E">
              <w:rPr>
                <w:rFonts w:ascii="Calibri" w:eastAsia="Times New Roman" w:hAnsi="Calibri" w:cs="Arial"/>
                <w:b/>
                <w:sz w:val="18"/>
                <w:szCs w:val="18"/>
                <w:lang w:val="es-ES" w:eastAsia="es-ES"/>
              </w:rPr>
              <w:t>SERVICIO DESMONTE Y DESBROCE</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Las actividades a desarrollar se detallan a continuación:</w:t>
            </w:r>
          </w:p>
          <w:p w:rsidR="00EE4E6E" w:rsidRPr="00EE4E6E" w:rsidRDefault="00EE4E6E" w:rsidP="00EE4E6E">
            <w:pPr>
              <w:spacing w:after="0" w:line="240" w:lineRule="auto"/>
              <w:jc w:val="both"/>
              <w:rPr>
                <w:rFonts w:ascii="Calibri" w:eastAsia="Times New Roman" w:hAnsi="Calibri" w:cs="Arial"/>
                <w:b/>
                <w:sz w:val="18"/>
                <w:szCs w:val="18"/>
                <w:lang w:val="es-ES" w:eastAsia="es-ES"/>
              </w:rPr>
            </w:pPr>
          </w:p>
          <w:p w:rsidR="00EE4E6E" w:rsidRPr="00EE4E6E" w:rsidRDefault="00EE4E6E" w:rsidP="00EE4E6E">
            <w:pPr>
              <w:spacing w:after="0" w:line="240" w:lineRule="auto"/>
              <w:jc w:val="both"/>
              <w:rPr>
                <w:rFonts w:ascii="Calibri" w:eastAsia="Times New Roman" w:hAnsi="Calibri" w:cs="Arial"/>
                <w:b/>
                <w:sz w:val="18"/>
                <w:szCs w:val="18"/>
                <w:lang w:val="es-ES" w:eastAsia="es-ES"/>
              </w:rPr>
            </w:pPr>
            <w:r w:rsidRPr="00EE4E6E">
              <w:rPr>
                <w:rFonts w:ascii="Calibri" w:eastAsia="Times New Roman" w:hAnsi="Calibri" w:cs="Arial"/>
                <w:b/>
                <w:sz w:val="18"/>
                <w:szCs w:val="18"/>
                <w:lang w:val="es-ES" w:eastAsia="es-ES"/>
              </w:rPr>
              <w:t>Tres Intervenciones al Año</w:t>
            </w:r>
          </w:p>
          <w:p w:rsidR="00EE4E6E" w:rsidRPr="00EE4E6E" w:rsidRDefault="00EE4E6E" w:rsidP="00EE4E6E">
            <w:pPr>
              <w:spacing w:after="0" w:line="240" w:lineRule="auto"/>
              <w:ind w:left="720"/>
              <w:jc w:val="both"/>
              <w:rPr>
                <w:rFonts w:ascii="Calibri" w:eastAsia="Times New Roman" w:hAnsi="Calibri" w:cs="Calibri"/>
                <w:sz w:val="18"/>
                <w:szCs w:val="18"/>
                <w:lang w:val="es-MX" w:eastAsia="es-ES"/>
              </w:rPr>
            </w:pP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Desmonte, desbroce y desmalezado.</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 xml:space="preserve">Destronque de arbustos y/o árboles. </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Poda de pasto silvestre, árboles mayores y frutales.</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Limpieza de basura (bolsas plásticas, papeles, etc. materiales acarreados por el viento).</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Quitado de hojas secas con rastrillo y punzones de las áreas verdes.</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Rastrillado de basura producto del desbroce, destronque y poda.</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Acopio y botado de basura.</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Control químico (fumigación) de malezas (imprescindible).</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 xml:space="preserve">Control de plagas (sepes, hormigas, termitas o </w:t>
            </w:r>
            <w:proofErr w:type="spellStart"/>
            <w:r w:rsidRPr="00EE4E6E">
              <w:rPr>
                <w:rFonts w:ascii="Calibri" w:eastAsia="Times New Roman" w:hAnsi="Calibri" w:cs="Calibri"/>
                <w:sz w:val="18"/>
                <w:szCs w:val="18"/>
                <w:lang w:val="es-MX" w:eastAsia="es-ES"/>
              </w:rPr>
              <w:t>turiros</w:t>
            </w:r>
            <w:proofErr w:type="spellEnd"/>
            <w:r w:rsidRPr="00EE4E6E">
              <w:rPr>
                <w:rFonts w:ascii="Calibri" w:eastAsia="Times New Roman" w:hAnsi="Calibri" w:cs="Calibri"/>
                <w:sz w:val="18"/>
                <w:szCs w:val="18"/>
                <w:lang w:val="es-MX" w:eastAsia="es-ES"/>
              </w:rPr>
              <w:t xml:space="preserve"> y otros).</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Fumigación contra pulgones, cochinillas, arañuelas y otros.</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Fumigación contra insectos voladores y rastreros.</w:t>
            </w:r>
          </w:p>
          <w:p w:rsidR="00EE4E6E" w:rsidRPr="00EE4E6E" w:rsidRDefault="00EE4E6E" w:rsidP="00EE4E6E">
            <w:pPr>
              <w:numPr>
                <w:ilvl w:val="0"/>
                <w:numId w:val="4"/>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 xml:space="preserve">Destrucción de nidos (sepes, hormigas, termitas o </w:t>
            </w:r>
            <w:proofErr w:type="spellStart"/>
            <w:r w:rsidRPr="00EE4E6E">
              <w:rPr>
                <w:rFonts w:ascii="Calibri" w:eastAsia="Times New Roman" w:hAnsi="Calibri" w:cs="Calibri"/>
                <w:sz w:val="18"/>
                <w:szCs w:val="18"/>
                <w:lang w:val="es-MX" w:eastAsia="es-ES"/>
              </w:rPr>
              <w:t>turiros</w:t>
            </w:r>
            <w:proofErr w:type="spellEnd"/>
            <w:r w:rsidRPr="00EE4E6E">
              <w:rPr>
                <w:rFonts w:ascii="Calibri" w:eastAsia="Times New Roman" w:hAnsi="Calibri" w:cs="Calibri"/>
                <w:sz w:val="18"/>
                <w:szCs w:val="18"/>
                <w:lang w:val="es-MX" w:eastAsia="es-ES"/>
              </w:rPr>
              <w:t>, insectos voladores, etc.) y fumigación de los mismos.</w:t>
            </w:r>
          </w:p>
          <w:p w:rsidR="00EE4E6E" w:rsidRPr="00EE4E6E" w:rsidRDefault="00EE4E6E" w:rsidP="00EE4E6E">
            <w:pPr>
              <w:spacing w:after="0" w:line="240" w:lineRule="auto"/>
              <w:rPr>
                <w:rFonts w:ascii="Calibri" w:eastAsia="Times New Roman" w:hAnsi="Calibri" w:cs="Calibri"/>
                <w:bCs/>
                <w:sz w:val="18"/>
                <w:szCs w:val="18"/>
                <w:lang w:val="es-MX"/>
              </w:rPr>
            </w:pP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76" w:lineRule="auto"/>
              <w:jc w:val="both"/>
              <w:rPr>
                <w:rFonts w:ascii="Calibri" w:eastAsia="Times New Roman" w:hAnsi="Calibri" w:cs="Arial"/>
                <w:b/>
                <w:bCs/>
                <w:sz w:val="18"/>
                <w:szCs w:val="18"/>
                <w:lang w:val="es-ES" w:eastAsia="es-ES"/>
              </w:rPr>
            </w:pPr>
            <w:r w:rsidRPr="00EE4E6E">
              <w:rPr>
                <w:rFonts w:ascii="Calibri" w:eastAsia="Times New Roman" w:hAnsi="Calibri" w:cs="Arial"/>
                <w:b/>
                <w:bCs/>
                <w:sz w:val="18"/>
                <w:szCs w:val="18"/>
                <w:lang w:val="es-ES" w:eastAsia="es-ES"/>
              </w:rPr>
              <w:t>CRONOGRAMA DE ACTIVIDADES</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spacing w:after="0" w:line="240" w:lineRule="auto"/>
              <w:rPr>
                <w:rFonts w:ascii="Calibri" w:eastAsia="Times New Roman" w:hAnsi="Calibri" w:cs="Calibri"/>
                <w:bCs/>
                <w:sz w:val="18"/>
                <w:szCs w:val="18"/>
                <w:lang w:val="es-ES"/>
              </w:rPr>
            </w:pPr>
          </w:p>
          <w:p w:rsidR="00EE4E6E" w:rsidRPr="00EE4E6E" w:rsidRDefault="00EE4E6E" w:rsidP="00EE4E6E">
            <w:pPr>
              <w:spacing w:after="0" w:line="276" w:lineRule="auto"/>
              <w:jc w:val="both"/>
              <w:rPr>
                <w:rFonts w:ascii="Calibri" w:eastAsia="Times New Roman" w:hAnsi="Calibri" w:cs="Arial"/>
                <w:bCs/>
                <w:sz w:val="14"/>
                <w:szCs w:val="14"/>
                <w:lang w:val="es-ES" w:eastAsia="es-ES"/>
              </w:rPr>
            </w:pPr>
          </w:p>
          <w:tbl>
            <w:tblPr>
              <w:tblW w:w="3378" w:type="dxa"/>
              <w:tblCellMar>
                <w:left w:w="70" w:type="dxa"/>
                <w:right w:w="70" w:type="dxa"/>
              </w:tblCellMar>
              <w:tblLook w:val="04A0" w:firstRow="1" w:lastRow="0" w:firstColumn="1" w:lastColumn="0" w:noHBand="0" w:noVBand="1"/>
            </w:tblPr>
            <w:tblGrid>
              <w:gridCol w:w="757"/>
              <w:gridCol w:w="1034"/>
              <w:gridCol w:w="177"/>
              <w:gridCol w:w="848"/>
              <w:gridCol w:w="880"/>
              <w:gridCol w:w="880"/>
            </w:tblGrid>
            <w:tr w:rsidR="00EE4E6E" w:rsidRPr="00EE4E6E" w:rsidTr="00B96127">
              <w:trPr>
                <w:trHeight w:val="661"/>
              </w:trPr>
              <w:tc>
                <w:tcPr>
                  <w:tcW w:w="477" w:type="dxa"/>
                  <w:tcBorders>
                    <w:top w:val="nil"/>
                    <w:left w:val="nil"/>
                    <w:bottom w:val="nil"/>
                    <w:right w:val="nil"/>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noProof/>
                      <w:color w:val="000000"/>
                      <w:sz w:val="16"/>
                      <w:szCs w:val="16"/>
                      <w:lang w:eastAsia="es-BO"/>
                    </w:rPr>
                    <w:drawing>
                      <wp:anchor distT="0" distB="0" distL="114300" distR="114300" simplePos="0" relativeHeight="251660288" behindDoc="0" locked="0" layoutInCell="1" allowOverlap="1">
                        <wp:simplePos x="0" y="0"/>
                        <wp:positionH relativeFrom="column">
                          <wp:posOffset>-21590</wp:posOffset>
                        </wp:positionH>
                        <wp:positionV relativeFrom="paragraph">
                          <wp:posOffset>64135</wp:posOffset>
                        </wp:positionV>
                        <wp:extent cx="433705" cy="242570"/>
                        <wp:effectExtent l="0" t="0" r="0" b="5080"/>
                        <wp:wrapNone/>
                        <wp:docPr id="3" name="Imagen 3"/>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7"/>
                  </w:tblGrid>
                  <w:tr w:rsidR="00EE4E6E" w:rsidRPr="00EE4E6E" w:rsidTr="00B96127">
                    <w:trPr>
                      <w:trHeight w:val="391"/>
                      <w:tblCellSpacing w:w="0" w:type="dxa"/>
                    </w:trPr>
                    <w:tc>
                      <w:tcPr>
                        <w:tcW w:w="327" w:type="dxa"/>
                        <w:tcBorders>
                          <w:top w:val="nil"/>
                          <w:left w:val="nil"/>
                          <w:bottom w:val="nil"/>
                          <w:right w:val="nil"/>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r>
                </w:tbl>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2901" w:type="dxa"/>
                  <w:gridSpan w:val="5"/>
                  <w:tcBorders>
                    <w:top w:val="single" w:sz="8" w:space="0" w:color="auto"/>
                    <w:left w:val="single" w:sz="8" w:space="0" w:color="auto"/>
                    <w:bottom w:val="nil"/>
                    <w:right w:val="single" w:sz="8" w:space="0" w:color="000000"/>
                  </w:tcBorders>
                  <w:shd w:val="clear" w:color="000000" w:fill="DCE6F1"/>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CRONOGRAMA DE ACTIVIDADES</w:t>
                  </w:r>
                  <w:r w:rsidRPr="00EE4E6E">
                    <w:rPr>
                      <w:rFonts w:ascii="Calibri" w:eastAsia="Times New Roman" w:hAnsi="Calibri" w:cs="Times New Roman"/>
                      <w:b/>
                      <w:bCs/>
                      <w:color w:val="000000"/>
                      <w:sz w:val="16"/>
                      <w:szCs w:val="16"/>
                      <w:lang w:val="es-ES" w:eastAsia="es-ES"/>
                    </w:rPr>
                    <w:br/>
                    <w:t>SERVICIO DE JARDINERIA, DESMONTE, DESBROCE Y MANTENIMIENTO DE AREAS VERDES PARA YPFB SANTA CRUZ GESTION 2018</w:t>
                  </w:r>
                </w:p>
              </w:tc>
            </w:tr>
            <w:tr w:rsidR="00EE4E6E" w:rsidRPr="00EE4E6E" w:rsidTr="00B96127">
              <w:trPr>
                <w:trHeight w:val="443"/>
              </w:trPr>
              <w:tc>
                <w:tcPr>
                  <w:tcW w:w="477" w:type="dxa"/>
                  <w:tcBorders>
                    <w:top w:val="single" w:sz="8" w:space="0" w:color="auto"/>
                    <w:left w:val="single" w:sz="8" w:space="0" w:color="auto"/>
                    <w:bottom w:val="nil"/>
                    <w:right w:val="nil"/>
                  </w:tcBorders>
                  <w:shd w:val="clear" w:color="auto" w:fill="auto"/>
                  <w:noWrap/>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SERVICIO</w:t>
                  </w:r>
                </w:p>
              </w:tc>
              <w:tc>
                <w:tcPr>
                  <w:tcW w:w="1121" w:type="dxa"/>
                  <w:gridSpan w:val="2"/>
                  <w:tcBorders>
                    <w:top w:val="single" w:sz="8" w:space="0" w:color="auto"/>
                    <w:left w:val="single" w:sz="8" w:space="0" w:color="auto"/>
                    <w:bottom w:val="nil"/>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FRECUENCIA</w:t>
                  </w:r>
                </w:p>
              </w:tc>
              <w:tc>
                <w:tcPr>
                  <w:tcW w:w="533" w:type="dxa"/>
                  <w:tcBorders>
                    <w:top w:val="single" w:sz="8" w:space="0" w:color="auto"/>
                    <w:left w:val="nil"/>
                    <w:bottom w:val="nil"/>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CANT. DE PERSONAL</w:t>
                  </w:r>
                </w:p>
              </w:tc>
              <w:tc>
                <w:tcPr>
                  <w:tcW w:w="694" w:type="dxa"/>
                  <w:tcBorders>
                    <w:top w:val="single" w:sz="8" w:space="0" w:color="auto"/>
                    <w:left w:val="nil"/>
                    <w:bottom w:val="nil"/>
                    <w:right w:val="single" w:sz="4"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TIEMPO ESTIMADO DE EJECUCIÓN</w:t>
                  </w:r>
                </w:p>
              </w:tc>
              <w:tc>
                <w:tcPr>
                  <w:tcW w:w="552" w:type="dxa"/>
                  <w:tcBorders>
                    <w:top w:val="single" w:sz="8" w:space="0" w:color="auto"/>
                    <w:left w:val="nil"/>
                    <w:bottom w:val="nil"/>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FECHA DE EJECUCIÓN</w:t>
                  </w:r>
                </w:p>
              </w:tc>
            </w:tr>
            <w:tr w:rsidR="00EE4E6E" w:rsidRPr="00EE4E6E" w:rsidTr="00B96127">
              <w:trPr>
                <w:trHeight w:val="233"/>
              </w:trPr>
              <w:tc>
                <w:tcPr>
                  <w:tcW w:w="477" w:type="dxa"/>
                  <w:vMerge w:val="restart"/>
                  <w:tcBorders>
                    <w:top w:val="single" w:sz="8" w:space="0" w:color="auto"/>
                    <w:left w:val="single" w:sz="8" w:space="0" w:color="auto"/>
                    <w:bottom w:val="nil"/>
                    <w:right w:val="single" w:sz="8" w:space="0" w:color="auto"/>
                  </w:tcBorders>
                  <w:shd w:val="clear" w:color="auto" w:fill="auto"/>
                  <w:noWrap/>
                  <w:textDirection w:val="btLr"/>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DESMONTE Y DESBROCE</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ACTIVIDADES DIARIAS (si corresponde)</w:t>
                  </w:r>
                </w:p>
              </w:tc>
              <w:tc>
                <w:tcPr>
                  <w:tcW w:w="120" w:type="dxa"/>
                  <w:tcBorders>
                    <w:top w:val="single" w:sz="8" w:space="0" w:color="auto"/>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single" w:sz="8" w:space="0" w:color="auto"/>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single" w:sz="8" w:space="0" w:color="auto"/>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single" w:sz="8" w:space="0" w:color="auto"/>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1</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2</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ACTIVIDADES SEMANALES (si corresponde)</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1</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2</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eastAsia="es-ES"/>
                    </w:rPr>
                  </w:pPr>
                  <w:r w:rsidRPr="00EE4E6E">
                    <w:rPr>
                      <w:rFonts w:ascii="Calibri" w:eastAsia="Times New Roman" w:hAnsi="Calibri" w:cs="Times New Roman"/>
                      <w:b/>
                      <w:bCs/>
                      <w:color w:val="000000"/>
                      <w:sz w:val="16"/>
                      <w:szCs w:val="16"/>
                      <w:lang w:val="es-ES" w:eastAsia="es-ES"/>
                    </w:rPr>
                    <w:t>ACTIVIDADES MENSUALES (si corresponde)</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33"/>
              </w:trPr>
              <w:tc>
                <w:tcPr>
                  <w:tcW w:w="477" w:type="dxa"/>
                  <w:vMerge/>
                  <w:tcBorders>
                    <w:top w:val="single" w:sz="8" w:space="0" w:color="auto"/>
                    <w:left w:val="single" w:sz="8" w:space="0" w:color="auto"/>
                    <w:bottom w:val="nil"/>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1</w:t>
                  </w:r>
                </w:p>
              </w:tc>
              <w:tc>
                <w:tcPr>
                  <w:tcW w:w="120"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4"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4"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r w:rsidR="00EE4E6E" w:rsidRPr="00EE4E6E" w:rsidTr="00B96127">
              <w:trPr>
                <w:trHeight w:val="245"/>
              </w:trPr>
              <w:tc>
                <w:tcPr>
                  <w:tcW w:w="477" w:type="dxa"/>
                  <w:vMerge/>
                  <w:tcBorders>
                    <w:top w:val="single" w:sz="8" w:space="0" w:color="auto"/>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p>
              </w:tc>
              <w:tc>
                <w:tcPr>
                  <w:tcW w:w="1000" w:type="dxa"/>
                  <w:tcBorders>
                    <w:top w:val="nil"/>
                    <w:left w:val="nil"/>
                    <w:bottom w:val="single" w:sz="8" w:space="0" w:color="auto"/>
                    <w:right w:val="single" w:sz="4" w:space="0" w:color="auto"/>
                  </w:tcBorders>
                  <w:shd w:val="clear" w:color="auto" w:fill="auto"/>
                  <w:noWrap/>
                  <w:vAlign w:val="bottom"/>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2</w:t>
                  </w:r>
                </w:p>
              </w:tc>
              <w:tc>
                <w:tcPr>
                  <w:tcW w:w="120" w:type="dxa"/>
                  <w:tcBorders>
                    <w:top w:val="nil"/>
                    <w:left w:val="nil"/>
                    <w:bottom w:val="single" w:sz="8"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33" w:type="dxa"/>
                  <w:tcBorders>
                    <w:top w:val="nil"/>
                    <w:left w:val="nil"/>
                    <w:bottom w:val="single" w:sz="8"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694" w:type="dxa"/>
                  <w:tcBorders>
                    <w:top w:val="nil"/>
                    <w:left w:val="nil"/>
                    <w:bottom w:val="single" w:sz="8" w:space="0" w:color="auto"/>
                    <w:right w:val="single" w:sz="4"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c>
                <w:tcPr>
                  <w:tcW w:w="552" w:type="dxa"/>
                  <w:tcBorders>
                    <w:top w:val="nil"/>
                    <w:left w:val="nil"/>
                    <w:bottom w:val="single" w:sz="8" w:space="0" w:color="auto"/>
                    <w:right w:val="single" w:sz="8" w:space="0" w:color="auto"/>
                  </w:tcBorders>
                  <w:shd w:val="clear" w:color="auto" w:fill="auto"/>
                  <w:noWrap/>
                  <w:vAlign w:val="bottom"/>
                  <w:hideMark/>
                </w:tcPr>
                <w:p w:rsidR="00EE4E6E" w:rsidRPr="00EE4E6E" w:rsidRDefault="00EE4E6E" w:rsidP="00EE4E6E">
                  <w:pPr>
                    <w:spacing w:after="0" w:line="240" w:lineRule="auto"/>
                    <w:rPr>
                      <w:rFonts w:ascii="Calibri" w:eastAsia="Times New Roman" w:hAnsi="Calibri" w:cs="Times New Roman"/>
                      <w:color w:val="000000"/>
                      <w:sz w:val="16"/>
                      <w:szCs w:val="16"/>
                      <w:lang w:val="es-ES" w:eastAsia="es-ES"/>
                    </w:rPr>
                  </w:pPr>
                  <w:r w:rsidRPr="00EE4E6E">
                    <w:rPr>
                      <w:rFonts w:ascii="Calibri" w:eastAsia="Times New Roman" w:hAnsi="Calibri" w:cs="Times New Roman"/>
                      <w:color w:val="000000"/>
                      <w:sz w:val="16"/>
                      <w:szCs w:val="16"/>
                      <w:lang w:val="es-ES" w:eastAsia="es-ES"/>
                    </w:rPr>
                    <w:t> </w:t>
                  </w:r>
                </w:p>
              </w:tc>
            </w:tr>
          </w:tbl>
          <w:p w:rsidR="00EE4E6E" w:rsidRPr="00EE4E6E" w:rsidRDefault="00EE4E6E" w:rsidP="00EE4E6E">
            <w:pPr>
              <w:spacing w:after="0" w:line="240" w:lineRule="auto"/>
              <w:jc w:val="both"/>
              <w:rPr>
                <w:rFonts w:ascii="Calibri" w:eastAsia="Times New Roman" w:hAnsi="Calibri" w:cs="Calibri"/>
                <w:b/>
                <w:sz w:val="14"/>
                <w:szCs w:val="14"/>
                <w:lang w:val="es-ES" w:eastAsia="es-ES"/>
              </w:rPr>
            </w:pPr>
          </w:p>
          <w:p w:rsidR="00EE4E6E" w:rsidRPr="00EE4E6E" w:rsidRDefault="00EE4E6E" w:rsidP="00EE4E6E">
            <w:pPr>
              <w:spacing w:after="0" w:line="240" w:lineRule="auto"/>
              <w:rPr>
                <w:rFonts w:ascii="Calibri" w:eastAsia="Times New Roman" w:hAnsi="Calibri" w:cs="Calibri"/>
                <w:bCs/>
                <w:sz w:val="18"/>
                <w:szCs w:val="18"/>
                <w:lang w:val="es-ES"/>
              </w:rPr>
            </w:pP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b/>
                <w:sz w:val="18"/>
                <w:szCs w:val="18"/>
                <w:lang w:val="es-ES"/>
              </w:rPr>
              <w:lastRenderedPageBreak/>
              <w:t>ACTIVIDADES  ESPECÍFICAS A DESARROLLAR -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El servicio en cada una de las instalaciones señaladas, será por intervención donde de acuerdo al cronograma de trabajo se deberán presentar previamente las actividades diarias, semanales y mensuales a realizar, para ello el proponente deberá visitar cada una de las instalaciones donde se brindará el servicio para verificar el estado actual, dimensiones, ubicación de los espacios o áreas verdes objeto de la presente contratación. </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Para efectos de calificación de costos, los Proponentes deberán presentar propuestas en base a las E.T. del servicio, por cuanto el proponente podrá desarrollar su propuesta de acuerdo a su experiencia de manera que pueda mejorar lo solicitado.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numPr>
                <w:ilvl w:val="0"/>
                <w:numId w:val="7"/>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 xml:space="preserve">Desbroce, desmalezado, destronque, poda, acopio de basura de áreas verdes en los predios de AFE Santa Cruz, </w:t>
            </w:r>
            <w:proofErr w:type="spellStart"/>
            <w:r w:rsidRPr="00EE4E6E">
              <w:rPr>
                <w:rFonts w:ascii="Calibri" w:eastAsia="Times New Roman" w:hAnsi="Calibri" w:cs="Calibri"/>
                <w:b/>
                <w:sz w:val="18"/>
                <w:szCs w:val="18"/>
                <w:lang w:val="es-ES" w:eastAsia="es-ES"/>
              </w:rPr>
              <w:t>Camiri</w:t>
            </w:r>
            <w:proofErr w:type="spellEnd"/>
            <w:r w:rsidRPr="00EE4E6E">
              <w:rPr>
                <w:rFonts w:ascii="Calibri" w:eastAsia="Times New Roman" w:hAnsi="Calibri" w:cs="Calibri"/>
                <w:b/>
                <w:sz w:val="18"/>
                <w:szCs w:val="18"/>
                <w:lang w:val="es-ES" w:eastAsia="es-ES"/>
              </w:rPr>
              <w:t xml:space="preserve"> y </w:t>
            </w:r>
            <w:proofErr w:type="spellStart"/>
            <w:r w:rsidRPr="00EE4E6E">
              <w:rPr>
                <w:rFonts w:ascii="Calibri" w:eastAsia="Times New Roman" w:hAnsi="Calibri" w:cs="Calibri"/>
                <w:b/>
                <w:sz w:val="18"/>
                <w:szCs w:val="18"/>
                <w:lang w:val="es-ES" w:eastAsia="es-ES"/>
              </w:rPr>
              <w:t>Boyuibe</w:t>
            </w:r>
            <w:proofErr w:type="spellEnd"/>
            <w:r w:rsidRPr="00EE4E6E">
              <w:rPr>
                <w:rFonts w:ascii="Calibri" w:eastAsia="Times New Roman" w:hAnsi="Calibri" w:cs="Calibri"/>
                <w:b/>
                <w:sz w:val="18"/>
                <w:szCs w:val="18"/>
                <w:lang w:val="es-ES" w:eastAsia="es-ES"/>
              </w:rPr>
              <w:t xml:space="preserve">.- </w:t>
            </w:r>
            <w:r w:rsidRPr="00EE4E6E">
              <w:rPr>
                <w:rFonts w:ascii="Calibri" w:eastAsia="Times New Roman" w:hAnsi="Calibri" w:cs="Calibri"/>
                <w:sz w:val="18"/>
                <w:szCs w:val="18"/>
                <w:lang w:val="es-ES" w:eastAsia="es-ES"/>
              </w:rPr>
              <w:t>Se deberá realizar el desbroce, desmalezado, destronque, poda y acopio de toda la maleza que se encuentra en el lugar. Toda la maleza retirada se deberá acopiar para proceder al retiro y botado de la misma.</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numPr>
                <w:ilvl w:val="0"/>
                <w:numId w:val="5"/>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Botado de la basura</w:t>
            </w:r>
            <w:r w:rsidRPr="00EE4E6E">
              <w:rPr>
                <w:rFonts w:ascii="Calibri" w:eastAsia="Times New Roman" w:hAnsi="Calibri" w:cs="Calibri"/>
                <w:sz w:val="18"/>
                <w:szCs w:val="18"/>
                <w:lang w:val="es-ES" w:eastAsia="es-ES"/>
              </w:rPr>
              <w:t xml:space="preserve"> Se deberá realizar el botado de la basura resultante de las podas, hojas secas y las que son generadas por las actividades propias de este servicio.</w:t>
            </w:r>
          </w:p>
          <w:p w:rsidR="00EE4E6E" w:rsidRPr="00EE4E6E" w:rsidRDefault="00EE4E6E" w:rsidP="00EE4E6E">
            <w:pPr>
              <w:spacing w:after="0" w:line="240" w:lineRule="auto"/>
              <w:ind w:left="708"/>
              <w:rPr>
                <w:rFonts w:ascii="Calibri" w:eastAsia="Times New Roman" w:hAnsi="Calibri" w:cs="Calibri"/>
                <w:sz w:val="18"/>
                <w:szCs w:val="18"/>
                <w:lang w:val="es-ES" w:eastAsia="es-ES"/>
              </w:rPr>
            </w:pP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Desbroce de arbustos y maleza en los lugares alejados de las áreas verdes</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Recolección  y botado de basura producto del desbroce</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ab/>
              <w:t xml:space="preserve">Poda de árboles mayores </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Fumigación contra insectos rastreros</w:t>
            </w:r>
          </w:p>
          <w:p w:rsidR="00EE4E6E" w:rsidRPr="00EE4E6E" w:rsidRDefault="00EE4E6E" w:rsidP="00EE4E6E">
            <w:pPr>
              <w:numPr>
                <w:ilvl w:val="0"/>
                <w:numId w:val="10"/>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Limpieza, Acopio y Traslado de Escombros en general producto del trabajo realizado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Nota:</w:t>
            </w:r>
            <w:r w:rsidRPr="00EE4E6E">
              <w:rPr>
                <w:rFonts w:ascii="Calibri" w:eastAsia="Times New Roman" w:hAnsi="Calibri" w:cs="Calibri"/>
                <w:sz w:val="18"/>
                <w:szCs w:val="18"/>
                <w:lang w:val="es-ES" w:eastAsia="es-ES"/>
              </w:rPr>
              <w:t xml:space="preserve"> El retiro y botado de basura y desechos resultante de los trabajos de jardinería efectuados, debe ser en botaderos autorizados por las Alcaldías respectivas.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Fumigación y control de plagas.-</w:t>
            </w:r>
            <w:r w:rsidRPr="00EE4E6E">
              <w:rPr>
                <w:rFonts w:ascii="Calibri" w:eastAsia="Times New Roman" w:hAnsi="Calibri" w:cs="Calibri"/>
                <w:sz w:val="18"/>
                <w:szCs w:val="18"/>
                <w:lang w:val="es-ES" w:eastAsia="es-ES"/>
              </w:rPr>
              <w:t xml:space="preserve"> Se deberá realizar las fumigaciones correspondientes como última etapa a la finalización de la intervención correspondiente, para el control del crecimiento de la maleza, insectos voladores, rastreros, nidos de hormigas, termitas, avispas etc. Estas fumigaciones deberán ser como último paso luego de la limpieza y desbroce en cada una </w:t>
            </w:r>
            <w:r w:rsidRPr="00EE4E6E">
              <w:rPr>
                <w:rFonts w:ascii="Calibri" w:eastAsia="Times New Roman" w:hAnsi="Calibri" w:cs="Calibri"/>
                <w:sz w:val="18"/>
                <w:szCs w:val="18"/>
                <w:lang w:val="es-ES" w:eastAsia="es-ES"/>
              </w:rPr>
              <w:lastRenderedPageBreak/>
              <w:t>de las intervenciones realizadas. Se recomienda especialmente que los productos a utilizar se enmarquen en la normativa ambiental boliviana.</w:t>
            </w:r>
          </w:p>
          <w:p w:rsidR="00EE4E6E" w:rsidRPr="00EE4E6E" w:rsidRDefault="00EE4E6E" w:rsidP="00EE4E6E">
            <w:pPr>
              <w:spacing w:after="0" w:line="240" w:lineRule="auto"/>
              <w:rPr>
                <w:rFonts w:ascii="Calibri" w:eastAsia="Times New Roman" w:hAnsi="Calibri" w:cs="Calibri"/>
                <w:bCs/>
                <w:sz w:val="18"/>
                <w:szCs w:val="18"/>
                <w:lang w:val="es-ES"/>
              </w:rPr>
            </w:pP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b/>
                <w:bCs/>
                <w:sz w:val="18"/>
                <w:szCs w:val="18"/>
                <w:lang w:val="es-ES"/>
              </w:rPr>
              <w:lastRenderedPageBreak/>
              <w:t>MATERIALES</w:t>
            </w:r>
            <w:r w:rsidRPr="00EE4E6E">
              <w:rPr>
                <w:rFonts w:ascii="Calibri" w:eastAsia="Times New Roman" w:hAnsi="Calibri" w:cs="Calibri"/>
                <w:sz w:val="18"/>
                <w:szCs w:val="18"/>
                <w:lang w:val="es-ES"/>
              </w:rPr>
              <w:t xml:space="preserve">, </w:t>
            </w:r>
            <w:r w:rsidRPr="00EE4E6E">
              <w:rPr>
                <w:rFonts w:ascii="Calibri" w:eastAsia="Times New Roman" w:hAnsi="Calibri" w:cs="Calibri"/>
                <w:b/>
                <w:bCs/>
                <w:sz w:val="18"/>
                <w:szCs w:val="18"/>
                <w:lang w:val="es-ES"/>
              </w:rPr>
              <w:t>HERRAMIENTAS Y</w:t>
            </w:r>
            <w:r w:rsidRPr="00EE4E6E">
              <w:rPr>
                <w:rFonts w:ascii="Calibri" w:eastAsia="Times New Roman" w:hAnsi="Calibri" w:cs="Calibri"/>
                <w:sz w:val="18"/>
                <w:szCs w:val="18"/>
                <w:lang w:val="es-ES"/>
              </w:rPr>
              <w:t xml:space="preserve"> </w:t>
            </w:r>
            <w:r w:rsidRPr="00EE4E6E">
              <w:rPr>
                <w:rFonts w:ascii="Calibri" w:eastAsia="Times New Roman" w:hAnsi="Calibri" w:cs="Calibri"/>
                <w:b/>
                <w:bCs/>
                <w:sz w:val="18"/>
                <w:szCs w:val="18"/>
                <w:lang w:val="es-ES"/>
              </w:rPr>
              <w:t>EQUIPOS –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Es de responsabilidad exclusiva del proveedor la provisión de los materiales, herramientas, equipos, insumos y recursos humanos necesarios para la ejecución del servicio solicitado. </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ES" w:eastAsia="es-ES"/>
              </w:rPr>
              <w:t xml:space="preserve">El FISCAL DEL SERVICIO </w:t>
            </w:r>
            <w:r w:rsidRPr="00EE4E6E">
              <w:rPr>
                <w:rFonts w:ascii="Calibri" w:eastAsia="Times New Roman" w:hAnsi="Calibri" w:cs="Calibri"/>
                <w:sz w:val="18"/>
                <w:szCs w:val="18"/>
                <w:lang w:val="es-MX" w:eastAsia="es-ES"/>
              </w:rPr>
              <w:t>podrá verificar en cualquier momento que sea requerido que los materiales, herramientas, maquinaria, equipo e insumos propuestos se encuentren en buenas condiciones de uso.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La propuesta deberá ofertar como mínimo los siguientes equipos, herramientas y materiales, según el estado de las instalaciones, previendo las cantidades de sus equipos, herramientas y materiales para que logren cumplir el trabajo en los plazos que se programen, según cronograma de actividades. </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 xml:space="preserve">Equipos y Herramientas </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Ropa de trabajo y botas de seguridad adecuada y Equipo de protección personal – EPP</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Ropa de trabajo especial para fumigado para aplicación de productos químicos (herbicida).</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Guantes especiales de acuerdo a cada actividad de jardinería a realizarse.</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Máscaras y lentes de seguridad.</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Cortadoras de pasto eléctricas o con motor a combustible.</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Desbrozadoras.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Tijeras para poda (diferentes tamaños).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 xml:space="preserve">Mochilas para fumigado con cap. 20 </w:t>
            </w:r>
            <w:proofErr w:type="spellStart"/>
            <w:r w:rsidRPr="00EE4E6E">
              <w:rPr>
                <w:rFonts w:ascii="Calibri" w:eastAsia="Times New Roman" w:hAnsi="Calibri" w:cs="Calibri"/>
                <w:sz w:val="18"/>
                <w:szCs w:val="18"/>
                <w:lang w:val="es-MX" w:eastAsia="es-ES"/>
              </w:rPr>
              <w:t>lts</w:t>
            </w:r>
            <w:proofErr w:type="spellEnd"/>
            <w:r w:rsidRPr="00EE4E6E">
              <w:rPr>
                <w:rFonts w:ascii="Calibri" w:eastAsia="Times New Roman" w:hAnsi="Calibri" w:cs="Calibri"/>
                <w:sz w:val="18"/>
                <w:szCs w:val="18"/>
                <w:lang w:val="es-MX" w:eastAsia="es-ES"/>
              </w:rPr>
              <w:t>.</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Azadones, palas, cavador, baldes, rastrillos, etc.</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Carretillas.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Motosierras.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Basureros.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Bolsas de polietileno o similar tamaño grande (retiro de basura)</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Vehículo para el recojo de basura y residuos generados por las actividades realizadas.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Otros, especificar.</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Insumos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Los productos químicos a utilizarse deben cumplir con lo que establece la Ley 1333, es decir, que deben estar comprendidos entre los grupos toxicológicos III y IV. El proveedor del servicio deberá presentar la ficha técnica y la hoja de seguridad del producto a utilizarse acompañado por la autorización del SENASAG al fiscal de servicio de YPFB para la aprobación de la adquisición. Los insumos requeridos se detallan a continuación:</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Herbicidas.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Insecticidas.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Aceites</w:t>
            </w:r>
          </w:p>
          <w:p w:rsidR="00EE4E6E" w:rsidRPr="00EE4E6E" w:rsidRDefault="00EE4E6E" w:rsidP="00EE4E6E">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MX" w:eastAsia="es-ES"/>
              </w:rPr>
              <w:t>Otros especificar.</w:t>
            </w:r>
          </w:p>
          <w:p w:rsidR="00EE4E6E" w:rsidRPr="00EE4E6E" w:rsidRDefault="00EE4E6E" w:rsidP="00EE4E6E">
            <w:pPr>
              <w:spacing w:after="0" w:line="240" w:lineRule="auto"/>
              <w:rPr>
                <w:rFonts w:ascii="Calibri" w:eastAsia="Times New Roman" w:hAnsi="Calibri" w:cs="Calibri"/>
                <w:bCs/>
                <w:sz w:val="18"/>
                <w:szCs w:val="18"/>
                <w:lang w:val="es-ES"/>
              </w:rPr>
            </w:pP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b/>
                <w:bCs/>
                <w:sz w:val="18"/>
                <w:szCs w:val="18"/>
                <w:lang w:val="es-ES"/>
              </w:rPr>
              <w:t>PERSONAL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lastRenderedPageBreak/>
              <w:t>Para la prestación del servicio solicitado en los predios de YPFB-VPNO; la empresa adjudicada deberá contar con el siguiente personal mínimo:</w:t>
            </w:r>
          </w:p>
          <w:p w:rsidR="00EE4E6E" w:rsidRPr="00EE4E6E" w:rsidRDefault="00EE4E6E" w:rsidP="00EE4E6E">
            <w:pPr>
              <w:spacing w:after="0" w:line="240" w:lineRule="auto"/>
              <w:rPr>
                <w:rFonts w:ascii="Calibri" w:eastAsia="Times New Roman" w:hAnsi="Calibri" w:cs="Calibri"/>
                <w:bCs/>
                <w:sz w:val="18"/>
                <w:szCs w:val="18"/>
                <w:lang w:val="es-ES"/>
              </w:rPr>
            </w:pPr>
          </w:p>
          <w:tbl>
            <w:tblPr>
              <w:tblW w:w="0" w:type="auto"/>
              <w:tblCellMar>
                <w:left w:w="70" w:type="dxa"/>
                <w:right w:w="70" w:type="dxa"/>
              </w:tblCellMar>
              <w:tblLook w:val="04A0" w:firstRow="1" w:lastRow="0" w:firstColumn="1" w:lastColumn="0" w:noHBand="0" w:noVBand="1"/>
            </w:tblPr>
            <w:tblGrid>
              <w:gridCol w:w="1470"/>
              <w:gridCol w:w="1461"/>
              <w:gridCol w:w="662"/>
              <w:gridCol w:w="856"/>
            </w:tblGrid>
            <w:tr w:rsidR="00EE4E6E" w:rsidRPr="00EE4E6E" w:rsidTr="00B96127">
              <w:trPr>
                <w:trHeight w:val="500"/>
              </w:trPr>
              <w:tc>
                <w:tcPr>
                  <w:tcW w:w="1470" w:type="dxa"/>
                  <w:tcBorders>
                    <w:top w:val="single" w:sz="4" w:space="0" w:color="auto"/>
                    <w:left w:val="single" w:sz="8" w:space="0" w:color="auto"/>
                    <w:bottom w:val="single" w:sz="8" w:space="0" w:color="auto"/>
                    <w:right w:val="single" w:sz="8" w:space="0" w:color="auto"/>
                  </w:tcBorders>
                  <w:shd w:val="clear" w:color="auto" w:fill="E7E6E6"/>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rPr>
                  </w:pPr>
                  <w:r w:rsidRPr="00EE4E6E">
                    <w:rPr>
                      <w:rFonts w:ascii="Calibri" w:eastAsia="Times New Roman" w:hAnsi="Calibri" w:cs="Times New Roman"/>
                      <w:b/>
                      <w:bCs/>
                      <w:color w:val="16365C"/>
                      <w:sz w:val="16"/>
                      <w:szCs w:val="16"/>
                      <w:lang w:val="es-ES"/>
                    </w:rPr>
                    <w:t>ACTIVIDAD</w:t>
                  </w:r>
                </w:p>
              </w:tc>
              <w:tc>
                <w:tcPr>
                  <w:tcW w:w="1445" w:type="dxa"/>
                  <w:tcBorders>
                    <w:top w:val="single" w:sz="4" w:space="0" w:color="auto"/>
                    <w:left w:val="nil"/>
                    <w:bottom w:val="single" w:sz="8" w:space="0" w:color="auto"/>
                    <w:right w:val="single" w:sz="8" w:space="0" w:color="auto"/>
                  </w:tcBorders>
                  <w:shd w:val="clear" w:color="auto" w:fill="E7E6E6"/>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rPr>
                  </w:pPr>
                  <w:r w:rsidRPr="00EE4E6E">
                    <w:rPr>
                      <w:rFonts w:ascii="Calibri" w:eastAsia="Times New Roman" w:hAnsi="Calibri" w:cs="Times New Roman"/>
                      <w:b/>
                      <w:bCs/>
                      <w:color w:val="16365C"/>
                      <w:sz w:val="16"/>
                      <w:szCs w:val="16"/>
                      <w:lang w:val="es-ES"/>
                    </w:rPr>
                    <w:t>ZONA</w:t>
                  </w:r>
                </w:p>
              </w:tc>
              <w:tc>
                <w:tcPr>
                  <w:tcW w:w="652" w:type="dxa"/>
                  <w:tcBorders>
                    <w:top w:val="single" w:sz="4" w:space="0" w:color="auto"/>
                    <w:left w:val="nil"/>
                    <w:bottom w:val="single" w:sz="8" w:space="0" w:color="auto"/>
                    <w:right w:val="single" w:sz="8" w:space="0" w:color="auto"/>
                  </w:tcBorders>
                  <w:shd w:val="clear" w:color="auto" w:fill="E7E6E6"/>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rPr>
                  </w:pPr>
                  <w:r w:rsidRPr="00EE4E6E">
                    <w:rPr>
                      <w:rFonts w:ascii="Calibri" w:eastAsia="Times New Roman" w:hAnsi="Calibri" w:cs="Times New Roman"/>
                      <w:b/>
                      <w:bCs/>
                      <w:color w:val="16365C"/>
                      <w:sz w:val="16"/>
                      <w:szCs w:val="16"/>
                      <w:lang w:val="es-ES"/>
                    </w:rPr>
                    <w:t>GRUPO</w:t>
                  </w:r>
                </w:p>
              </w:tc>
              <w:tc>
                <w:tcPr>
                  <w:tcW w:w="845" w:type="dxa"/>
                  <w:tcBorders>
                    <w:top w:val="single" w:sz="4" w:space="0" w:color="auto"/>
                    <w:left w:val="nil"/>
                    <w:bottom w:val="single" w:sz="8" w:space="0" w:color="auto"/>
                    <w:right w:val="single" w:sz="8" w:space="0" w:color="auto"/>
                  </w:tcBorders>
                  <w:shd w:val="clear" w:color="auto" w:fill="E7E6E6"/>
                  <w:vAlign w:val="center"/>
                  <w:hideMark/>
                </w:tcPr>
                <w:p w:rsidR="00EE4E6E" w:rsidRPr="00EE4E6E" w:rsidRDefault="00EE4E6E" w:rsidP="00EE4E6E">
                  <w:pPr>
                    <w:spacing w:after="0" w:line="240" w:lineRule="auto"/>
                    <w:jc w:val="center"/>
                    <w:rPr>
                      <w:rFonts w:ascii="Calibri" w:eastAsia="Times New Roman" w:hAnsi="Calibri" w:cs="Times New Roman"/>
                      <w:b/>
                      <w:bCs/>
                      <w:color w:val="16365C"/>
                      <w:sz w:val="16"/>
                      <w:szCs w:val="16"/>
                      <w:lang w:val="es-ES"/>
                    </w:rPr>
                  </w:pPr>
                  <w:r w:rsidRPr="00EE4E6E">
                    <w:rPr>
                      <w:rFonts w:ascii="Calibri" w:eastAsia="Times New Roman" w:hAnsi="Calibri" w:cs="Times New Roman"/>
                      <w:b/>
                      <w:bCs/>
                      <w:color w:val="16365C"/>
                      <w:sz w:val="16"/>
                      <w:szCs w:val="16"/>
                      <w:lang w:val="es-ES"/>
                    </w:rPr>
                    <w:t>CANTIDAD DE PERSONAS</w:t>
                  </w:r>
                </w:p>
              </w:tc>
            </w:tr>
            <w:tr w:rsidR="00EE4E6E" w:rsidRPr="00EE4E6E" w:rsidTr="00B96127">
              <w:trPr>
                <w:trHeight w:val="277"/>
              </w:trPr>
              <w:tc>
                <w:tcPr>
                  <w:tcW w:w="1470" w:type="dxa"/>
                  <w:vMerge w:val="restart"/>
                  <w:tcBorders>
                    <w:top w:val="nil"/>
                    <w:left w:val="single" w:sz="8" w:space="0" w:color="auto"/>
                    <w:bottom w:val="single" w:sz="8" w:space="0" w:color="000000"/>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b/>
                      <w:bCs/>
                      <w:color w:val="000000"/>
                      <w:sz w:val="16"/>
                      <w:szCs w:val="16"/>
                      <w:lang w:val="es-ES"/>
                    </w:rPr>
                  </w:pPr>
                  <w:r w:rsidRPr="00EE4E6E">
                    <w:rPr>
                      <w:rFonts w:ascii="Calibri" w:eastAsia="Times New Roman" w:hAnsi="Calibri" w:cs="Calibri"/>
                      <w:b/>
                      <w:bCs/>
                      <w:color w:val="000000"/>
                      <w:sz w:val="16"/>
                      <w:szCs w:val="16"/>
                      <w:lang w:val="es-ES"/>
                    </w:rPr>
                    <w:t>DESBROCE, DESMALEZADO, DESTRONQUE, PODA, ACOPIO DE BASURA</w:t>
                  </w:r>
                  <w:r w:rsidRPr="00EE4E6E">
                    <w:rPr>
                      <w:rFonts w:ascii="Calibri" w:eastAsia="Times New Roman" w:hAnsi="Calibri" w:cs="Calibri"/>
                      <w:b/>
                      <w:bCs/>
                      <w:color w:val="000000"/>
                      <w:sz w:val="16"/>
                      <w:szCs w:val="16"/>
                      <w:lang w:val="es-ES"/>
                    </w:rPr>
                    <w:br/>
                    <w:t>AREAS UALA (EX AFE) (CAMIRI - BOYUIBE)</w:t>
                  </w:r>
                </w:p>
              </w:tc>
              <w:tc>
                <w:tcPr>
                  <w:tcW w:w="14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 xml:space="preserve">PEÑA BLANCA </w:t>
                  </w:r>
                </w:p>
              </w:tc>
              <w:tc>
                <w:tcPr>
                  <w:tcW w:w="65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A</w:t>
                  </w:r>
                </w:p>
              </w:tc>
              <w:tc>
                <w:tcPr>
                  <w:tcW w:w="8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7</w:t>
                  </w:r>
                </w:p>
              </w:tc>
            </w:tr>
            <w:tr w:rsidR="00EE4E6E" w:rsidRPr="00EE4E6E" w:rsidTr="00B96127">
              <w:trPr>
                <w:trHeight w:val="277"/>
              </w:trPr>
              <w:tc>
                <w:tcPr>
                  <w:tcW w:w="1470"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rPr>
                  </w:pPr>
                </w:p>
              </w:tc>
              <w:tc>
                <w:tcPr>
                  <w:tcW w:w="14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 xml:space="preserve">PLAYA BOYUIBE </w:t>
                  </w:r>
                </w:p>
              </w:tc>
              <w:tc>
                <w:tcPr>
                  <w:tcW w:w="65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B</w:t>
                  </w:r>
                </w:p>
              </w:tc>
              <w:tc>
                <w:tcPr>
                  <w:tcW w:w="8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7</w:t>
                  </w:r>
                </w:p>
              </w:tc>
            </w:tr>
            <w:tr w:rsidR="00EE4E6E" w:rsidRPr="00EE4E6E" w:rsidTr="00B96127">
              <w:trPr>
                <w:trHeight w:val="277"/>
              </w:trPr>
              <w:tc>
                <w:tcPr>
                  <w:tcW w:w="1470"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rPr>
                  </w:pPr>
                </w:p>
              </w:tc>
              <w:tc>
                <w:tcPr>
                  <w:tcW w:w="14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BODEGAS DE ALMACENES CAMIRI</w:t>
                  </w:r>
                </w:p>
              </w:tc>
              <w:tc>
                <w:tcPr>
                  <w:tcW w:w="65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C</w:t>
                  </w:r>
                </w:p>
              </w:tc>
              <w:tc>
                <w:tcPr>
                  <w:tcW w:w="8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7</w:t>
                  </w:r>
                </w:p>
              </w:tc>
            </w:tr>
            <w:tr w:rsidR="00EE4E6E" w:rsidRPr="00EE4E6E" w:rsidTr="00B96127">
              <w:trPr>
                <w:trHeight w:val="277"/>
              </w:trPr>
              <w:tc>
                <w:tcPr>
                  <w:tcW w:w="1470"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rPr>
                  </w:pPr>
                </w:p>
              </w:tc>
              <w:tc>
                <w:tcPr>
                  <w:tcW w:w="14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PLANTA DE GAS</w:t>
                  </w:r>
                </w:p>
              </w:tc>
              <w:tc>
                <w:tcPr>
                  <w:tcW w:w="65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D</w:t>
                  </w:r>
                </w:p>
              </w:tc>
              <w:tc>
                <w:tcPr>
                  <w:tcW w:w="8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7</w:t>
                  </w:r>
                </w:p>
              </w:tc>
            </w:tr>
            <w:tr w:rsidR="00EE4E6E" w:rsidRPr="00EE4E6E" w:rsidTr="00B96127">
              <w:trPr>
                <w:trHeight w:val="256"/>
              </w:trPr>
              <w:tc>
                <w:tcPr>
                  <w:tcW w:w="1470" w:type="dxa"/>
                  <w:vMerge/>
                  <w:tcBorders>
                    <w:top w:val="nil"/>
                    <w:left w:val="single" w:sz="8" w:space="0" w:color="auto"/>
                    <w:bottom w:val="single" w:sz="8" w:space="0" w:color="000000"/>
                    <w:right w:val="single" w:sz="8" w:space="0" w:color="auto"/>
                  </w:tcBorders>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rPr>
                  </w:pPr>
                </w:p>
              </w:tc>
              <w:tc>
                <w:tcPr>
                  <w:tcW w:w="14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EX EMPRENDIMIENTOS Y EX REFINERÍA</w:t>
                  </w:r>
                </w:p>
              </w:tc>
              <w:tc>
                <w:tcPr>
                  <w:tcW w:w="65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(A+B+C)</w:t>
                  </w:r>
                </w:p>
              </w:tc>
              <w:tc>
                <w:tcPr>
                  <w:tcW w:w="8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21</w:t>
                  </w:r>
                </w:p>
              </w:tc>
            </w:tr>
            <w:tr w:rsidR="00EE4E6E" w:rsidRPr="00EE4E6E" w:rsidTr="00B96127">
              <w:trPr>
                <w:trHeight w:val="960"/>
              </w:trPr>
              <w:tc>
                <w:tcPr>
                  <w:tcW w:w="4413"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EE4E6E" w:rsidRPr="00EE4E6E" w:rsidRDefault="00EE4E6E" w:rsidP="00EE4E6E">
                  <w:pPr>
                    <w:spacing w:after="0" w:line="240" w:lineRule="auto"/>
                    <w:jc w:val="both"/>
                    <w:rPr>
                      <w:rFonts w:ascii="Calibri" w:eastAsia="Times New Roman" w:hAnsi="Calibri" w:cs="Times New Roman"/>
                      <w:color w:val="000000"/>
                      <w:sz w:val="16"/>
                      <w:szCs w:val="16"/>
                      <w:lang w:val="es-ES"/>
                    </w:rPr>
                  </w:pPr>
                  <w:r w:rsidRPr="00EE4E6E">
                    <w:rPr>
                      <w:rFonts w:ascii="Calibri" w:eastAsia="Times New Roman" w:hAnsi="Calibri" w:cs="Times New Roman"/>
                      <w:b/>
                      <w:color w:val="000000"/>
                      <w:sz w:val="16"/>
                      <w:szCs w:val="16"/>
                      <w:lang w:val="es-ES"/>
                    </w:rPr>
                    <w:t>4 Grupos de 7 personas/grupo,</w:t>
                  </w:r>
                  <w:r w:rsidRPr="00EE4E6E">
                    <w:rPr>
                      <w:rFonts w:ascii="Calibri" w:eastAsia="Times New Roman" w:hAnsi="Calibri" w:cs="Times New Roman"/>
                      <w:color w:val="000000"/>
                      <w:sz w:val="16"/>
                      <w:szCs w:val="16"/>
                      <w:lang w:val="es-ES"/>
                    </w:rPr>
                    <w:t xml:space="preserve"> lo que indica que el personal mínimo por intervención son 28 personas trabajando en forma continua y permanente durante el tiempo programado para la intervención. Además </w:t>
                  </w:r>
                  <w:r w:rsidRPr="00EE4E6E">
                    <w:rPr>
                      <w:rFonts w:ascii="Calibri" w:eastAsia="Times New Roman" w:hAnsi="Calibri" w:cs="Times New Roman"/>
                      <w:b/>
                      <w:color w:val="000000"/>
                      <w:sz w:val="16"/>
                      <w:szCs w:val="16"/>
                      <w:lang w:val="es-ES"/>
                    </w:rPr>
                    <w:t>de 2 Supervisores para los 4 grupos</w:t>
                  </w:r>
                  <w:r w:rsidRPr="00EE4E6E">
                    <w:rPr>
                      <w:rFonts w:ascii="Calibri" w:eastAsia="Times New Roman" w:hAnsi="Calibri" w:cs="Times New Roman"/>
                      <w:color w:val="000000"/>
                      <w:sz w:val="16"/>
                      <w:szCs w:val="16"/>
                      <w:lang w:val="es-ES"/>
                    </w:rPr>
                    <w:t>, los cuales deberán estar de forma continua y permanente durante todo el tiempo programado en cada intervención.</w:t>
                  </w:r>
                </w:p>
                <w:p w:rsidR="00EE4E6E" w:rsidRPr="00EE4E6E" w:rsidRDefault="00EE4E6E" w:rsidP="00EE4E6E">
                  <w:pPr>
                    <w:spacing w:after="0" w:line="240" w:lineRule="auto"/>
                    <w:jc w:val="both"/>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El grupo que terminare primero sus faenas, pasaría a las siguientes zonas de trabajos que no se nombran en el presente listado (terreno lado frontón, viviendo N°180 y 211, entre otros).</w:t>
                  </w:r>
                </w:p>
              </w:tc>
            </w:tr>
            <w:tr w:rsidR="00EE4E6E" w:rsidRPr="00EE4E6E" w:rsidTr="00B96127">
              <w:trPr>
                <w:trHeight w:val="256"/>
              </w:trPr>
              <w:tc>
                <w:tcPr>
                  <w:tcW w:w="1470" w:type="dxa"/>
                  <w:tcBorders>
                    <w:top w:val="single" w:sz="4" w:space="0" w:color="auto"/>
                    <w:left w:val="single" w:sz="8" w:space="0" w:color="auto"/>
                    <w:bottom w:val="nil"/>
                    <w:right w:val="single" w:sz="8" w:space="0" w:color="auto"/>
                  </w:tcBorders>
                  <w:shd w:val="clear" w:color="auto" w:fill="auto"/>
                  <w:vAlign w:val="center"/>
                </w:tcPr>
                <w:p w:rsidR="00EE4E6E" w:rsidRPr="00EE4E6E" w:rsidRDefault="00EE4E6E" w:rsidP="00EE4E6E">
                  <w:pPr>
                    <w:spacing w:after="0" w:line="240" w:lineRule="auto"/>
                    <w:rPr>
                      <w:rFonts w:ascii="Calibri" w:eastAsia="Times New Roman" w:hAnsi="Calibri" w:cs="Times New Roman"/>
                      <w:b/>
                      <w:bCs/>
                      <w:color w:val="000000"/>
                      <w:sz w:val="16"/>
                      <w:szCs w:val="16"/>
                      <w:lang w:val="es-ES"/>
                    </w:rPr>
                  </w:pPr>
                  <w:r w:rsidRPr="00EE4E6E">
                    <w:rPr>
                      <w:rFonts w:ascii="Calibri" w:eastAsia="Times New Roman" w:hAnsi="Calibri" w:cs="Calibri"/>
                      <w:b/>
                      <w:bCs/>
                      <w:color w:val="000000"/>
                      <w:sz w:val="16"/>
                      <w:szCs w:val="16"/>
                      <w:lang w:val="es-ES"/>
                    </w:rPr>
                    <w:t>Botado de la basura</w:t>
                  </w:r>
                </w:p>
              </w:tc>
              <w:tc>
                <w:tcPr>
                  <w:tcW w:w="1445" w:type="dxa"/>
                  <w:tcBorders>
                    <w:top w:val="single" w:sz="4" w:space="0" w:color="auto"/>
                    <w:left w:val="nil"/>
                    <w:bottom w:val="nil"/>
                    <w:right w:val="single" w:sz="8" w:space="0" w:color="auto"/>
                  </w:tcBorders>
                  <w:shd w:val="clear" w:color="auto" w:fill="auto"/>
                  <w:vAlign w:val="center"/>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ZONAS EN GENERAL</w:t>
                  </w:r>
                </w:p>
              </w:tc>
              <w:tc>
                <w:tcPr>
                  <w:tcW w:w="652"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 xml:space="preserve">A </w:t>
                  </w:r>
                  <w:proofErr w:type="spellStart"/>
                  <w:r w:rsidRPr="00EE4E6E">
                    <w:rPr>
                      <w:rFonts w:ascii="Calibri" w:eastAsia="Times New Roman" w:hAnsi="Calibri" w:cs="Calibri"/>
                      <w:color w:val="000000"/>
                      <w:sz w:val="16"/>
                      <w:szCs w:val="16"/>
                      <w:lang w:val="es-ES"/>
                    </w:rPr>
                    <w:t>ó</w:t>
                  </w:r>
                  <w:proofErr w:type="spellEnd"/>
                  <w:r w:rsidRPr="00EE4E6E">
                    <w:rPr>
                      <w:rFonts w:ascii="Calibri" w:eastAsia="Times New Roman" w:hAnsi="Calibri" w:cs="Calibri"/>
                      <w:color w:val="000000"/>
                      <w:sz w:val="16"/>
                      <w:szCs w:val="16"/>
                      <w:lang w:val="es-ES"/>
                    </w:rPr>
                    <w:t xml:space="preserve"> B </w:t>
                  </w:r>
                  <w:proofErr w:type="spellStart"/>
                  <w:r w:rsidRPr="00EE4E6E">
                    <w:rPr>
                      <w:rFonts w:ascii="Calibri" w:eastAsia="Times New Roman" w:hAnsi="Calibri" w:cs="Calibri"/>
                      <w:color w:val="000000"/>
                      <w:sz w:val="16"/>
                      <w:szCs w:val="16"/>
                      <w:lang w:val="es-ES"/>
                    </w:rPr>
                    <w:t>ó</w:t>
                  </w:r>
                  <w:proofErr w:type="spellEnd"/>
                  <w:r w:rsidRPr="00EE4E6E">
                    <w:rPr>
                      <w:rFonts w:ascii="Calibri" w:eastAsia="Times New Roman" w:hAnsi="Calibri" w:cs="Calibri"/>
                      <w:color w:val="000000"/>
                      <w:sz w:val="16"/>
                      <w:szCs w:val="16"/>
                      <w:lang w:val="es-ES"/>
                    </w:rPr>
                    <w:t xml:space="preserve"> C </w:t>
                  </w:r>
                  <w:proofErr w:type="spellStart"/>
                  <w:r w:rsidRPr="00EE4E6E">
                    <w:rPr>
                      <w:rFonts w:ascii="Calibri" w:eastAsia="Times New Roman" w:hAnsi="Calibri" w:cs="Calibri"/>
                      <w:color w:val="000000"/>
                      <w:sz w:val="16"/>
                      <w:szCs w:val="16"/>
                      <w:lang w:val="es-ES"/>
                    </w:rPr>
                    <w:t>ó</w:t>
                  </w:r>
                  <w:proofErr w:type="spellEnd"/>
                  <w:r w:rsidRPr="00EE4E6E">
                    <w:rPr>
                      <w:rFonts w:ascii="Calibri" w:eastAsia="Times New Roman" w:hAnsi="Calibri" w:cs="Calibri"/>
                      <w:color w:val="000000"/>
                      <w:sz w:val="16"/>
                      <w:szCs w:val="16"/>
                      <w:lang w:val="es-ES"/>
                    </w:rPr>
                    <w:t xml:space="preserve"> D</w:t>
                  </w:r>
                </w:p>
              </w:tc>
              <w:tc>
                <w:tcPr>
                  <w:tcW w:w="845" w:type="dxa"/>
                  <w:tcBorders>
                    <w:top w:val="single" w:sz="4" w:space="0" w:color="auto"/>
                    <w:left w:val="nil"/>
                    <w:bottom w:val="single" w:sz="8" w:space="0" w:color="auto"/>
                    <w:right w:val="single" w:sz="8" w:space="0" w:color="auto"/>
                  </w:tcBorders>
                  <w:shd w:val="clear" w:color="auto" w:fill="auto"/>
                  <w:vAlign w:val="center"/>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2</w:t>
                  </w:r>
                </w:p>
              </w:tc>
            </w:tr>
            <w:tr w:rsidR="00EE4E6E" w:rsidRPr="00EE4E6E" w:rsidTr="00B96127">
              <w:trPr>
                <w:trHeight w:val="244"/>
              </w:trPr>
              <w:tc>
                <w:tcPr>
                  <w:tcW w:w="4413" w:type="dxa"/>
                  <w:gridSpan w:val="4"/>
                  <w:tcBorders>
                    <w:top w:val="single" w:sz="8" w:space="0" w:color="auto"/>
                    <w:left w:val="single" w:sz="8" w:space="0" w:color="auto"/>
                    <w:bottom w:val="nil"/>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Times New Roman"/>
                      <w:color w:val="000000"/>
                      <w:sz w:val="16"/>
                      <w:szCs w:val="16"/>
                      <w:lang w:val="es-ES"/>
                    </w:rPr>
                    <w:t>1 Grupo de 2 personas/grupo.</w:t>
                  </w:r>
                </w:p>
              </w:tc>
            </w:tr>
            <w:tr w:rsidR="00EE4E6E" w:rsidRPr="00EE4E6E" w:rsidTr="00B96127">
              <w:trPr>
                <w:trHeight w:val="256"/>
              </w:trPr>
              <w:tc>
                <w:tcPr>
                  <w:tcW w:w="4413" w:type="dxa"/>
                  <w:gridSpan w:val="4"/>
                  <w:tcBorders>
                    <w:top w:val="nil"/>
                    <w:left w:val="single" w:sz="8" w:space="0" w:color="auto"/>
                    <w:bottom w:val="single" w:sz="8" w:space="0" w:color="auto"/>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Actividad de acuerdo a la necesidad y/o acumulación de la basura</w:t>
                  </w:r>
                </w:p>
              </w:tc>
            </w:tr>
            <w:tr w:rsidR="00EE4E6E" w:rsidRPr="00EE4E6E" w:rsidTr="00B96127">
              <w:trPr>
                <w:trHeight w:val="293"/>
              </w:trPr>
              <w:tc>
                <w:tcPr>
                  <w:tcW w:w="1470" w:type="dxa"/>
                  <w:tcBorders>
                    <w:top w:val="nil"/>
                    <w:left w:val="single" w:sz="8" w:space="0" w:color="auto"/>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b/>
                      <w:bCs/>
                      <w:color w:val="000000"/>
                      <w:sz w:val="16"/>
                      <w:szCs w:val="16"/>
                      <w:lang w:val="es-ES"/>
                    </w:rPr>
                  </w:pPr>
                  <w:r w:rsidRPr="00EE4E6E">
                    <w:rPr>
                      <w:rFonts w:ascii="Calibri" w:eastAsia="Times New Roman" w:hAnsi="Calibri" w:cs="Calibri"/>
                      <w:b/>
                      <w:bCs/>
                      <w:color w:val="000000"/>
                      <w:sz w:val="16"/>
                      <w:szCs w:val="16"/>
                      <w:lang w:val="es-ES"/>
                    </w:rPr>
                    <w:t>Fumigación y control de plagas</w:t>
                  </w:r>
                </w:p>
              </w:tc>
              <w:tc>
                <w:tcPr>
                  <w:tcW w:w="14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ZONAS EN GENERAL</w:t>
                  </w:r>
                </w:p>
              </w:tc>
              <w:tc>
                <w:tcPr>
                  <w:tcW w:w="652"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 xml:space="preserve">A </w:t>
                  </w:r>
                  <w:proofErr w:type="spellStart"/>
                  <w:r w:rsidRPr="00EE4E6E">
                    <w:rPr>
                      <w:rFonts w:ascii="Calibri" w:eastAsia="Times New Roman" w:hAnsi="Calibri" w:cs="Calibri"/>
                      <w:color w:val="000000"/>
                      <w:sz w:val="16"/>
                      <w:szCs w:val="16"/>
                      <w:lang w:val="es-ES"/>
                    </w:rPr>
                    <w:t>ó</w:t>
                  </w:r>
                  <w:proofErr w:type="spellEnd"/>
                  <w:r w:rsidRPr="00EE4E6E">
                    <w:rPr>
                      <w:rFonts w:ascii="Calibri" w:eastAsia="Times New Roman" w:hAnsi="Calibri" w:cs="Calibri"/>
                      <w:color w:val="000000"/>
                      <w:sz w:val="16"/>
                      <w:szCs w:val="16"/>
                      <w:lang w:val="es-ES"/>
                    </w:rPr>
                    <w:t xml:space="preserve"> B </w:t>
                  </w:r>
                  <w:proofErr w:type="spellStart"/>
                  <w:r w:rsidRPr="00EE4E6E">
                    <w:rPr>
                      <w:rFonts w:ascii="Calibri" w:eastAsia="Times New Roman" w:hAnsi="Calibri" w:cs="Calibri"/>
                      <w:color w:val="000000"/>
                      <w:sz w:val="16"/>
                      <w:szCs w:val="16"/>
                      <w:lang w:val="es-ES"/>
                    </w:rPr>
                    <w:t>ó</w:t>
                  </w:r>
                  <w:proofErr w:type="spellEnd"/>
                  <w:r w:rsidRPr="00EE4E6E">
                    <w:rPr>
                      <w:rFonts w:ascii="Calibri" w:eastAsia="Times New Roman" w:hAnsi="Calibri" w:cs="Calibri"/>
                      <w:color w:val="000000"/>
                      <w:sz w:val="16"/>
                      <w:szCs w:val="16"/>
                      <w:lang w:val="es-ES"/>
                    </w:rPr>
                    <w:t xml:space="preserve"> C </w:t>
                  </w:r>
                  <w:proofErr w:type="spellStart"/>
                  <w:r w:rsidRPr="00EE4E6E">
                    <w:rPr>
                      <w:rFonts w:ascii="Calibri" w:eastAsia="Times New Roman" w:hAnsi="Calibri" w:cs="Calibri"/>
                      <w:color w:val="000000"/>
                      <w:sz w:val="16"/>
                      <w:szCs w:val="16"/>
                      <w:lang w:val="es-ES"/>
                    </w:rPr>
                    <w:t>ó</w:t>
                  </w:r>
                  <w:proofErr w:type="spellEnd"/>
                  <w:r w:rsidRPr="00EE4E6E">
                    <w:rPr>
                      <w:rFonts w:ascii="Calibri" w:eastAsia="Times New Roman" w:hAnsi="Calibri" w:cs="Calibri"/>
                      <w:color w:val="000000"/>
                      <w:sz w:val="16"/>
                      <w:szCs w:val="16"/>
                      <w:lang w:val="es-ES"/>
                    </w:rPr>
                    <w:t xml:space="preserve"> D</w:t>
                  </w:r>
                </w:p>
              </w:tc>
              <w:tc>
                <w:tcPr>
                  <w:tcW w:w="845" w:type="dxa"/>
                  <w:tcBorders>
                    <w:top w:val="nil"/>
                    <w:left w:val="nil"/>
                    <w:bottom w:val="single" w:sz="8" w:space="0" w:color="auto"/>
                    <w:right w:val="single" w:sz="8" w:space="0" w:color="auto"/>
                  </w:tcBorders>
                  <w:shd w:val="clear" w:color="auto" w:fill="auto"/>
                  <w:vAlign w:val="center"/>
                  <w:hideMark/>
                </w:tcPr>
                <w:p w:rsidR="00EE4E6E" w:rsidRPr="00EE4E6E" w:rsidRDefault="00EE4E6E" w:rsidP="00EE4E6E">
                  <w:pPr>
                    <w:spacing w:after="0" w:line="240" w:lineRule="auto"/>
                    <w:jc w:val="center"/>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2</w:t>
                  </w:r>
                </w:p>
              </w:tc>
            </w:tr>
            <w:tr w:rsidR="00EE4E6E" w:rsidRPr="00EE4E6E" w:rsidTr="00B96127">
              <w:trPr>
                <w:trHeight w:val="244"/>
              </w:trPr>
              <w:tc>
                <w:tcPr>
                  <w:tcW w:w="4413" w:type="dxa"/>
                  <w:gridSpan w:val="4"/>
                  <w:tcBorders>
                    <w:top w:val="single" w:sz="8" w:space="0" w:color="auto"/>
                    <w:left w:val="single" w:sz="8" w:space="0" w:color="auto"/>
                    <w:bottom w:val="nil"/>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Times New Roman"/>
                      <w:color w:val="000000"/>
                      <w:sz w:val="16"/>
                      <w:szCs w:val="16"/>
                      <w:lang w:val="es-ES"/>
                    </w:rPr>
                    <w:t xml:space="preserve">1 Grupo de 2 personas/grupo </w:t>
                  </w:r>
                </w:p>
              </w:tc>
            </w:tr>
            <w:tr w:rsidR="00EE4E6E" w:rsidRPr="00EE4E6E" w:rsidTr="00B96127">
              <w:trPr>
                <w:trHeight w:val="256"/>
              </w:trPr>
              <w:tc>
                <w:tcPr>
                  <w:tcW w:w="4413" w:type="dxa"/>
                  <w:gridSpan w:val="4"/>
                  <w:tcBorders>
                    <w:top w:val="nil"/>
                    <w:left w:val="single" w:sz="8" w:space="0" w:color="auto"/>
                    <w:bottom w:val="single" w:sz="8" w:space="0" w:color="auto"/>
                    <w:right w:val="single" w:sz="8" w:space="0" w:color="000000"/>
                  </w:tcBorders>
                  <w:shd w:val="clear" w:color="auto" w:fill="auto"/>
                  <w:vAlign w:val="center"/>
                  <w:hideMark/>
                </w:tcPr>
                <w:p w:rsidR="00EE4E6E" w:rsidRPr="00EE4E6E" w:rsidRDefault="00EE4E6E" w:rsidP="00EE4E6E">
                  <w:pPr>
                    <w:spacing w:after="0" w:line="240" w:lineRule="auto"/>
                    <w:rPr>
                      <w:rFonts w:ascii="Calibri" w:eastAsia="Times New Roman" w:hAnsi="Calibri" w:cs="Times New Roman"/>
                      <w:color w:val="000000"/>
                      <w:sz w:val="16"/>
                      <w:szCs w:val="16"/>
                      <w:lang w:val="es-ES"/>
                    </w:rPr>
                  </w:pPr>
                  <w:r w:rsidRPr="00EE4E6E">
                    <w:rPr>
                      <w:rFonts w:ascii="Calibri" w:eastAsia="Times New Roman" w:hAnsi="Calibri" w:cs="Calibri"/>
                      <w:color w:val="000000"/>
                      <w:sz w:val="16"/>
                      <w:szCs w:val="16"/>
                      <w:lang w:val="es-ES"/>
                    </w:rPr>
                    <w:t>Actividad iniciada a la culminación de la limpieza en general.</w:t>
                  </w:r>
                </w:p>
              </w:tc>
            </w:tr>
          </w:tbl>
          <w:p w:rsidR="00EE4E6E" w:rsidRPr="00EE4E6E" w:rsidRDefault="00EE4E6E" w:rsidP="00EE4E6E">
            <w:pPr>
              <w:spacing w:after="0" w:line="240" w:lineRule="auto"/>
              <w:rPr>
                <w:rFonts w:ascii="Calibri" w:eastAsia="Times New Roman" w:hAnsi="Calibri" w:cs="Calibri"/>
                <w:bCs/>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Cabe aclarar que las personas que realizarán el desbroce podrán ser las mismas que realizarán el botado de basura y la fumigación de plagas. A requerimiento de YPFB, en coordinación con el FISCAL DEL SERVICIO, se podrá movilizar el personal de una instalación a otra en caso de necesidad.</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A requerimiento de YPFB, en coordinación con el FISCAL DEL SERVICIO, se podrá movilizar el personal de una instalación a otra en caso de necesidad.</w:t>
            </w: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ASISTENCIA Y TRANSPORTE PERSONAL</w:t>
            </w: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El personal del proponente adjudicado deberá cumplir sus actividades en horario continuo de trabajo entre las horas 7:00 am y 18:00 pm y los días sábados de horas 7: 00 a 13:00 mientras duren las actividades, previa coordinación y aprobación de los horarios de ingreso con el Responsable y/o Fiscal del Servicio del presente Lote Adjudicado.</w:t>
            </w:r>
          </w:p>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Es responsabilidad del Proveedor adjudicado brindar el transporte adecuado del personal que destine a los distintos predios de YPFB Santa Cruz, como a los Municipios citados.</w:t>
            </w:r>
          </w:p>
          <w:p w:rsidR="00EE4E6E" w:rsidRPr="00EE4E6E" w:rsidRDefault="00EE4E6E" w:rsidP="00EE4E6E">
            <w:pPr>
              <w:spacing w:after="0" w:line="240" w:lineRule="auto"/>
              <w:jc w:val="both"/>
              <w:rPr>
                <w:rFonts w:ascii="Calibri" w:eastAsia="Times New Roman" w:hAnsi="Calibri" w:cs="Calibri"/>
                <w:b/>
                <w:sz w:val="18"/>
                <w:szCs w:val="18"/>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DOCUMENTOS DEL PERSONAL QUE DEBE PRESENTAR EL PROPONENTE ADJUDICADO</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La empresa adjudicada posterior a la firma de su Contrato y emisión de Orden de Proceder, antes del inicio de sus actividades </w:t>
            </w:r>
            <w:r w:rsidRPr="00EE4E6E">
              <w:rPr>
                <w:rFonts w:ascii="Calibri" w:eastAsia="Times New Roman" w:hAnsi="Calibri" w:cs="Calibri"/>
                <w:sz w:val="18"/>
                <w:szCs w:val="18"/>
                <w:lang w:val="es-ES" w:eastAsia="es-ES"/>
              </w:rPr>
              <w:lastRenderedPageBreak/>
              <w:t>(cada intervención), deberá presentar una nómina del personal de jardinería que prestará el servicio en las diferentes instalaciones de YPFB con asignación de puestos de trabajo.</w:t>
            </w:r>
            <w:r w:rsidRPr="00EE4E6E">
              <w:rPr>
                <w:rFonts w:ascii="Calibri" w:eastAsia="Times New Roman" w:hAnsi="Calibri" w:cs="Calibri"/>
                <w:sz w:val="18"/>
                <w:szCs w:val="18"/>
                <w:lang w:val="es-ES" w:eastAsia="es-ES"/>
              </w:rPr>
              <w:tab/>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ab/>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Los requisitos mínimos para el personal de jardinería que cumplirá funciones en YPFB son los siguientes:</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Fotocopia C.I. o RUN</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Certificado original de antecedentes policiales actualizado.</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Fotocopia de afiliación a un seguro médico y/o póliza de salud o asistencia médica.</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Hoja de Vida con detalle de experiencia en servicios de Jardinería.</w:t>
            </w:r>
          </w:p>
          <w:p w:rsidR="00EE4E6E" w:rsidRPr="00EE4E6E" w:rsidRDefault="00EE4E6E" w:rsidP="00EE4E6E">
            <w:pPr>
              <w:numPr>
                <w:ilvl w:val="0"/>
                <w:numId w:val="8"/>
              </w:num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Certificado de vacunas (fiebre amarilla, hepatitis B, fiebre tifoidea, Tétanos).</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b/>
                <w:sz w:val="18"/>
                <w:szCs w:val="18"/>
                <w:lang w:val="es-ES" w:eastAsia="es-ES"/>
              </w:rPr>
              <w:t>NOTA:</w:t>
            </w:r>
            <w:r w:rsidRPr="00EE4E6E">
              <w:rPr>
                <w:rFonts w:ascii="Calibri" w:eastAsia="Times New Roman" w:hAnsi="Calibri" w:cs="Calibri"/>
                <w:sz w:val="18"/>
                <w:szCs w:val="18"/>
                <w:lang w:val="es-ES" w:eastAsia="es-ES"/>
              </w:rPr>
              <w:t xml:space="preserve"> Todo cambio de personal durante el tiempo de contrato y/o intervención, debe presentar la misma documentación y ser informado a los Fiscales de Servicio.  Así también, debe prever estos cambios a fin de no dejar sin personal en los lugares definidos por YPFB para la realización del trabajo, de ser así, serán aplicadas las multas que correspondan por inasistencia.</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b/>
                <w:bCs/>
                <w:sz w:val="18"/>
                <w:szCs w:val="18"/>
                <w:lang w:val="es-ES" w:eastAsia="es-ES"/>
              </w:rPr>
            </w:pPr>
            <w:r w:rsidRPr="00EE4E6E">
              <w:rPr>
                <w:rFonts w:ascii="Calibri" w:eastAsia="Times New Roman" w:hAnsi="Calibri" w:cs="Calibri"/>
                <w:b/>
                <w:bCs/>
                <w:sz w:val="18"/>
                <w:szCs w:val="18"/>
                <w:lang w:val="es-ES" w:eastAsia="es-ES"/>
              </w:rPr>
              <w:t>BENEFICIOS SOCIALES</w:t>
            </w:r>
          </w:p>
          <w:p w:rsidR="00EE4E6E" w:rsidRPr="00EE4E6E" w:rsidRDefault="00EE4E6E" w:rsidP="00EE4E6E">
            <w:pPr>
              <w:spacing w:after="0" w:line="240" w:lineRule="auto"/>
              <w:jc w:val="both"/>
              <w:rPr>
                <w:rFonts w:ascii="Calibri" w:eastAsia="Times New Roman" w:hAnsi="Calibri" w:cs="Calibri"/>
                <w:bCs/>
                <w:sz w:val="18"/>
                <w:szCs w:val="18"/>
                <w:lang w:val="es-ES" w:eastAsia="es-ES"/>
              </w:rPr>
            </w:pPr>
            <w:r w:rsidRPr="00EE4E6E">
              <w:rPr>
                <w:rFonts w:ascii="Calibri" w:eastAsia="Times New Roman" w:hAnsi="Calibri" w:cs="Calibri"/>
                <w:bCs/>
                <w:sz w:val="18"/>
                <w:szCs w:val="18"/>
                <w:lang w:val="es-ES" w:eastAsia="es-ES"/>
              </w:rPr>
              <w:t xml:space="preserve">Los sueldos del personal, beneficios sociales, vacaciones, seguros de salud, aportes a la gestora publica de la Seguridad Social (si corresponde), bonos y otros beneficios inherentes a la relación obrero/patronal, correrán por cuenta del </w:t>
            </w:r>
            <w:r w:rsidRPr="00EE4E6E">
              <w:rPr>
                <w:rFonts w:ascii="Calibri" w:eastAsia="Times New Roman" w:hAnsi="Calibri" w:cs="Calibri"/>
                <w:b/>
                <w:bCs/>
                <w:sz w:val="18"/>
                <w:szCs w:val="18"/>
                <w:lang w:val="es-ES" w:eastAsia="es-ES"/>
              </w:rPr>
              <w:t xml:space="preserve">PROVEEDOR </w:t>
            </w:r>
            <w:r w:rsidRPr="00EE4E6E">
              <w:rPr>
                <w:rFonts w:ascii="Calibri" w:eastAsia="Times New Roman" w:hAnsi="Calibri" w:cs="Calibri"/>
                <w:bCs/>
                <w:sz w:val="18"/>
                <w:szCs w:val="18"/>
                <w:lang w:val="es-ES" w:eastAsia="es-ES"/>
              </w:rPr>
              <w:t>del servicio.</w:t>
            </w:r>
          </w:p>
          <w:p w:rsidR="00EE4E6E" w:rsidRPr="00EE4E6E" w:rsidRDefault="00EE4E6E" w:rsidP="00EE4E6E">
            <w:pPr>
              <w:spacing w:after="0" w:line="240" w:lineRule="auto"/>
              <w:jc w:val="both"/>
              <w:rPr>
                <w:rFonts w:ascii="Calibri" w:eastAsia="Times New Roman" w:hAnsi="Calibri" w:cs="Calibri"/>
                <w:bCs/>
                <w:sz w:val="18"/>
                <w:szCs w:val="18"/>
                <w:lang w:val="es-ES" w:eastAsia="es-ES"/>
              </w:rPr>
            </w:pPr>
          </w:p>
          <w:p w:rsidR="00EE4E6E" w:rsidRPr="00EE4E6E" w:rsidRDefault="00EE4E6E" w:rsidP="00EE4E6E">
            <w:pPr>
              <w:spacing w:after="0" w:line="240" w:lineRule="auto"/>
              <w:jc w:val="both"/>
              <w:rPr>
                <w:rFonts w:ascii="Calibri" w:eastAsia="Times New Roman" w:hAnsi="Calibri" w:cs="Calibri"/>
                <w:bCs/>
                <w:sz w:val="18"/>
                <w:szCs w:val="18"/>
                <w:lang w:val="es-ES" w:eastAsia="es-ES"/>
              </w:rPr>
            </w:pPr>
            <w:r w:rsidRPr="00EE4E6E">
              <w:rPr>
                <w:rFonts w:ascii="Calibri" w:eastAsia="Times New Roman" w:hAnsi="Calibri" w:cs="Calibri"/>
                <w:bCs/>
                <w:sz w:val="18"/>
                <w:szCs w:val="18"/>
                <w:lang w:val="es-ES" w:eastAsia="es-ES"/>
              </w:rPr>
              <w:t xml:space="preserve">Quedando claramente establecido que </w:t>
            </w:r>
            <w:r w:rsidRPr="00EE4E6E">
              <w:rPr>
                <w:rFonts w:ascii="Calibri" w:eastAsia="Times New Roman" w:hAnsi="Calibri" w:cs="Calibri"/>
                <w:b/>
                <w:bCs/>
                <w:sz w:val="18"/>
                <w:szCs w:val="18"/>
                <w:lang w:val="es-ES" w:eastAsia="es-ES"/>
              </w:rPr>
              <w:t>YPFB no tendrá ninguna relación contractual ni laboral</w:t>
            </w:r>
            <w:r w:rsidRPr="00EE4E6E">
              <w:rPr>
                <w:rFonts w:ascii="Calibri" w:eastAsia="Times New Roman" w:hAnsi="Calibri" w:cs="Calibri"/>
                <w:bCs/>
                <w:sz w:val="18"/>
                <w:szCs w:val="18"/>
                <w:lang w:val="es-ES" w:eastAsia="es-ES"/>
              </w:rPr>
              <w:t xml:space="preserve"> con el personal de la empresa de servicio.</w:t>
            </w:r>
          </w:p>
          <w:p w:rsidR="00EE4E6E" w:rsidRPr="00EE4E6E" w:rsidRDefault="00EE4E6E" w:rsidP="00EE4E6E">
            <w:pPr>
              <w:autoSpaceDE w:val="0"/>
              <w:autoSpaceDN w:val="0"/>
              <w:adjustRightInd w:val="0"/>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jc w:val="both"/>
              <w:rPr>
                <w:rFonts w:ascii="Calibri" w:eastAsia="Times New Roman" w:hAnsi="Calibri" w:cs="Calibri"/>
                <w:b/>
                <w:bCs/>
                <w:sz w:val="18"/>
                <w:szCs w:val="18"/>
                <w:lang w:val="es-ES" w:eastAsia="es-ES"/>
              </w:rPr>
            </w:pPr>
            <w:r w:rsidRPr="00EE4E6E">
              <w:rPr>
                <w:rFonts w:ascii="Calibri" w:eastAsia="Times New Roman" w:hAnsi="Calibri" w:cs="Calibri"/>
                <w:b/>
                <w:bCs/>
                <w:sz w:val="18"/>
                <w:szCs w:val="18"/>
                <w:lang w:val="es-ES" w:eastAsia="es-ES"/>
              </w:rPr>
              <w:t>REQUISITOS BÁSICOS A CUMPLIR POR EL PROPONENTE ADJUDICADO</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Los requisitos básicos que deben ser cumplidos por el proponente adjudicado son:</w:t>
            </w:r>
          </w:p>
          <w:p w:rsidR="00EE4E6E" w:rsidRPr="00EE4E6E" w:rsidRDefault="00EE4E6E" w:rsidP="00EE4E6E">
            <w:pPr>
              <w:numPr>
                <w:ilvl w:val="0"/>
                <w:numId w:val="9"/>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El proponente adjudicado deberá presentar una carta de garantía asumiendo la responsabilidad por todos y cada uno de los trabajadores.</w:t>
            </w:r>
          </w:p>
          <w:p w:rsidR="00EE4E6E" w:rsidRPr="00EE4E6E" w:rsidRDefault="00EE4E6E" w:rsidP="00EE4E6E">
            <w:pPr>
              <w:numPr>
                <w:ilvl w:val="0"/>
                <w:numId w:val="9"/>
              </w:numPr>
              <w:spacing w:after="0" w:line="240" w:lineRule="auto"/>
              <w:jc w:val="both"/>
              <w:rPr>
                <w:rFonts w:ascii="Calibri" w:eastAsia="Times New Roman" w:hAnsi="Calibri" w:cs="Calibri"/>
                <w:sz w:val="18"/>
                <w:szCs w:val="18"/>
                <w:lang w:val="es-MX" w:eastAsia="es-ES"/>
              </w:rPr>
            </w:pPr>
            <w:r w:rsidRPr="00EE4E6E">
              <w:rPr>
                <w:rFonts w:ascii="Calibri" w:eastAsia="Times New Roman" w:hAnsi="Calibri" w:cs="Calibri"/>
                <w:sz w:val="18"/>
                <w:szCs w:val="18"/>
                <w:lang w:val="es-MX" w:eastAsia="es-ES"/>
              </w:rPr>
              <w:t>Cada empleado deberá estar debidamente capacitado, tener experiencia y estar bajo la tutela del supervisor del proponente adjudicado.</w:t>
            </w:r>
          </w:p>
          <w:p w:rsidR="00EE4E6E" w:rsidRPr="00EE4E6E" w:rsidRDefault="00EE4E6E" w:rsidP="00EE4E6E">
            <w:pPr>
              <w:numPr>
                <w:ilvl w:val="0"/>
                <w:numId w:val="9"/>
              </w:numPr>
              <w:spacing w:after="0" w:line="240" w:lineRule="auto"/>
              <w:jc w:val="both"/>
              <w:rPr>
                <w:rFonts w:ascii="Calibri" w:eastAsia="Times New Roman" w:hAnsi="Calibri" w:cs="Arial"/>
                <w:sz w:val="18"/>
                <w:szCs w:val="18"/>
                <w:lang w:val="es-ES" w:eastAsia="es-ES"/>
              </w:rPr>
            </w:pPr>
            <w:r w:rsidRPr="00EE4E6E">
              <w:rPr>
                <w:rFonts w:ascii="Calibri" w:eastAsia="Times New Roman" w:hAnsi="Calibri" w:cs="Arial"/>
                <w:sz w:val="18"/>
                <w:szCs w:val="18"/>
                <w:lang w:val="es-ES" w:eastAsia="es-ES"/>
              </w:rPr>
              <w:t>El personal de la empresa proveedora del servicio estará de igual forma bajo la supervisión del o los Fiscal (es) del Servicio de YPFB, en coordinación con el Supervisor o encargado del proveedor en todas las Actividades del Servicio de Jardinería y mantenimiento de áreas Verdes YPFB.</w:t>
            </w:r>
          </w:p>
          <w:p w:rsidR="00EE4E6E" w:rsidRPr="00EE4E6E" w:rsidRDefault="00EE4E6E" w:rsidP="00EE4E6E">
            <w:pPr>
              <w:numPr>
                <w:ilvl w:val="0"/>
                <w:numId w:val="9"/>
              </w:numPr>
              <w:spacing w:after="0" w:line="240" w:lineRule="auto"/>
              <w:jc w:val="both"/>
              <w:rPr>
                <w:rFonts w:ascii="Calibri" w:eastAsia="Times New Roman" w:hAnsi="Calibri" w:cs="Arial"/>
                <w:sz w:val="18"/>
                <w:szCs w:val="18"/>
                <w:lang w:val="es-ES" w:eastAsia="es-ES"/>
              </w:rPr>
            </w:pPr>
            <w:r w:rsidRPr="00EE4E6E">
              <w:rPr>
                <w:rFonts w:ascii="Calibri" w:eastAsia="Times New Roman" w:hAnsi="Calibri" w:cs="Arial"/>
                <w:sz w:val="18"/>
                <w:szCs w:val="18"/>
                <w:lang w:val="es-ES" w:eastAsia="es-ES"/>
              </w:rPr>
              <w:t>La empresa proveedora deberá dotar a su personal ropa de seguridad apropiada para el trabajo, equipamiento de protección personal que cumpla normas de seguridad industrial (gafas, zapatos de seguridad, botas de goma, impermeable,  guantes, casco, etc.) mínimo dos dotaciones al año pudiendo aumentar el mismo de evidenciarse desgaste y mal aspecto que repercuta en riesgo de seguridad al trabajador.</w:t>
            </w:r>
          </w:p>
          <w:p w:rsidR="00EE4E6E" w:rsidRPr="00EE4E6E" w:rsidRDefault="00EE4E6E" w:rsidP="00EE4E6E">
            <w:pPr>
              <w:numPr>
                <w:ilvl w:val="0"/>
                <w:numId w:val="9"/>
              </w:numPr>
              <w:spacing w:after="0" w:line="240" w:lineRule="auto"/>
              <w:rPr>
                <w:rFonts w:ascii="Calibri" w:eastAsia="Times New Roman" w:hAnsi="Calibri" w:cs="Calibri"/>
                <w:bCs/>
                <w:sz w:val="18"/>
                <w:szCs w:val="18"/>
                <w:lang w:val="es-MX"/>
              </w:rPr>
            </w:pPr>
            <w:r w:rsidRPr="00EE4E6E">
              <w:rPr>
                <w:rFonts w:ascii="Calibri" w:eastAsia="Times New Roman" w:hAnsi="Calibri" w:cs="Arial"/>
                <w:sz w:val="18"/>
                <w:szCs w:val="18"/>
                <w:lang w:val="es-ES" w:eastAsia="es-ES"/>
              </w:rPr>
              <w:lastRenderedPageBreak/>
              <w:t>El personal de la empresa proveedora debe estar uniformado e identificado, deben cuidar su imagen y aseo personal y ofrecer trato cordial y respetuoso.</w:t>
            </w:r>
          </w:p>
          <w:p w:rsidR="00EE4E6E" w:rsidRPr="00EE4E6E" w:rsidRDefault="00EE4E6E" w:rsidP="00EE4E6E">
            <w:pPr>
              <w:spacing w:after="0" w:line="240" w:lineRule="auto"/>
              <w:rPr>
                <w:rFonts w:ascii="Calibri" w:eastAsia="Times New Roman" w:hAnsi="Calibri" w:cs="Calibri"/>
                <w:bCs/>
                <w:sz w:val="18"/>
                <w:szCs w:val="18"/>
                <w:lang w:val="es-ES"/>
              </w:rPr>
            </w:pP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b/>
                <w:sz w:val="18"/>
                <w:szCs w:val="18"/>
                <w:lang w:val="es-ES"/>
              </w:rPr>
              <w:lastRenderedPageBreak/>
              <w:t>ASPECTOS GENERALES A TOMAR EN CUENTA POR EL CONTRATISTA - LOTES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tcPr>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El servicio será uniforme en cada área descrita; la limpieza y retiro de desechos de materia vegetal (producto del mantenimiento) se realizará en todas las áreas inmediatamente de culminado el corte, desbroce o poda. </w:t>
            </w:r>
          </w:p>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El botado de toda la basura producto de los trabajos cotidianos estará a cargo del proveedor del servicio previa coordinación y permiso de la Alcaldía Municipal del lugar, rigiéndose bajo normas y reglamentos de salubridad y medio ambiente, haciéndose responsable de cualquier contingencia que pudiera ocurrir.</w:t>
            </w:r>
          </w:p>
          <w:p w:rsidR="00EE4E6E" w:rsidRPr="00EE4E6E" w:rsidRDefault="00EE4E6E" w:rsidP="00EE4E6E">
            <w:pPr>
              <w:spacing w:after="120" w:line="240" w:lineRule="auto"/>
              <w:ind w:left="283"/>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Cuando sea necesario realizar corte, desalojo y poda de los árboles, el contratista deberá realizar los trámites para obtener los permisos cuando corresponda a los entes sean estos </w:t>
            </w:r>
            <w:r w:rsidRPr="00EE4E6E">
              <w:rPr>
                <w:rFonts w:ascii="Calibri" w:eastAsia="Times New Roman" w:hAnsi="Calibri" w:cs="Calibri"/>
                <w:b/>
                <w:sz w:val="18"/>
                <w:szCs w:val="18"/>
                <w:lang w:val="es-ES"/>
              </w:rPr>
              <w:t>a la Autoridad de Bosques y Tierras (ABT) o en su defecto por la Secretaria Municipal de Parques, Jardines y Obras de Equipamiento Social (SEPES) del Municipio de Santa Cruz o Secretaría de Medio Ambiente Santa Cruz o su similar dependiendo el municipio donde exista la necesidad</w:t>
            </w:r>
            <w:r w:rsidRPr="00EE4E6E">
              <w:rPr>
                <w:rFonts w:ascii="Calibri" w:eastAsia="Times New Roman" w:hAnsi="Calibri" w:cs="Calibri"/>
                <w:sz w:val="18"/>
                <w:szCs w:val="18"/>
                <w:lang w:val="es-ES"/>
              </w:rPr>
              <w:t>, asimismo cumplir con las disposiciones y compromisos que estos entes exijan sobre los trámites antes mencionados bajo el presupuesto del Contratista, esto debido a las leyes existente sobre los compromisos y protección que existen sobre los diferentes árboles y la naturaleza en su totalidad.</w:t>
            </w:r>
          </w:p>
          <w:p w:rsidR="00EE4E6E" w:rsidRPr="00EE4E6E" w:rsidRDefault="00EE4E6E" w:rsidP="00EE4E6E">
            <w:pPr>
              <w:spacing w:after="120" w:line="240" w:lineRule="auto"/>
              <w:ind w:left="283"/>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 xml:space="preserve">Los trabajos deberán ser realizados por personal con experiencia en poda, desbroce, destronque, paisajismo, fertilización, control de plagas, enfermedades; y también que conozca sobre establecimiento y manejo de engramado de tepe de pasto. </w:t>
            </w:r>
          </w:p>
          <w:p w:rsidR="00EE4E6E" w:rsidRPr="00EE4E6E" w:rsidRDefault="00EE4E6E" w:rsidP="00EE4E6E">
            <w:pPr>
              <w:spacing w:after="120" w:line="240" w:lineRule="auto"/>
              <w:ind w:left="283"/>
              <w:rPr>
                <w:rFonts w:ascii="Calibri" w:eastAsia="Times New Roman" w:hAnsi="Calibri" w:cs="Calibri"/>
                <w:sz w:val="18"/>
                <w:szCs w:val="18"/>
                <w:lang w:val="es-ES"/>
              </w:rPr>
            </w:pPr>
          </w:p>
          <w:p w:rsidR="00EE4E6E" w:rsidRPr="00EE4E6E" w:rsidRDefault="00EE4E6E" w:rsidP="00EE4E6E">
            <w:pPr>
              <w:spacing w:after="120" w:line="240" w:lineRule="auto"/>
              <w:ind w:left="283"/>
              <w:rPr>
                <w:rFonts w:ascii="Calibri" w:eastAsia="Times New Roman" w:hAnsi="Calibri" w:cs="Calibri"/>
                <w:color w:val="000000"/>
                <w:sz w:val="18"/>
                <w:szCs w:val="18"/>
              </w:rPr>
            </w:pPr>
            <w:r w:rsidRPr="00EE4E6E">
              <w:rPr>
                <w:rFonts w:ascii="Calibri" w:eastAsia="Times New Roman" w:hAnsi="Calibri" w:cs="Calibri"/>
                <w:sz w:val="18"/>
                <w:szCs w:val="18"/>
              </w:rPr>
              <w:t>Es necesario mencionar que para la utilización de productos químicos (herbicida) la empresa adjudicada deberá presentar la ficha técnica de dichos productos antes de su adquisición y que los mismos deben ser aprobados por los Fiscales de Servicio  de YPFB antes de su utilización para su respectiva aprobación enmarcándose en la normativa ambiental vigente</w:t>
            </w:r>
            <w:r w:rsidRPr="00EE4E6E">
              <w:rPr>
                <w:rFonts w:ascii="Calibri" w:eastAsia="Times New Roman" w:hAnsi="Calibri" w:cs="Calibri"/>
                <w:b/>
                <w:sz w:val="18"/>
                <w:szCs w:val="18"/>
              </w:rPr>
              <w:t xml:space="preserve">. </w:t>
            </w:r>
            <w:r w:rsidRPr="00EE4E6E">
              <w:rPr>
                <w:rFonts w:ascii="Calibri" w:eastAsia="Times New Roman" w:hAnsi="Calibri" w:cs="Calibri"/>
                <w:color w:val="000000"/>
                <w:sz w:val="18"/>
                <w:szCs w:val="18"/>
              </w:rPr>
              <w:t>Todas las áreas destinadas deben quedar libres y limpias en su totalidad.</w:t>
            </w: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Calibri"/>
                <w:b/>
                <w:sz w:val="18"/>
                <w:szCs w:val="18"/>
                <w:lang w:val="es-ES"/>
              </w:rPr>
              <w:t>AGENTE DE SERVICIO –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vAlign w:val="center"/>
          </w:tcPr>
          <w:p w:rsidR="00EE4E6E" w:rsidRPr="00EE4E6E" w:rsidRDefault="00EE4E6E" w:rsidP="00EE4E6E">
            <w:pPr>
              <w:spacing w:after="0" w:line="240" w:lineRule="auto"/>
              <w:jc w:val="both"/>
              <w:rPr>
                <w:rFonts w:ascii="Calibri" w:eastAsia="Times New Roman" w:hAnsi="Calibri" w:cs="Calibri"/>
                <w:sz w:val="18"/>
                <w:szCs w:val="18"/>
                <w:lang w:val="es-ES" w:eastAsia="es-ES"/>
              </w:rPr>
            </w:pPr>
            <w:r w:rsidRPr="00EE4E6E">
              <w:rPr>
                <w:rFonts w:ascii="Calibri" w:eastAsia="Times New Roman" w:hAnsi="Calibri" w:cs="Calibri"/>
                <w:sz w:val="18"/>
                <w:szCs w:val="18"/>
                <w:lang w:val="es-ES" w:eastAsia="es-ES"/>
              </w:rPr>
              <w:t xml:space="preserve">La empresa adjudicada deberá acreditar un agente de servicio de su personal de planta, cuyo nombre deberá hacer conocer a YPFB a través de nota escrita una vez suscrito el contrato.  Esta persona deberá </w:t>
            </w:r>
            <w:r w:rsidRPr="00EE4E6E">
              <w:rPr>
                <w:rFonts w:ascii="Calibri" w:eastAsia="Times New Roman" w:hAnsi="Calibri" w:cs="Arial"/>
                <w:sz w:val="18"/>
                <w:szCs w:val="18"/>
                <w:lang w:val="es-ES" w:eastAsia="es-ES"/>
              </w:rPr>
              <w:t xml:space="preserve">presentar un cronograma semanal y </w:t>
            </w:r>
            <w:r w:rsidRPr="00EE4E6E">
              <w:rPr>
                <w:rFonts w:ascii="Calibri" w:eastAsia="Times New Roman" w:hAnsi="Calibri" w:cs="Calibri"/>
                <w:sz w:val="18"/>
                <w:szCs w:val="18"/>
                <w:lang w:val="es-ES" w:eastAsia="es-ES"/>
              </w:rPr>
              <w:t xml:space="preserve">coordinar las actividades con el Fiscal de Servicio designado por YPFB. </w:t>
            </w:r>
          </w:p>
          <w:p w:rsidR="00EE4E6E" w:rsidRPr="00EE4E6E" w:rsidRDefault="00EE4E6E" w:rsidP="00EE4E6E">
            <w:pPr>
              <w:spacing w:after="0" w:line="240" w:lineRule="auto"/>
              <w:jc w:val="both"/>
              <w:rPr>
                <w:rFonts w:ascii="Calibri" w:eastAsia="Times New Roman" w:hAnsi="Calibri" w:cs="Calibri"/>
                <w:sz w:val="18"/>
                <w:szCs w:val="18"/>
                <w:lang w:val="es-ES" w:eastAsia="es-ES"/>
              </w:rPr>
            </w:pPr>
          </w:p>
          <w:p w:rsidR="00EE4E6E" w:rsidRPr="00EE4E6E" w:rsidRDefault="00EE4E6E" w:rsidP="00EE4E6E">
            <w:pPr>
              <w:spacing w:after="0" w:line="240" w:lineRule="auto"/>
              <w:rPr>
                <w:rFonts w:ascii="Calibri" w:eastAsia="Times New Roman" w:hAnsi="Calibri" w:cs="Calibri"/>
                <w:bCs/>
                <w:sz w:val="18"/>
                <w:szCs w:val="18"/>
                <w:lang w:val="es-ES"/>
              </w:rPr>
            </w:pPr>
            <w:r w:rsidRPr="00EE4E6E">
              <w:rPr>
                <w:rFonts w:ascii="Calibri" w:eastAsia="Times New Roman" w:hAnsi="Calibri" w:cs="Calibri"/>
                <w:sz w:val="18"/>
                <w:szCs w:val="18"/>
                <w:lang w:val="es-ES" w:eastAsia="es-ES"/>
              </w:rPr>
              <w:t>Pudiendo ser el mismo en caso de adjudicarse ambos Lotes.</w:t>
            </w: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Calibri"/>
                <w:b/>
                <w:sz w:val="18"/>
                <w:szCs w:val="18"/>
                <w:lang w:val="es-ES"/>
              </w:rPr>
              <w:t>COMPROMISOS –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tcPr>
          <w:p w:rsidR="00EE4E6E" w:rsidRPr="00EE4E6E" w:rsidRDefault="00EE4E6E" w:rsidP="00EE4E6E">
            <w:pPr>
              <w:spacing w:after="0" w:line="240" w:lineRule="auto"/>
              <w:ind w:left="176" w:hanging="176"/>
              <w:jc w:val="both"/>
              <w:rPr>
                <w:rFonts w:ascii="Calibri" w:eastAsia="Times New Roman" w:hAnsi="Calibri" w:cs="Calibri"/>
                <w:sz w:val="18"/>
                <w:szCs w:val="18"/>
                <w:lang w:val="es-ES"/>
              </w:rPr>
            </w:pPr>
            <w:r w:rsidRPr="00EE4E6E">
              <w:rPr>
                <w:rFonts w:ascii="Calibri" w:eastAsia="Times New Roman" w:hAnsi="Calibri" w:cs="Calibri"/>
                <w:sz w:val="18"/>
                <w:szCs w:val="18"/>
                <w:lang w:val="es-ES"/>
              </w:rPr>
              <w:t>Se deja claramente establecido que la empresa adjudicada es responsable de:</w:t>
            </w:r>
          </w:p>
          <w:p w:rsidR="00EE4E6E" w:rsidRPr="00EE4E6E" w:rsidRDefault="00EE4E6E" w:rsidP="00EE4E6E">
            <w:pPr>
              <w:numPr>
                <w:ilvl w:val="0"/>
                <w:numId w:val="8"/>
              </w:numPr>
              <w:spacing w:after="0" w:line="240" w:lineRule="auto"/>
              <w:ind w:left="176" w:hanging="176"/>
              <w:jc w:val="both"/>
              <w:rPr>
                <w:rFonts w:ascii="Calibri" w:eastAsia="Times New Roman" w:hAnsi="Calibri" w:cs="Calibri"/>
                <w:sz w:val="18"/>
                <w:szCs w:val="18"/>
              </w:rPr>
            </w:pPr>
            <w:r w:rsidRPr="00EE4E6E">
              <w:rPr>
                <w:rFonts w:ascii="Calibri" w:eastAsia="Times New Roman" w:hAnsi="Calibri" w:cs="Calibri"/>
                <w:sz w:val="18"/>
                <w:szCs w:val="18"/>
              </w:rPr>
              <w:lastRenderedPageBreak/>
              <w:t>El buen comportamiento de su personal.</w:t>
            </w:r>
          </w:p>
          <w:p w:rsidR="00EE4E6E" w:rsidRPr="00EE4E6E" w:rsidRDefault="00EE4E6E" w:rsidP="00EE4E6E">
            <w:pPr>
              <w:numPr>
                <w:ilvl w:val="0"/>
                <w:numId w:val="8"/>
              </w:numPr>
              <w:spacing w:after="0" w:line="240" w:lineRule="auto"/>
              <w:ind w:left="176" w:hanging="176"/>
              <w:jc w:val="both"/>
              <w:rPr>
                <w:rFonts w:ascii="Calibri" w:eastAsia="Times New Roman" w:hAnsi="Calibri" w:cs="Calibri"/>
                <w:sz w:val="18"/>
                <w:szCs w:val="18"/>
              </w:rPr>
            </w:pPr>
            <w:r w:rsidRPr="00EE4E6E">
              <w:rPr>
                <w:rFonts w:ascii="Calibri" w:eastAsia="Times New Roman" w:hAnsi="Calibri" w:cs="Calibri"/>
                <w:sz w:val="18"/>
                <w:szCs w:val="18"/>
              </w:rPr>
              <w:t>La reparación o reposición por daños a muebles, equipos o enseres atribuibles al mal manejo, descuido o negligencia de su personal.</w:t>
            </w:r>
          </w:p>
          <w:p w:rsidR="00EE4E6E" w:rsidRPr="00EE4E6E" w:rsidRDefault="00EE4E6E" w:rsidP="00EE4E6E">
            <w:pPr>
              <w:numPr>
                <w:ilvl w:val="0"/>
                <w:numId w:val="8"/>
              </w:numPr>
              <w:spacing w:after="0" w:line="240" w:lineRule="auto"/>
              <w:ind w:left="176" w:hanging="176"/>
              <w:jc w:val="both"/>
              <w:rPr>
                <w:rFonts w:ascii="Calibri" w:eastAsia="Times New Roman" w:hAnsi="Calibri" w:cs="Calibri"/>
                <w:sz w:val="18"/>
                <w:szCs w:val="18"/>
              </w:rPr>
            </w:pPr>
            <w:r w:rsidRPr="00EE4E6E">
              <w:rPr>
                <w:rFonts w:ascii="Calibri" w:eastAsia="Times New Roman" w:hAnsi="Calibri" w:cs="Calibri"/>
                <w:sz w:val="18"/>
                <w:szCs w:val="18"/>
              </w:rPr>
              <w:t xml:space="preserve">Al existir bienes importantes en los distintos predios; al realizar el servicio, en caso de que existirá robo, hurto o pérdida de algún bien dentro de dichos predios, </w:t>
            </w:r>
            <w:r w:rsidRPr="00EE4E6E">
              <w:rPr>
                <w:rFonts w:ascii="Calibri" w:eastAsia="Times New Roman" w:hAnsi="Calibri" w:cs="Calibri"/>
                <w:b/>
                <w:sz w:val="18"/>
                <w:szCs w:val="18"/>
              </w:rPr>
              <w:t>que sea probada y con evidencia del hecho</w:t>
            </w:r>
            <w:r w:rsidRPr="00EE4E6E">
              <w:rPr>
                <w:rFonts w:ascii="Calibri" w:eastAsia="Times New Roman" w:hAnsi="Calibri" w:cs="Calibri"/>
                <w:sz w:val="18"/>
                <w:szCs w:val="18"/>
              </w:rPr>
              <w:t>, la empresa Contratista será responsable de la reposición correspondiente.</w:t>
            </w: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r w:rsidRPr="00EE4E6E">
              <w:rPr>
                <w:rFonts w:ascii="Calibri" w:eastAsia="Times New Roman" w:hAnsi="Calibri" w:cs="Calibri"/>
                <w:b/>
                <w:sz w:val="18"/>
                <w:szCs w:val="18"/>
                <w:lang w:val="es-ES"/>
              </w:rPr>
              <w:lastRenderedPageBreak/>
              <w:t>CONFIDENCIALIDAD –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642"/>
          <w:jc w:val="center"/>
        </w:trPr>
        <w:tc>
          <w:tcPr>
            <w:tcW w:w="4711" w:type="dxa"/>
            <w:vAlign w:val="center"/>
          </w:tcPr>
          <w:p w:rsidR="00EE4E6E" w:rsidRPr="00EE4E6E" w:rsidRDefault="00EE4E6E" w:rsidP="00EE4E6E">
            <w:pPr>
              <w:spacing w:after="0" w:line="240" w:lineRule="auto"/>
              <w:rPr>
                <w:rFonts w:ascii="Calibri" w:eastAsia="Times New Roman" w:hAnsi="Calibri" w:cs="Calibri"/>
                <w:sz w:val="18"/>
                <w:szCs w:val="18"/>
                <w:lang w:val="es-ES"/>
              </w:rPr>
            </w:pPr>
            <w:r w:rsidRPr="00EE4E6E">
              <w:rPr>
                <w:rFonts w:ascii="Calibri" w:eastAsia="Times New Roman" w:hAnsi="Calibri" w:cs="Calibri"/>
                <w:sz w:val="18"/>
                <w:szCs w:val="18"/>
                <w:lang w:val="es-ES"/>
              </w:rPr>
              <w:t>El adjudicatario se compromete a guardar absoluta confidencialidad sobre la información a la que tenga acceso, durante la ejecución del servicio.</w:t>
            </w: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shd w:val="clear" w:color="auto" w:fill="BDD6EE"/>
            <w:vAlign w:val="center"/>
          </w:tcPr>
          <w:p w:rsidR="00EE4E6E" w:rsidRPr="00EE4E6E" w:rsidRDefault="00EE4E6E" w:rsidP="00EE4E6E">
            <w:pPr>
              <w:spacing w:after="0" w:line="240" w:lineRule="auto"/>
              <w:rPr>
                <w:rFonts w:ascii="Calibri" w:eastAsia="Times New Roman" w:hAnsi="Calibri" w:cs="Calibri"/>
                <w:sz w:val="18"/>
                <w:szCs w:val="18"/>
                <w:lang w:val="es-ES"/>
              </w:rPr>
            </w:pPr>
            <w:r w:rsidRPr="00EE4E6E">
              <w:rPr>
                <w:rFonts w:ascii="Calibri" w:eastAsia="Times New Roman" w:hAnsi="Calibri" w:cs="Calibri"/>
                <w:b/>
                <w:bCs/>
                <w:sz w:val="18"/>
                <w:szCs w:val="18"/>
                <w:lang w:val="es-ES"/>
              </w:rPr>
              <w:t xml:space="preserve">EXPERIENCIA DEL PROVEEDOR DEL SERVICIO </w:t>
            </w:r>
            <w:r w:rsidRPr="00EE4E6E">
              <w:rPr>
                <w:rFonts w:ascii="Calibri" w:eastAsia="Times New Roman" w:hAnsi="Calibri" w:cs="Calibri"/>
                <w:b/>
                <w:sz w:val="18"/>
                <w:szCs w:val="18"/>
                <w:lang w:val="es-ES"/>
              </w:rPr>
              <w:t xml:space="preserve"> –  LOTE 2</w:t>
            </w:r>
          </w:p>
        </w:tc>
        <w:tc>
          <w:tcPr>
            <w:tcW w:w="4570" w:type="dxa"/>
            <w:shd w:val="clear" w:color="auto" w:fill="BDD6EE"/>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r w:rsidR="00EE4E6E" w:rsidRPr="00EE4E6E" w:rsidTr="00B96127">
        <w:trPr>
          <w:trHeight w:val="233"/>
          <w:jc w:val="center"/>
        </w:trPr>
        <w:tc>
          <w:tcPr>
            <w:tcW w:w="4711" w:type="dxa"/>
          </w:tcPr>
          <w:p w:rsidR="00EE4E6E" w:rsidRPr="00EE4E6E" w:rsidRDefault="00EE4E6E" w:rsidP="00EE4E6E">
            <w:pPr>
              <w:spacing w:after="0" w:line="240" w:lineRule="auto"/>
              <w:jc w:val="both"/>
              <w:rPr>
                <w:rFonts w:ascii="Calibri" w:eastAsia="Times New Roman" w:hAnsi="Calibri" w:cs="Calibri"/>
                <w:b/>
                <w:bCs/>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bCs/>
                <w:sz w:val="18"/>
                <w:szCs w:val="18"/>
                <w:lang w:val="es-ES"/>
              </w:rPr>
              <w:t xml:space="preserve">EXPERIENCIA GENERAL </w:t>
            </w:r>
          </w:p>
          <w:p w:rsidR="00EE4E6E" w:rsidRPr="00EE4E6E" w:rsidRDefault="00EE4E6E" w:rsidP="00EE4E6E">
            <w:pPr>
              <w:spacing w:after="0" w:line="240" w:lineRule="auto"/>
              <w:jc w:val="both"/>
              <w:rPr>
                <w:rFonts w:ascii="Calibri" w:eastAsia="Times New Roman" w:hAnsi="Calibri" w:cs="Calibri"/>
                <w:lang w:val="es-ES"/>
              </w:rPr>
            </w:pPr>
            <w:r w:rsidRPr="00EE4E6E">
              <w:rPr>
                <w:rFonts w:ascii="Calibri" w:eastAsia="Times New Roman" w:hAnsi="Calibri" w:cs="Calibri"/>
                <w:sz w:val="18"/>
                <w:szCs w:val="18"/>
                <w:lang w:val="es-ES"/>
              </w:rPr>
              <w:t>El proponente deberá tener experiencia general en el rubro mínima de dos (2) años; para lo cual se deberá acreditar la misma con el NIT y/o Registro de FUNDEMPRESA, que deberán ser presentados en fotocopia simple legible junto con la propuesta</w:t>
            </w:r>
            <w:r w:rsidRPr="00EE4E6E">
              <w:rPr>
                <w:rFonts w:ascii="Calibri" w:eastAsia="Times New Roman" w:hAnsi="Calibri" w:cs="Calibri"/>
                <w:lang w:val="es-ES"/>
              </w:rPr>
              <w:t>.</w:t>
            </w:r>
          </w:p>
          <w:p w:rsidR="00EE4E6E" w:rsidRPr="00EE4E6E" w:rsidRDefault="00EE4E6E" w:rsidP="00EE4E6E">
            <w:pPr>
              <w:spacing w:after="0" w:line="240" w:lineRule="auto"/>
              <w:jc w:val="both"/>
              <w:rPr>
                <w:rFonts w:ascii="Calibri" w:eastAsia="Times New Roman" w:hAnsi="Calibri" w:cs="Calibri"/>
                <w:sz w:val="18"/>
                <w:szCs w:val="18"/>
                <w:lang w:val="es-ES"/>
              </w:rPr>
            </w:pPr>
          </w:p>
          <w:p w:rsidR="00EE4E6E" w:rsidRPr="00EE4E6E" w:rsidRDefault="00EE4E6E" w:rsidP="00EE4E6E">
            <w:pPr>
              <w:spacing w:after="0" w:line="240" w:lineRule="auto"/>
              <w:jc w:val="both"/>
              <w:rPr>
                <w:rFonts w:ascii="Calibri" w:eastAsia="Times New Roman" w:hAnsi="Calibri" w:cs="Calibri"/>
                <w:b/>
                <w:sz w:val="18"/>
                <w:szCs w:val="18"/>
                <w:lang w:val="es-ES"/>
              </w:rPr>
            </w:pPr>
            <w:r w:rsidRPr="00EE4E6E">
              <w:rPr>
                <w:rFonts w:ascii="Calibri" w:eastAsia="Times New Roman" w:hAnsi="Calibri" w:cs="Calibri"/>
                <w:b/>
                <w:sz w:val="18"/>
                <w:szCs w:val="18"/>
                <w:lang w:val="es-ES"/>
              </w:rPr>
              <w:t xml:space="preserve">EXPERIENCIA ESPECÍFICA </w:t>
            </w:r>
          </w:p>
          <w:p w:rsidR="00EE4E6E" w:rsidRPr="00EE4E6E" w:rsidRDefault="00EE4E6E" w:rsidP="00EE4E6E">
            <w:pPr>
              <w:spacing w:after="0" w:line="240" w:lineRule="auto"/>
              <w:jc w:val="both"/>
              <w:rPr>
                <w:rFonts w:ascii="Calibri" w:eastAsia="Times New Roman" w:hAnsi="Calibri" w:cs="Calibri"/>
                <w:bCs/>
                <w:lang w:val="es-ES"/>
              </w:rPr>
            </w:pPr>
            <w:r w:rsidRPr="00EE4E6E">
              <w:rPr>
                <w:rFonts w:ascii="Calibri" w:eastAsia="Times New Roman" w:hAnsi="Calibri" w:cs="Calibri"/>
                <w:sz w:val="18"/>
                <w:szCs w:val="18"/>
                <w:lang w:val="es-ES"/>
              </w:rPr>
              <w:t>El proponente deberá tener experiencia específica en el rubro mínima de un (1) año, para lo cual deberá adjuntar a su propuesta la documentación de respaldo en fotocopias simples</w:t>
            </w:r>
            <w:r w:rsidRPr="00EE4E6E">
              <w:rPr>
                <w:rFonts w:ascii="Calibri" w:eastAsia="Times New Roman" w:hAnsi="Calibri" w:cs="Calibri"/>
                <w:bCs/>
                <w:sz w:val="18"/>
                <w:szCs w:val="18"/>
                <w:lang w:val="es-ES"/>
              </w:rPr>
              <w:t xml:space="preserve"> legibles de contratos, actas de conformidad y/o documentos similares como respaldo de servicios prestados con duración igual o mayor a 3 meses.</w:t>
            </w:r>
          </w:p>
        </w:tc>
        <w:tc>
          <w:tcPr>
            <w:tcW w:w="4570" w:type="dxa"/>
            <w:vAlign w:val="center"/>
          </w:tcPr>
          <w:p w:rsidR="00EE4E6E" w:rsidRPr="00EE4E6E" w:rsidRDefault="00EE4E6E" w:rsidP="00EE4E6E">
            <w:pPr>
              <w:spacing w:after="0" w:line="240" w:lineRule="auto"/>
              <w:rPr>
                <w:rFonts w:ascii="Calibri" w:eastAsia="Times New Roman" w:hAnsi="Calibri" w:cs="Calibri"/>
                <w:b/>
                <w:sz w:val="18"/>
                <w:szCs w:val="18"/>
                <w:lang w:val="es-ES"/>
              </w:rPr>
            </w:pPr>
          </w:p>
        </w:tc>
      </w:tr>
    </w:tbl>
    <w:p w:rsidR="00EE4E6E" w:rsidRPr="00EE4E6E" w:rsidRDefault="00EE4E6E" w:rsidP="00EE4E6E">
      <w:pPr>
        <w:spacing w:after="0" w:line="240" w:lineRule="auto"/>
        <w:jc w:val="center"/>
        <w:rPr>
          <w:rFonts w:ascii="Calibri" w:eastAsia="Times New Roman" w:hAnsi="Calibri" w:cs="Calibri"/>
          <w:b/>
          <w:sz w:val="18"/>
          <w:szCs w:val="18"/>
          <w:lang w:val="es-ES"/>
        </w:rPr>
      </w:pPr>
    </w:p>
    <w:p w:rsidR="00EE4E6E" w:rsidRPr="00EE4E6E" w:rsidRDefault="00EE4E6E" w:rsidP="00EE4E6E">
      <w:pPr>
        <w:spacing w:after="0" w:line="240" w:lineRule="auto"/>
        <w:rPr>
          <w:rFonts w:ascii="Calibri" w:eastAsia="Times New Roman" w:hAnsi="Calibri" w:cs="Calibri"/>
          <w:b/>
        </w:rPr>
      </w:pPr>
    </w:p>
    <w:p w:rsidR="00EE4E6E" w:rsidRPr="00EE4E6E" w:rsidRDefault="00EE4E6E" w:rsidP="00EE4E6E">
      <w:pPr>
        <w:spacing w:after="0" w:line="240" w:lineRule="auto"/>
        <w:jc w:val="center"/>
        <w:rPr>
          <w:rFonts w:ascii="Calibri" w:eastAsia="Times New Roman" w:hAnsi="Calibri" w:cs="Calibri"/>
          <w:b/>
          <w:lang w:val="es-ES"/>
        </w:rPr>
      </w:pPr>
      <w:r w:rsidRPr="00EE4E6E">
        <w:rPr>
          <w:rFonts w:ascii="Calibri" w:eastAsia="Times New Roman" w:hAnsi="Calibri" w:cs="Calibri"/>
          <w:b/>
          <w:lang w:val="es-ES"/>
        </w:rPr>
        <w:br w:type="page"/>
      </w:r>
    </w:p>
    <w:p w:rsidR="00974525" w:rsidRPr="00EE4E6E" w:rsidRDefault="00974525">
      <w:pPr>
        <w:rPr>
          <w:lang w:val="es-ES"/>
        </w:rPr>
      </w:pPr>
    </w:p>
    <w:sectPr w:rsidR="00974525" w:rsidRPr="00EE4E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A7CCF"/>
    <w:multiLevelType w:val="hybridMultilevel"/>
    <w:tmpl w:val="4724AFF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 w15:restartNumberingAfterBreak="0">
    <w:nsid w:val="460736E6"/>
    <w:multiLevelType w:val="hybridMultilevel"/>
    <w:tmpl w:val="82C89A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6C82337"/>
    <w:multiLevelType w:val="hybridMultilevel"/>
    <w:tmpl w:val="0CFEBDFA"/>
    <w:lvl w:ilvl="0" w:tplc="46A49866">
      <w:start w:val="152"/>
      <w:numFmt w:val="bullet"/>
      <w:lvlText w:val=""/>
      <w:lvlJc w:val="left"/>
      <w:pPr>
        <w:ind w:left="720" w:hanging="360"/>
      </w:pPr>
      <w:rPr>
        <w:rFonts w:ascii="Symbol" w:eastAsia="Times New Roman" w:hAnsi="Symbol"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530C3D68"/>
    <w:multiLevelType w:val="hybridMultilevel"/>
    <w:tmpl w:val="17F680F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7BC168F"/>
    <w:multiLevelType w:val="hybridMultilevel"/>
    <w:tmpl w:val="7222E17C"/>
    <w:lvl w:ilvl="0" w:tplc="EF74DD46">
      <w:start w:val="1"/>
      <w:numFmt w:val="bullet"/>
      <w:lvlText w:val=""/>
      <w:lvlJc w:val="left"/>
      <w:pPr>
        <w:ind w:left="720" w:hanging="360"/>
      </w:pPr>
      <w:rPr>
        <w:rFonts w:ascii="Wingdings" w:hAnsi="Wingdings"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58433F7A"/>
    <w:multiLevelType w:val="hybridMultilevel"/>
    <w:tmpl w:val="E3D28E6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870195F"/>
    <w:multiLevelType w:val="singleLevel"/>
    <w:tmpl w:val="38C2B268"/>
    <w:lvl w:ilvl="0">
      <w:numFmt w:val="decimal"/>
      <w:pStyle w:val="Ttulo9"/>
      <w:lvlText w:val=""/>
      <w:lvlJc w:val="left"/>
    </w:lvl>
  </w:abstractNum>
  <w:abstractNum w:abstractNumId="9" w15:restartNumberingAfterBreak="0">
    <w:nsid w:val="6E3420D9"/>
    <w:multiLevelType w:val="hybridMultilevel"/>
    <w:tmpl w:val="7D6AF0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789664FE"/>
    <w:multiLevelType w:val="hybridMultilevel"/>
    <w:tmpl w:val="ADA07E9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9"/>
  </w:num>
  <w:num w:numId="6">
    <w:abstractNumId w:val="6"/>
  </w:num>
  <w:num w:numId="7">
    <w:abstractNumId w:val="10"/>
  </w:num>
  <w:num w:numId="8">
    <w:abstractNumId w:val="7"/>
  </w:num>
  <w:num w:numId="9">
    <w:abstractNumId w:val="0"/>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6E"/>
    <w:rsid w:val="00974525"/>
    <w:rsid w:val="00EE4E6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0993-7279-444F-91F8-59D73193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EE4E6E"/>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EE4E6E"/>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EE4E6E"/>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EE4E6E"/>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EE4E6E"/>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EE4E6E"/>
    <w:pPr>
      <w:keepNext/>
      <w:numPr>
        <w:numId w:val="3"/>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EE4E6E"/>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EE4E6E"/>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EE4E6E"/>
    <w:pPr>
      <w:keepNext/>
      <w:numPr>
        <w:numId w:val="2"/>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E4E6E"/>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EE4E6E"/>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EE4E6E"/>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EE4E6E"/>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EE4E6E"/>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EE4E6E"/>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EE4E6E"/>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EE4E6E"/>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E4E6E"/>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EE4E6E"/>
  </w:style>
  <w:style w:type="paragraph" w:customStyle="1" w:styleId="1301Autolist">
    <w:name w:val="13.01 Autolist"/>
    <w:basedOn w:val="Normal"/>
    <w:next w:val="Normal"/>
    <w:rsid w:val="00EE4E6E"/>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EE4E6E"/>
    <w:pPr>
      <w:tabs>
        <w:tab w:val="num" w:pos="1584"/>
      </w:tabs>
      <w:ind w:left="1584" w:hanging="432"/>
    </w:pPr>
  </w:style>
  <w:style w:type="paragraph" w:customStyle="1" w:styleId="aparagraphs">
    <w:name w:val="(a) paragraphs"/>
    <w:next w:val="Normal"/>
    <w:rsid w:val="00EE4E6E"/>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E4E6E"/>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EE4E6E"/>
    <w:rPr>
      <w:rFonts w:ascii="Times New Roman" w:eastAsia="Times New Roman" w:hAnsi="Times New Roman" w:cs="Times New Roman"/>
      <w:sz w:val="20"/>
      <w:szCs w:val="20"/>
      <w:lang w:val="es-ES"/>
    </w:rPr>
  </w:style>
  <w:style w:type="paragraph" w:styleId="a">
    <w:basedOn w:val="Normal"/>
    <w:next w:val="Puesto"/>
    <w:link w:val="TtuloCar"/>
    <w:qFormat/>
    <w:rsid w:val="00EE4E6E"/>
    <w:pPr>
      <w:spacing w:before="240" w:after="60" w:line="240" w:lineRule="auto"/>
      <w:jc w:val="center"/>
      <w:outlineLvl w:val="0"/>
    </w:pPr>
    <w:rPr>
      <w:rFonts w:cs="Arial"/>
      <w:b/>
      <w:bCs/>
      <w:kern w:val="28"/>
      <w:szCs w:val="32"/>
    </w:rPr>
  </w:style>
  <w:style w:type="paragraph" w:styleId="Textoindependiente">
    <w:name w:val="Body Text"/>
    <w:aliases w:val=" Car"/>
    <w:basedOn w:val="Normal"/>
    <w:link w:val="TextoindependienteCar"/>
    <w:rsid w:val="00EE4E6E"/>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EE4E6E"/>
    <w:rPr>
      <w:rFonts w:ascii="Tms Rmn" w:eastAsia="Times New Roman" w:hAnsi="Tms Rmn" w:cs="Times New Roman"/>
      <w:sz w:val="20"/>
      <w:szCs w:val="20"/>
      <w:lang w:val="en-US"/>
    </w:rPr>
  </w:style>
  <w:style w:type="paragraph" w:styleId="Textoindependiente2">
    <w:name w:val="Body Text 2"/>
    <w:basedOn w:val="Normal"/>
    <w:link w:val="Textoindependiente2Car"/>
    <w:rsid w:val="00EE4E6E"/>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EE4E6E"/>
    <w:rPr>
      <w:rFonts w:ascii="Tms Rmn" w:eastAsia="Times New Roman" w:hAnsi="Tms Rmn" w:cs="Times New Roman"/>
      <w:sz w:val="20"/>
      <w:szCs w:val="20"/>
      <w:lang w:val="en-US" w:eastAsia="es-BO"/>
    </w:rPr>
  </w:style>
  <w:style w:type="paragraph" w:styleId="Listaconvietas2">
    <w:name w:val="List Bullet 2"/>
    <w:basedOn w:val="Normal"/>
    <w:autoRedefine/>
    <w:rsid w:val="00EE4E6E"/>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E4E6E"/>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EE4E6E"/>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EE4E6E"/>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EE4E6E"/>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EE4E6E"/>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EE4E6E"/>
    <w:rPr>
      <w:rFonts w:ascii="Times New Roman" w:eastAsia="Times New Roman" w:hAnsi="Times New Roman" w:cs="Times New Roman"/>
      <w:sz w:val="20"/>
      <w:szCs w:val="20"/>
      <w:lang w:val="x-none"/>
    </w:rPr>
  </w:style>
  <w:style w:type="paragraph" w:styleId="Prrafodelista">
    <w:name w:val="List Paragraph"/>
    <w:aliases w:val="본문1"/>
    <w:basedOn w:val="Normal"/>
    <w:link w:val="PrrafodelistaCar"/>
    <w:uiPriority w:val="34"/>
    <w:qFormat/>
    <w:rsid w:val="00EE4E6E"/>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EE4E6E"/>
    <w:rPr>
      <w:sz w:val="16"/>
      <w:szCs w:val="16"/>
    </w:rPr>
  </w:style>
  <w:style w:type="paragraph" w:styleId="Textocomentario">
    <w:name w:val="annotation text"/>
    <w:basedOn w:val="Normal"/>
    <w:link w:val="TextocomentarioCar"/>
    <w:uiPriority w:val="99"/>
    <w:semiHidden/>
    <w:rsid w:val="00EE4E6E"/>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uiPriority w:val="99"/>
    <w:semiHidden/>
    <w:rsid w:val="00EE4E6E"/>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EE4E6E"/>
    <w:rPr>
      <w:b/>
      <w:bCs/>
    </w:rPr>
  </w:style>
  <w:style w:type="character" w:customStyle="1" w:styleId="AsuntodelcomentarioCar">
    <w:name w:val="Asunto del comentario Car"/>
    <w:basedOn w:val="TextocomentarioCar"/>
    <w:link w:val="Asuntodelcomentario"/>
    <w:semiHidden/>
    <w:rsid w:val="00EE4E6E"/>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EE4E6E"/>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EE4E6E"/>
    <w:rPr>
      <w:rFonts w:ascii="Tahoma" w:eastAsia="Times New Roman" w:hAnsi="Tahoma" w:cs="Times New Roman"/>
      <w:sz w:val="16"/>
      <w:szCs w:val="16"/>
      <w:lang w:val="x-none"/>
    </w:rPr>
  </w:style>
  <w:style w:type="paragraph" w:customStyle="1" w:styleId="Normal2">
    <w:name w:val="Normal 2"/>
    <w:basedOn w:val="Normal"/>
    <w:rsid w:val="00EE4E6E"/>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EE4E6E"/>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EE4E6E"/>
    <w:rPr>
      <w:color w:val="808080"/>
    </w:rPr>
  </w:style>
  <w:style w:type="paragraph" w:customStyle="1" w:styleId="Sub-ClauseText">
    <w:name w:val="Sub-Clause Text"/>
    <w:basedOn w:val="Normal"/>
    <w:rsid w:val="00EE4E6E"/>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EE4E6E"/>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EE4E6E"/>
    <w:rPr>
      <w:rFonts w:ascii="Calibri" w:eastAsia="Calibri" w:hAnsi="Calibri" w:cs="Times New Roman"/>
      <w:sz w:val="20"/>
      <w:szCs w:val="20"/>
    </w:rPr>
  </w:style>
  <w:style w:type="character" w:styleId="Refdenotaalpie">
    <w:name w:val="footnote reference"/>
    <w:semiHidden/>
    <w:rsid w:val="00EE4E6E"/>
    <w:rPr>
      <w:vertAlign w:val="superscript"/>
    </w:rPr>
  </w:style>
  <w:style w:type="table" w:styleId="Tablaconcuadrcula">
    <w:name w:val="Table Grid"/>
    <w:basedOn w:val="Tablanormal"/>
    <w:rsid w:val="00EE4E6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EE4E6E"/>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EE4E6E"/>
    <w:rPr>
      <w:rFonts w:ascii="Tahoma" w:eastAsia="Times New Roman" w:hAnsi="Tahoma"/>
      <w:b/>
      <w:caps/>
      <w:sz w:val="22"/>
      <w:szCs w:val="22"/>
      <w:u w:val="single"/>
      <w:lang w:val="es-MX" w:eastAsia="es-ES"/>
    </w:rPr>
  </w:style>
  <w:style w:type="character" w:customStyle="1" w:styleId="CarCar10">
    <w:name w:val="Car Car10"/>
    <w:rsid w:val="00EE4E6E"/>
    <w:rPr>
      <w:rFonts w:ascii="Times New Roman" w:eastAsia="Times New Roman" w:hAnsi="Times New Roman"/>
      <w:b/>
      <w:sz w:val="22"/>
      <w:u w:val="single"/>
      <w:lang w:val="es-MX" w:eastAsia="es-ES"/>
    </w:rPr>
  </w:style>
  <w:style w:type="character" w:styleId="Nmerodepgina">
    <w:name w:val="page number"/>
    <w:basedOn w:val="Fuentedeprrafopredeter"/>
    <w:rsid w:val="00EE4E6E"/>
  </w:style>
  <w:style w:type="character" w:customStyle="1" w:styleId="TtuloCar">
    <w:name w:val="Título Car"/>
    <w:link w:val="a"/>
    <w:rsid w:val="00EE4E6E"/>
    <w:rPr>
      <w:rFonts w:cs="Arial"/>
      <w:b/>
      <w:bCs/>
      <w:kern w:val="28"/>
      <w:szCs w:val="32"/>
    </w:rPr>
  </w:style>
  <w:style w:type="paragraph" w:customStyle="1" w:styleId="Document1">
    <w:name w:val="Document 1"/>
    <w:rsid w:val="00EE4E6E"/>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E4E6E"/>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EE4E6E"/>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EE4E6E"/>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EE4E6E"/>
    <w:rPr>
      <w:rFonts w:ascii="Times New Roman" w:eastAsia="Times New Roman" w:hAnsi="Times New Roman" w:cs="Times New Roman"/>
      <w:sz w:val="16"/>
      <w:szCs w:val="16"/>
    </w:rPr>
  </w:style>
  <w:style w:type="paragraph" w:styleId="Textoindependiente3">
    <w:name w:val="Body Text 3"/>
    <w:basedOn w:val="Normal"/>
    <w:link w:val="Textoindependiente3Car"/>
    <w:rsid w:val="00EE4E6E"/>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EE4E6E"/>
    <w:rPr>
      <w:rFonts w:ascii="Times New Roman" w:eastAsia="Times New Roman" w:hAnsi="Times New Roman" w:cs="Times New Roman"/>
      <w:sz w:val="16"/>
      <w:szCs w:val="16"/>
      <w:lang w:val="x-none"/>
    </w:rPr>
  </w:style>
  <w:style w:type="paragraph" w:customStyle="1" w:styleId="Head1">
    <w:name w:val="Head1"/>
    <w:basedOn w:val="Normal"/>
    <w:rsid w:val="00EE4E6E"/>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EE4E6E"/>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EE4E6E"/>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EE4E6E"/>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EE4E6E"/>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E4E6E"/>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EE4E6E"/>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EE4E6E"/>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EE4E6E"/>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EE4E6E"/>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EE4E6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E4E6E"/>
    <w:rPr>
      <w:rFonts w:ascii="Calibri" w:eastAsia="Times New Roman" w:hAnsi="Calibri" w:cs="Times New Roman"/>
      <w:lang w:val="es-ES"/>
    </w:rPr>
  </w:style>
  <w:style w:type="paragraph" w:styleId="Revisin">
    <w:name w:val="Revision"/>
    <w:hidden/>
    <w:uiPriority w:val="99"/>
    <w:semiHidden/>
    <w:rsid w:val="00EE4E6E"/>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EE4E6E"/>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EE4E6E"/>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EE4E6E"/>
    <w:rPr>
      <w:vertAlign w:val="superscript"/>
    </w:rPr>
  </w:style>
  <w:style w:type="paragraph" w:styleId="TtulodeTDC">
    <w:name w:val="TOC Heading"/>
    <w:basedOn w:val="Ttulo1"/>
    <w:next w:val="Normal"/>
    <w:uiPriority w:val="39"/>
    <w:unhideWhenUsed/>
    <w:qFormat/>
    <w:rsid w:val="00EE4E6E"/>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EE4E6E"/>
    <w:rPr>
      <w:color w:val="0000FF"/>
      <w:u w:val="single"/>
    </w:rPr>
  </w:style>
  <w:style w:type="paragraph" w:customStyle="1" w:styleId="CM37">
    <w:name w:val="CM37"/>
    <w:basedOn w:val="Normal"/>
    <w:next w:val="Normal"/>
    <w:rsid w:val="00EE4E6E"/>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aliases w:val="본문1 Car"/>
    <w:link w:val="Prrafodelista"/>
    <w:uiPriority w:val="34"/>
    <w:locked/>
    <w:rsid w:val="00EE4E6E"/>
    <w:rPr>
      <w:rFonts w:ascii="Times New Roman" w:eastAsia="Times New Roman" w:hAnsi="Times New Roman" w:cs="Times New Roman"/>
      <w:sz w:val="20"/>
      <w:szCs w:val="20"/>
      <w:lang w:val="es-ES"/>
    </w:rPr>
  </w:style>
  <w:style w:type="paragraph" w:customStyle="1" w:styleId="Prrafodelista1">
    <w:name w:val="Párrafo de lista1"/>
    <w:basedOn w:val="Normal"/>
    <w:rsid w:val="00EE4E6E"/>
    <w:pPr>
      <w:spacing w:after="0" w:line="240" w:lineRule="auto"/>
      <w:ind w:left="720"/>
      <w:contextualSpacing/>
    </w:pPr>
    <w:rPr>
      <w:rFonts w:ascii="Times New Roman" w:eastAsia="Calibri" w:hAnsi="Times New Roman" w:cs="Times New Roman"/>
      <w:sz w:val="20"/>
      <w:szCs w:val="20"/>
      <w:lang w:val="es-ES"/>
    </w:rPr>
  </w:style>
  <w:style w:type="paragraph" w:customStyle="1" w:styleId="Norma">
    <w:name w:val="Norma"/>
    <w:qFormat/>
    <w:rsid w:val="00EE4E6E"/>
    <w:pPr>
      <w:spacing w:after="200" w:line="276" w:lineRule="auto"/>
    </w:pPr>
    <w:rPr>
      <w:rFonts w:ascii="Calibri" w:eastAsia="Times New Roman" w:hAnsi="Calibri" w:cs="Times New Roman"/>
      <w:lang w:eastAsia="es-BO"/>
    </w:rPr>
  </w:style>
  <w:style w:type="paragraph" w:customStyle="1" w:styleId="CM55">
    <w:name w:val="CM55"/>
    <w:basedOn w:val="Normal"/>
    <w:next w:val="Normal"/>
    <w:rsid w:val="00EE4E6E"/>
    <w:pPr>
      <w:widowControl w:val="0"/>
      <w:autoSpaceDE w:val="0"/>
      <w:autoSpaceDN w:val="0"/>
      <w:adjustRightInd w:val="0"/>
      <w:spacing w:after="243" w:line="240" w:lineRule="auto"/>
    </w:pPr>
    <w:rPr>
      <w:rFonts w:ascii="Verdana" w:eastAsia="Times New Roman" w:hAnsi="Verdana" w:cs="Verdana"/>
      <w:sz w:val="24"/>
      <w:szCs w:val="24"/>
      <w:lang w:val="es-ES" w:eastAsia="es-ES"/>
    </w:rPr>
  </w:style>
  <w:style w:type="numbering" w:customStyle="1" w:styleId="Sinlista11">
    <w:name w:val="Sin lista11"/>
    <w:next w:val="Sinlista"/>
    <w:uiPriority w:val="99"/>
    <w:semiHidden/>
    <w:unhideWhenUsed/>
    <w:rsid w:val="00EE4E6E"/>
  </w:style>
  <w:style w:type="paragraph" w:styleId="TDC2">
    <w:name w:val="toc 2"/>
    <w:basedOn w:val="Normal"/>
    <w:next w:val="Normal"/>
    <w:autoRedefine/>
    <w:semiHidden/>
    <w:rsid w:val="00EE4E6E"/>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rsid w:val="00EE4E6E"/>
    <w:rPr>
      <w:color w:val="800080"/>
      <w:u w:val="single"/>
    </w:rPr>
  </w:style>
  <w:style w:type="paragraph" w:styleId="TDC3">
    <w:name w:val="toc 3"/>
    <w:basedOn w:val="Normal"/>
    <w:next w:val="Normal"/>
    <w:autoRedefine/>
    <w:semiHidden/>
    <w:rsid w:val="00EE4E6E"/>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EE4E6E"/>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EE4E6E"/>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EE4E6E"/>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EE4E6E"/>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EE4E6E"/>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EE4E6E"/>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EE4E6E"/>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rsid w:val="00EE4E6E"/>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EE4E6E"/>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EE4E6E"/>
    <w:rPr>
      <w:rFonts w:cs="Times New Roman"/>
      <w:color w:val="auto"/>
    </w:rPr>
  </w:style>
  <w:style w:type="paragraph" w:customStyle="1" w:styleId="CM8">
    <w:name w:val="CM8"/>
    <w:basedOn w:val="Default"/>
    <w:next w:val="Default"/>
    <w:rsid w:val="00EE4E6E"/>
    <w:pPr>
      <w:spacing w:line="246" w:lineRule="atLeast"/>
    </w:pPr>
    <w:rPr>
      <w:rFonts w:cs="Times New Roman"/>
      <w:color w:val="auto"/>
    </w:rPr>
  </w:style>
  <w:style w:type="paragraph" w:customStyle="1" w:styleId="CM14">
    <w:name w:val="CM14"/>
    <w:basedOn w:val="Default"/>
    <w:next w:val="Default"/>
    <w:rsid w:val="00EE4E6E"/>
    <w:rPr>
      <w:rFonts w:cs="Times New Roman"/>
      <w:color w:val="auto"/>
    </w:rPr>
  </w:style>
  <w:style w:type="numbering" w:customStyle="1" w:styleId="Sinlista2">
    <w:name w:val="Sin lista2"/>
    <w:next w:val="Sinlista"/>
    <w:uiPriority w:val="99"/>
    <w:semiHidden/>
    <w:unhideWhenUsed/>
    <w:rsid w:val="00EE4E6E"/>
  </w:style>
  <w:style w:type="table" w:customStyle="1" w:styleId="Tablaconcuadrcula2">
    <w:name w:val="Tabla con cuadrícula2"/>
    <w:basedOn w:val="Tablanormal"/>
    <w:next w:val="Tablaconcuadrcula"/>
    <w:uiPriority w:val="59"/>
    <w:rsid w:val="00EE4E6E"/>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EE4E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E4E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5871</Words>
  <Characters>32292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38087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Adriana Viruez</cp:lastModifiedBy>
  <cp:revision>1</cp:revision>
  <dcterms:created xsi:type="dcterms:W3CDTF">2017-12-14T21:00:00Z</dcterms:created>
  <dcterms:modified xsi:type="dcterms:W3CDTF">2017-12-14T21:03:00Z</dcterms:modified>
</cp:coreProperties>
</file>