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62" w:rsidRPr="00F446A6" w:rsidRDefault="00986662" w:rsidP="00986662">
      <w:pPr>
        <w:tabs>
          <w:tab w:val="left" w:pos="426"/>
        </w:tabs>
        <w:ind w:right="-1"/>
        <w:jc w:val="center"/>
        <w:rPr>
          <w:rFonts w:asciiTheme="minorHAnsi" w:hAnsiTheme="minorHAnsi" w:cstheme="minorHAnsi"/>
          <w:b/>
          <w:szCs w:val="22"/>
        </w:rPr>
      </w:pPr>
      <w:bookmarkStart w:id="0" w:name="_GoBack"/>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986662" w:rsidRPr="00EE47FE" w:rsidTr="00986662">
        <w:trPr>
          <w:trHeight w:val="135"/>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EPP´s (guantes, cascos, botas de seguridad, overoles, lentes de protección,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w:t>
            </w:r>
            <w:r w:rsidR="00986662" w:rsidRPr="00EE47FE">
              <w:rPr>
                <w:rFonts w:asciiTheme="minorHAnsi" w:hAnsiTheme="minorHAnsi" w:cstheme="minorHAnsi"/>
                <w:sz w:val="22"/>
                <w:szCs w:val="22"/>
              </w:rPr>
              <w:t xml:space="preserve">ara todo el personal </w:t>
            </w:r>
            <w:r w:rsidR="0032398A">
              <w:rPr>
                <w:rFonts w:asciiTheme="minorHAnsi" w:hAnsiTheme="minorHAnsi" w:cstheme="minorHAnsi"/>
                <w:sz w:val="22"/>
                <w:szCs w:val="22"/>
              </w:rPr>
              <w:t xml:space="preserve">involucrado </w:t>
            </w:r>
            <w:r w:rsidR="00986662" w:rsidRPr="00EE47FE">
              <w:rPr>
                <w:rFonts w:asciiTheme="minorHAnsi" w:hAnsiTheme="minorHAnsi" w:cstheme="minorHAnsi"/>
                <w:sz w:val="22"/>
                <w:szCs w:val="22"/>
              </w:rPr>
              <w:t>e</w:t>
            </w:r>
            <w:r w:rsidR="0032398A">
              <w:rPr>
                <w:rFonts w:asciiTheme="minorHAnsi" w:hAnsiTheme="minorHAnsi" w:cstheme="minorHAnsi"/>
                <w:sz w:val="22"/>
                <w:szCs w:val="22"/>
              </w:rPr>
              <w:t>n</w:t>
            </w:r>
            <w:r w:rsidR="00986662" w:rsidRPr="00EE47FE">
              <w:rPr>
                <w:rFonts w:asciiTheme="minorHAnsi" w:hAnsiTheme="minorHAnsi" w:cstheme="minorHAnsi"/>
                <w:sz w:val="22"/>
                <w:szCs w:val="22"/>
              </w:rPr>
              <w:t xml:space="preserv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00986662"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lastRenderedPageBreak/>
              <w:t>Mezcladora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7F3A61" w:rsidP="00274D0A">
            <w:pPr>
              <w:rPr>
                <w:rFonts w:asciiTheme="minorHAnsi" w:hAnsiTheme="minorHAnsi" w:cstheme="minorHAnsi"/>
                <w:sz w:val="22"/>
                <w:szCs w:val="22"/>
              </w:rPr>
            </w:pPr>
            <w:r>
              <w:rPr>
                <w:rFonts w:asciiTheme="minorHAnsi" w:hAnsiTheme="minorHAnsi" w:cstheme="minorHAnsi"/>
                <w:sz w:val="22"/>
                <w:szCs w:val="22"/>
              </w:rPr>
              <w:t>Martillo Neumático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5E2974" w:rsidP="00274D0A">
            <w:pPr>
              <w:jc w:val="center"/>
              <w:rPr>
                <w:rFonts w:asciiTheme="minorHAnsi" w:hAnsiTheme="minorHAnsi" w:cstheme="minorHAnsi"/>
                <w:sz w:val="22"/>
                <w:szCs w:val="22"/>
              </w:rPr>
            </w:pPr>
            <w:r>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986662" w:rsidRPr="00EE47FE" w:rsidRDefault="006832C1" w:rsidP="00274D0A">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6832C1" w:rsidP="00274D0A">
            <w:pPr>
              <w:jc w:val="center"/>
              <w:rPr>
                <w:rFonts w:asciiTheme="minorHAnsi" w:hAnsiTheme="minorHAnsi" w:cstheme="minorHAnsi"/>
                <w:sz w:val="22"/>
                <w:szCs w:val="22"/>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986662" w:rsidRPr="00EE47FE" w:rsidTr="00986662">
        <w:trPr>
          <w:trHeight w:val="96"/>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sidR="007C1988">
              <w:rPr>
                <w:rFonts w:asciiTheme="minorHAnsi" w:hAnsiTheme="minorHAnsi" w:cstheme="minorHAnsi"/>
                <w:sz w:val="22"/>
                <w:szCs w:val="22"/>
              </w:rPr>
              <w:t>mperatura y cabezal de prueba, debidamente calibrados)</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5000" w:type="pct"/>
            <w:gridSpan w:val="3"/>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A40AC9" w:rsidRPr="00F446A6" w:rsidRDefault="00A40AC9" w:rsidP="00A40AC9">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8711" w:type="dxa"/>
        <w:tblCellMar>
          <w:left w:w="70" w:type="dxa"/>
          <w:right w:w="70" w:type="dxa"/>
        </w:tblCellMar>
        <w:tblLook w:val="04A0" w:firstRow="1" w:lastRow="0" w:firstColumn="1" w:lastColumn="0" w:noHBand="0" w:noVBand="1"/>
      </w:tblPr>
      <w:tblGrid>
        <w:gridCol w:w="364"/>
        <w:gridCol w:w="6010"/>
        <w:gridCol w:w="992"/>
        <w:gridCol w:w="1345"/>
      </w:tblGrid>
      <w:tr w:rsidR="00842AC1" w:rsidRPr="00842AC1" w:rsidTr="00842AC1">
        <w:trPr>
          <w:trHeight w:val="300"/>
        </w:trPr>
        <w:tc>
          <w:tcPr>
            <w:tcW w:w="8711"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842AC1" w:rsidRPr="00842AC1" w:rsidRDefault="00842AC1" w:rsidP="00842AC1">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OBRAS CIVILES PARA LA AMPLIACIÓN DEL TENDIDO DE RED SECUNDARIA EN LA LOCALIDAD DE SOPACHUY</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000000" w:fill="BFBFBF"/>
            <w:noWrap/>
            <w:vAlign w:val="center"/>
            <w:hideMark/>
          </w:tcPr>
          <w:p w:rsidR="00842AC1" w:rsidRPr="00842AC1" w:rsidRDefault="00842AC1" w:rsidP="00842AC1">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N°</w:t>
            </w:r>
          </w:p>
        </w:tc>
        <w:tc>
          <w:tcPr>
            <w:tcW w:w="6010" w:type="dxa"/>
            <w:tcBorders>
              <w:top w:val="nil"/>
              <w:left w:val="nil"/>
              <w:bottom w:val="single" w:sz="4" w:space="0" w:color="auto"/>
              <w:right w:val="single" w:sz="4" w:space="0" w:color="auto"/>
            </w:tcBorders>
            <w:shd w:val="clear" w:color="000000" w:fill="BFBFBF"/>
            <w:noWrap/>
            <w:vAlign w:val="center"/>
            <w:hideMark/>
          </w:tcPr>
          <w:p w:rsidR="00842AC1" w:rsidRPr="00842AC1" w:rsidRDefault="00842AC1" w:rsidP="00842AC1">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 xml:space="preserve">DESCRIPCION DEL ÍTEM </w:t>
            </w:r>
          </w:p>
        </w:tc>
        <w:tc>
          <w:tcPr>
            <w:tcW w:w="992" w:type="dxa"/>
            <w:tcBorders>
              <w:top w:val="nil"/>
              <w:left w:val="nil"/>
              <w:bottom w:val="single" w:sz="4" w:space="0" w:color="auto"/>
              <w:right w:val="single" w:sz="4" w:space="0" w:color="auto"/>
            </w:tcBorders>
            <w:shd w:val="clear" w:color="000000" w:fill="BFBFBF"/>
            <w:noWrap/>
            <w:vAlign w:val="center"/>
            <w:hideMark/>
          </w:tcPr>
          <w:p w:rsidR="00842AC1" w:rsidRPr="00842AC1" w:rsidRDefault="00842AC1" w:rsidP="00842AC1">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UNIDAD</w:t>
            </w:r>
          </w:p>
        </w:tc>
        <w:tc>
          <w:tcPr>
            <w:tcW w:w="1345" w:type="dxa"/>
            <w:tcBorders>
              <w:top w:val="nil"/>
              <w:left w:val="nil"/>
              <w:bottom w:val="single" w:sz="4" w:space="0" w:color="auto"/>
              <w:right w:val="single" w:sz="4" w:space="0" w:color="auto"/>
            </w:tcBorders>
            <w:shd w:val="clear" w:color="000000" w:fill="BFBFBF"/>
            <w:noWrap/>
            <w:vAlign w:val="center"/>
            <w:hideMark/>
          </w:tcPr>
          <w:p w:rsidR="00842AC1" w:rsidRPr="00842AC1" w:rsidRDefault="00842AC1" w:rsidP="00842AC1">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CANTIDAD</w:t>
            </w:r>
          </w:p>
        </w:tc>
      </w:tr>
      <w:tr w:rsidR="00842AC1" w:rsidRPr="00842AC1" w:rsidTr="00842AC1">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MOVILIZACION DE PERSONAL Y EQUIPO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3</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REPLANTEO Y TRAZADO TOPOGRAFICO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CORTE, ROTURA Y REMOCION DE ACERA Y/O CUNETA</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59,60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REMOCIÓN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12,80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6</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EXCAVACIÓN DE ZANJA TERRENO SEMI DURO </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387,21</w:t>
            </w:r>
          </w:p>
        </w:tc>
      </w:tr>
      <w:tr w:rsidR="00842AC1" w:rsidRPr="00842AC1" w:rsidTr="00842AC1">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lastRenderedPageBreak/>
              <w:t>7</w:t>
            </w:r>
          </w:p>
        </w:tc>
        <w:tc>
          <w:tcPr>
            <w:tcW w:w="6010" w:type="dxa"/>
            <w:tcBorders>
              <w:top w:val="single" w:sz="4" w:space="0" w:color="auto"/>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EXCAVACIÓN DE ZANJA TERRENO ROCOSO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63,54</w:t>
            </w:r>
          </w:p>
        </w:tc>
      </w:tr>
      <w:tr w:rsidR="00842AC1" w:rsidRPr="00842AC1" w:rsidTr="00842AC1">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8</w:t>
            </w:r>
          </w:p>
        </w:tc>
        <w:tc>
          <w:tcPr>
            <w:tcW w:w="6010" w:type="dxa"/>
            <w:tcBorders>
              <w:top w:val="single" w:sz="4" w:space="0" w:color="auto"/>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TRANSPORTE DE TUBERIA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9</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FUNDA DE PROTECCION PVC DN -3”</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44,60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TENDIDO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OBRAS CIVILES PARA FIJACIÓN PARA VÁLVULA DE P.E. Ø 40 MM</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842AC1" w:rsidRPr="00842AC1" w:rsidTr="00842AC1">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13</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PLAQUETAS DE SEÑALIZACION HORIZONTAL EN ACERAS DE CONCRETO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4,00</w:t>
            </w:r>
          </w:p>
        </w:tc>
      </w:tr>
      <w:tr w:rsidR="00842AC1" w:rsidRPr="00842AC1" w:rsidTr="00842AC1">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14</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PLAQUETAS DE SEÑALIZACION HORIZONTAL EN ACERAS DE TIERRA Y PIEDRA</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15</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RELLENO Y COMPACTADO DE ZANJA CON MATERIAL FINO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27,35</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16</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RELLENO Y COMPACTADO DE ZANJA CON TIERRA CERNIDA </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145,60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17</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RELLENO Y COMPACTADO DE ZANJA CON TIERRA COMÚN</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272,19</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18</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59,60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19</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REPOSICION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12,80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20</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LASTRADO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0,54</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21</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ELABORACION DE PLANOS AS-BUILT </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22</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ELABORACIÓN DE DATA BOOK</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842AC1" w:rsidRPr="00842AC1" w:rsidTr="00842AC1">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23</w:t>
            </w:r>
          </w:p>
        </w:tc>
        <w:tc>
          <w:tcPr>
            <w:tcW w:w="6010" w:type="dxa"/>
            <w:tcBorders>
              <w:top w:val="nil"/>
              <w:left w:val="nil"/>
              <w:bottom w:val="single" w:sz="4" w:space="0" w:color="auto"/>
              <w:right w:val="single" w:sz="4" w:space="0" w:color="auto"/>
            </w:tcBorders>
            <w:shd w:val="clear" w:color="auto" w:fill="auto"/>
            <w:vAlign w:val="center"/>
            <w:hideMark/>
          </w:tcPr>
          <w:p w:rsidR="00842AC1" w:rsidRPr="00842AC1" w:rsidRDefault="00842AC1" w:rsidP="00842AC1">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842AC1" w:rsidRPr="00842AC1" w:rsidRDefault="00842AC1" w:rsidP="00842AC1">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bl>
    <w:p w:rsidR="00EE47FE" w:rsidRDefault="00EE47FE" w:rsidP="009B2CC7">
      <w:pPr>
        <w:tabs>
          <w:tab w:val="left" w:pos="426"/>
        </w:tabs>
        <w:contextualSpacing/>
        <w:rPr>
          <w:rFonts w:asciiTheme="minorHAnsi" w:hAnsiTheme="minorHAnsi" w:cstheme="minorHAnsi"/>
          <w:b/>
          <w:color w:val="000000" w:themeColor="text1"/>
          <w:sz w:val="22"/>
          <w:szCs w:val="22"/>
          <w:u w:val="single"/>
          <w:lang w:val="es-BO"/>
        </w:rPr>
      </w:pPr>
    </w:p>
    <w:tbl>
      <w:tblPr>
        <w:tblW w:w="8500" w:type="dxa"/>
        <w:tblCellMar>
          <w:left w:w="70" w:type="dxa"/>
          <w:right w:w="70" w:type="dxa"/>
        </w:tblCellMar>
        <w:tblLook w:val="04A0" w:firstRow="1" w:lastRow="0" w:firstColumn="1" w:lastColumn="0" w:noHBand="0" w:noVBand="1"/>
      </w:tblPr>
      <w:tblGrid>
        <w:gridCol w:w="361"/>
        <w:gridCol w:w="6062"/>
        <w:gridCol w:w="992"/>
        <w:gridCol w:w="1134"/>
      </w:tblGrid>
      <w:tr w:rsidR="005E2974" w:rsidRPr="005E2974" w:rsidTr="005E2974">
        <w:trPr>
          <w:trHeight w:val="300"/>
        </w:trPr>
        <w:tc>
          <w:tcPr>
            <w:tcW w:w="850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5E2974" w:rsidRPr="005E2974" w:rsidRDefault="005E2974" w:rsidP="005E2974">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OBRAS MECÁNICAS PARA LA AMPLIACIÓN DEL TENDIDO DE RED SECUNDARIA EN LA LOCALIDAD DE SOPACHUY</w:t>
            </w:r>
          </w:p>
        </w:tc>
      </w:tr>
      <w:tr w:rsidR="005E2974" w:rsidRPr="005E2974" w:rsidTr="005E2974">
        <w:trPr>
          <w:trHeight w:val="300"/>
        </w:trPr>
        <w:tc>
          <w:tcPr>
            <w:tcW w:w="312" w:type="dxa"/>
            <w:tcBorders>
              <w:top w:val="nil"/>
              <w:left w:val="single" w:sz="4" w:space="0" w:color="auto"/>
              <w:bottom w:val="single" w:sz="4" w:space="0" w:color="auto"/>
              <w:right w:val="single" w:sz="4" w:space="0" w:color="auto"/>
            </w:tcBorders>
            <w:shd w:val="clear" w:color="000000" w:fill="BFBFBF"/>
            <w:noWrap/>
            <w:vAlign w:val="center"/>
            <w:hideMark/>
          </w:tcPr>
          <w:p w:rsidR="005E2974" w:rsidRPr="005E2974" w:rsidRDefault="005E2974" w:rsidP="005E2974">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N°</w:t>
            </w:r>
          </w:p>
        </w:tc>
        <w:tc>
          <w:tcPr>
            <w:tcW w:w="6062" w:type="dxa"/>
            <w:tcBorders>
              <w:top w:val="nil"/>
              <w:left w:val="nil"/>
              <w:bottom w:val="single" w:sz="4" w:space="0" w:color="auto"/>
              <w:right w:val="single" w:sz="4" w:space="0" w:color="auto"/>
            </w:tcBorders>
            <w:shd w:val="clear" w:color="000000" w:fill="BFBFBF"/>
            <w:noWrap/>
            <w:vAlign w:val="center"/>
            <w:hideMark/>
          </w:tcPr>
          <w:p w:rsidR="005E2974" w:rsidRPr="005E2974" w:rsidRDefault="005E2974" w:rsidP="005E2974">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 xml:space="preserve">DESCRIPCION DEL ÍTEM </w:t>
            </w:r>
          </w:p>
        </w:tc>
        <w:tc>
          <w:tcPr>
            <w:tcW w:w="992" w:type="dxa"/>
            <w:tcBorders>
              <w:top w:val="nil"/>
              <w:left w:val="nil"/>
              <w:bottom w:val="single" w:sz="4" w:space="0" w:color="auto"/>
              <w:right w:val="single" w:sz="4" w:space="0" w:color="auto"/>
            </w:tcBorders>
            <w:shd w:val="clear" w:color="000000" w:fill="BFBFBF"/>
            <w:noWrap/>
            <w:vAlign w:val="center"/>
            <w:hideMark/>
          </w:tcPr>
          <w:p w:rsidR="005E2974" w:rsidRPr="005E2974" w:rsidRDefault="005E2974" w:rsidP="005E2974">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UNIDAD</w:t>
            </w:r>
          </w:p>
        </w:tc>
        <w:tc>
          <w:tcPr>
            <w:tcW w:w="1134" w:type="dxa"/>
            <w:tcBorders>
              <w:top w:val="nil"/>
              <w:left w:val="nil"/>
              <w:bottom w:val="single" w:sz="4" w:space="0" w:color="auto"/>
              <w:right w:val="single" w:sz="4" w:space="0" w:color="auto"/>
            </w:tcBorders>
            <w:shd w:val="clear" w:color="000000" w:fill="BFBFBF"/>
            <w:noWrap/>
            <w:vAlign w:val="center"/>
            <w:hideMark/>
          </w:tcPr>
          <w:p w:rsidR="005E2974" w:rsidRPr="005E2974" w:rsidRDefault="005E2974" w:rsidP="005E2974">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CANTIDAD</w:t>
            </w:r>
          </w:p>
        </w:tc>
      </w:tr>
      <w:tr w:rsidR="005E2974" w:rsidRPr="005E2974" w:rsidTr="005E2974">
        <w:trPr>
          <w:trHeight w:val="300"/>
        </w:trPr>
        <w:tc>
          <w:tcPr>
            <w:tcW w:w="312" w:type="dxa"/>
            <w:tcBorders>
              <w:top w:val="nil"/>
              <w:left w:val="single" w:sz="4" w:space="0" w:color="auto"/>
              <w:bottom w:val="single" w:sz="4" w:space="0" w:color="auto"/>
              <w:right w:val="single" w:sz="4" w:space="0" w:color="auto"/>
            </w:tcBorders>
            <w:shd w:val="clear" w:color="auto" w:fill="auto"/>
            <w:noWrap/>
            <w:vAlign w:val="center"/>
            <w:hideMark/>
          </w:tcPr>
          <w:p w:rsidR="005E2974" w:rsidRPr="005E2974" w:rsidRDefault="005E2974" w:rsidP="005E2974">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1</w:t>
            </w:r>
          </w:p>
        </w:tc>
        <w:tc>
          <w:tcPr>
            <w:tcW w:w="6062" w:type="dxa"/>
            <w:tcBorders>
              <w:top w:val="nil"/>
              <w:left w:val="nil"/>
              <w:bottom w:val="single" w:sz="4" w:space="0" w:color="auto"/>
              <w:right w:val="single" w:sz="4" w:space="0" w:color="auto"/>
            </w:tcBorders>
            <w:shd w:val="clear" w:color="auto" w:fill="auto"/>
            <w:noWrap/>
            <w:vAlign w:val="center"/>
            <w:hideMark/>
          </w:tcPr>
          <w:p w:rsidR="005E2974" w:rsidRPr="005E2974" w:rsidRDefault="005E2974" w:rsidP="005E2974">
            <w:pP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VENTEO, PRUEBA DE RESISTENCIA Y HERMETICIDAD</w:t>
            </w:r>
          </w:p>
        </w:tc>
        <w:tc>
          <w:tcPr>
            <w:tcW w:w="992" w:type="dxa"/>
            <w:tcBorders>
              <w:top w:val="nil"/>
              <w:left w:val="nil"/>
              <w:bottom w:val="single" w:sz="4" w:space="0" w:color="auto"/>
              <w:right w:val="single" w:sz="4" w:space="0" w:color="auto"/>
            </w:tcBorders>
            <w:shd w:val="clear" w:color="auto" w:fill="auto"/>
            <w:noWrap/>
            <w:vAlign w:val="center"/>
            <w:hideMark/>
          </w:tcPr>
          <w:p w:rsidR="005E2974" w:rsidRPr="005E2974" w:rsidRDefault="005E2974" w:rsidP="005E2974">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rsidR="005E2974" w:rsidRPr="005E2974" w:rsidRDefault="005E2974" w:rsidP="005E2974">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1.116,00</w:t>
            </w:r>
          </w:p>
        </w:tc>
      </w:tr>
    </w:tbl>
    <w:p w:rsidR="005E2974" w:rsidRPr="009B2CC7" w:rsidRDefault="005E2974" w:rsidP="009B2CC7">
      <w:pPr>
        <w:tabs>
          <w:tab w:val="left" w:pos="426"/>
        </w:tabs>
        <w:contextualSpacing/>
        <w:rPr>
          <w:rFonts w:asciiTheme="minorHAnsi" w:hAnsiTheme="minorHAnsi" w:cstheme="minorHAnsi"/>
          <w:b/>
          <w:color w:val="000000" w:themeColor="text1"/>
          <w:sz w:val="22"/>
          <w:szCs w:val="22"/>
          <w:u w:val="single"/>
          <w:lang w:val="es-BO"/>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9C31F5"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EXPERIENCIA DE LA EMPRESA</w:t>
      </w:r>
      <w:r w:rsidRPr="00F446A6">
        <w:rPr>
          <w:rFonts w:asciiTheme="minorHAnsi" w:hAnsiTheme="minorHAnsi" w:cstheme="minorHAnsi"/>
          <w:b/>
          <w:bCs/>
          <w:sz w:val="22"/>
          <w:szCs w:val="22"/>
          <w:u w:val="single"/>
        </w:rPr>
        <w:t xml:space="preserve"> </w:t>
      </w:r>
    </w:p>
    <w:p w:rsidR="009C31F5" w:rsidRPr="00F446A6" w:rsidRDefault="009C31F5" w:rsidP="009C31F5">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9C31F5" w:rsidRDefault="00EE0D42" w:rsidP="009C31F5">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9C31F5" w:rsidRDefault="00EE0D42" w:rsidP="009C31F5">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794FD7" w:rsidRPr="00F446A6" w:rsidRDefault="00794FD7" w:rsidP="00EE0D42">
      <w:pPr>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4054A2" w:rsidRPr="00F446A6" w:rsidRDefault="004054A2" w:rsidP="00EE0D42">
      <w:pPr>
        <w:contextualSpacing/>
        <w:jc w:val="both"/>
        <w:rPr>
          <w:rFonts w:asciiTheme="minorHAnsi" w:hAnsiTheme="minorHAnsi" w:cstheme="minorHAnsi"/>
          <w:sz w:val="22"/>
          <w:szCs w:val="22"/>
          <w:lang w:val="es-BO" w:eastAsia="es-BO"/>
        </w:rPr>
      </w:pPr>
    </w:p>
    <w:p w:rsidR="00EE0D42"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794FD7" w:rsidRPr="00F446A6" w:rsidRDefault="00794FD7" w:rsidP="00F446A6">
      <w:pPr>
        <w:rPr>
          <w:rFonts w:asciiTheme="minorHAnsi" w:hAnsiTheme="minorHAnsi" w:cstheme="minorHAnsi"/>
          <w:b/>
          <w:sz w:val="22"/>
          <w:szCs w:val="22"/>
          <w:lang w:val="es-BO"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lastRenderedPageBreak/>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794FD7" w:rsidRPr="004054A2" w:rsidRDefault="00EE0D42" w:rsidP="004054A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794FD7" w:rsidRPr="00F446A6"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977207"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977207" w:rsidRPr="00F446A6" w:rsidRDefault="00977207"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794FD7" w:rsidRDefault="00794FD7" w:rsidP="004054A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794FD7"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794FD7" w:rsidRPr="00F446A6" w:rsidRDefault="00794FD7" w:rsidP="00794FD7">
      <w:pPr>
        <w:tabs>
          <w:tab w:val="left" w:pos="1843"/>
        </w:tabs>
        <w:ind w:left="1843"/>
        <w:contextualSpacing/>
        <w:jc w:val="both"/>
        <w:rPr>
          <w:rFonts w:asciiTheme="minorHAnsi" w:hAnsiTheme="minorHAnsi" w:cstheme="minorHAnsi"/>
          <w:bCs/>
          <w:sz w:val="22"/>
          <w:szCs w:val="22"/>
          <w:lang w:eastAsia="es-BO"/>
        </w:rPr>
      </w:pP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3A5268"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3A5268" w:rsidRPr="00F446A6" w:rsidRDefault="003A5268" w:rsidP="003A5268">
      <w:pPr>
        <w:pStyle w:val="Prrafodelista"/>
        <w:spacing w:line="276" w:lineRule="auto"/>
        <w:ind w:left="765"/>
        <w:contextualSpacing/>
        <w:jc w:val="both"/>
        <w:rPr>
          <w:rFonts w:asciiTheme="minorHAnsi" w:hAnsiTheme="minorHAnsi" w:cstheme="minorHAnsi"/>
          <w:sz w:val="22"/>
          <w:szCs w:val="22"/>
          <w:lang w:val="es-BO" w:eastAsia="es-BO"/>
        </w:rPr>
      </w:pPr>
    </w:p>
    <w:p w:rsidR="00EE0D42"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lastRenderedPageBreak/>
        <w:t>El personal clave deberá permanecer en obra hasta la entrega definitiva de la misma. (Para el caso del Dibujante de Planos As Built de acuerdo a requerimiento del Supervisor de Obra).</w:t>
      </w:r>
    </w:p>
    <w:p w:rsidR="003A5268" w:rsidRPr="003A5268" w:rsidRDefault="003A5268" w:rsidP="003A5268">
      <w:pPr>
        <w:spacing w:line="276" w:lineRule="auto"/>
        <w:contextualSpacing/>
        <w:jc w:val="both"/>
        <w:rPr>
          <w:rFonts w:asciiTheme="minorHAnsi" w:hAnsiTheme="minorHAnsi" w:cstheme="minorHAnsi"/>
          <w:sz w:val="22"/>
          <w:szCs w:val="22"/>
          <w:lang w:val="es-BO" w:eastAsia="es-BO"/>
        </w:rPr>
      </w:pPr>
    </w:p>
    <w:p w:rsidR="00794FD7" w:rsidRPr="004054A2" w:rsidRDefault="00EE0D42" w:rsidP="004054A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794FD7" w:rsidRPr="00F446A6" w:rsidRDefault="00794FD7"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1708"/>
        <w:gridCol w:w="2424"/>
        <w:gridCol w:w="2313"/>
        <w:gridCol w:w="1962"/>
      </w:tblGrid>
      <w:tr w:rsidR="00EE0D42" w:rsidRPr="00EE47FE" w:rsidTr="0016484C">
        <w:trPr>
          <w:trHeight w:val="45"/>
          <w:tblHeader/>
          <w:jc w:val="center"/>
        </w:trPr>
        <w:tc>
          <w:tcPr>
            <w:tcW w:w="238" w:type="pct"/>
            <w:shd w:val="clear" w:color="auto" w:fill="F2F2F2"/>
            <w:tcMar>
              <w:left w:w="0" w:type="dxa"/>
              <w:right w:w="0" w:type="dxa"/>
            </w:tcMar>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EE0D42" w:rsidRPr="00EE47FE" w:rsidTr="0016484C">
        <w:trPr>
          <w:trHeight w:val="45"/>
          <w:jc w:val="center"/>
        </w:trPr>
        <w:tc>
          <w:tcPr>
            <w:tcW w:w="238" w:type="pct"/>
            <w:shd w:val="clear" w:color="auto" w:fill="FFFFFF" w:themeFill="background1"/>
            <w:tcMar>
              <w:left w:w="0" w:type="dxa"/>
              <w:right w:w="0" w:type="dxa"/>
            </w:tcMar>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EE0D42" w:rsidRPr="00EE47FE" w:rsidRDefault="00EE0D42" w:rsidP="00274D0A">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eastAsia="en-US"/>
              </w:rPr>
              <w:t>Capataz</w:t>
            </w:r>
          </w:p>
        </w:tc>
        <w:tc>
          <w:tcPr>
            <w:tcW w:w="1373"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shd w:val="clear" w:color="auto" w:fill="FFFFFF" w:themeFill="background1"/>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Chofer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Albañil</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Ayudante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CA102A" w:rsidP="00274D0A">
            <w:pPr>
              <w:jc w:val="center"/>
              <w:rPr>
                <w:rFonts w:asciiTheme="minorHAnsi" w:hAnsiTheme="minorHAnsi" w:cstheme="minorHAnsi"/>
                <w:sz w:val="22"/>
                <w:szCs w:val="22"/>
              </w:rPr>
            </w:pPr>
            <w:r>
              <w:rPr>
                <w:rFonts w:asciiTheme="minorHAnsi" w:hAnsiTheme="minorHAnsi" w:cstheme="minorHAnsi"/>
                <w:sz w:val="22"/>
                <w:szCs w:val="22"/>
              </w:rPr>
              <w:t>14</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5</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 xml:space="preserve">Plomero Calificado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Topógrafo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Alarife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Cortadora de Disco</w:t>
            </w:r>
            <w:r w:rsidRPr="00EE47FE" w:rsidDel="00DE6EB1">
              <w:rPr>
                <w:rFonts w:asciiTheme="minorHAnsi" w:eastAsia="Calibri" w:hAnsiTheme="minorHAnsi" w:cstheme="minorHAnsi"/>
                <w:sz w:val="22"/>
                <w:szCs w:val="22"/>
                <w:lang w:val="es-MX" w:eastAsia="en-US"/>
              </w:rPr>
              <w:t xml:space="preserve">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EE0D42" w:rsidRPr="00EE47FE" w:rsidRDefault="00EE0D42" w:rsidP="007F3A61">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 xml:space="preserve">Operador de </w:t>
            </w:r>
            <w:r w:rsidR="007F3A61">
              <w:rPr>
                <w:rFonts w:asciiTheme="minorHAnsi" w:eastAsia="Calibri" w:hAnsiTheme="minorHAnsi" w:cstheme="minorHAnsi"/>
                <w:sz w:val="22"/>
                <w:szCs w:val="22"/>
                <w:lang w:val="es-MX" w:eastAsia="en-US"/>
              </w:rPr>
              <w:t>Martillo Neumático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5E2974"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Compactador/ Apisonador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11</w:t>
            </w:r>
          </w:p>
        </w:tc>
        <w:tc>
          <w:tcPr>
            <w:tcW w:w="967" w:type="pct"/>
            <w:shd w:val="clear" w:color="auto" w:fill="auto"/>
            <w:vAlign w:val="center"/>
          </w:tcPr>
          <w:p w:rsidR="00EE0D42" w:rsidRPr="00EE47FE" w:rsidRDefault="00EE0D42" w:rsidP="00274D0A">
            <w:pPr>
              <w:jc w:val="both"/>
              <w:rPr>
                <w:rFonts w:asciiTheme="minorHAnsi" w:eastAsia="Calibri" w:hAnsiTheme="minorHAnsi" w:cstheme="minorHAnsi"/>
                <w:sz w:val="22"/>
                <w:szCs w:val="22"/>
                <w:lang w:val="es-MX" w:eastAsia="en-US"/>
              </w:rPr>
            </w:pPr>
            <w:r w:rsidRPr="00EE47FE">
              <w:rPr>
                <w:rFonts w:asciiTheme="minorHAnsi" w:eastAsia="Calibri" w:hAnsiTheme="minorHAnsi" w:cstheme="minorHAnsi"/>
                <w:sz w:val="22"/>
                <w:szCs w:val="22"/>
                <w:lang w:val="es-MX" w:eastAsia="en-US"/>
              </w:rPr>
              <w:t>Operador de Equipo de Prueba de Hermeticidad</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F446A6" w:rsidTr="0016484C">
        <w:trPr>
          <w:trHeight w:val="159"/>
          <w:jc w:val="center"/>
        </w:trPr>
        <w:tc>
          <w:tcPr>
            <w:tcW w:w="238" w:type="pct"/>
            <w:shd w:val="clear" w:color="auto" w:fill="auto"/>
            <w:tcMar>
              <w:left w:w="0" w:type="dxa"/>
              <w:right w:w="0" w:type="dxa"/>
            </w:tcMar>
            <w:vAlign w:val="center"/>
          </w:tcPr>
          <w:p w:rsidR="00EE0D42" w:rsidRPr="00EE47FE" w:rsidRDefault="0032398A" w:rsidP="00794FD7">
            <w:pPr>
              <w:jc w:val="center"/>
              <w:rPr>
                <w:rFonts w:asciiTheme="minorHAnsi" w:hAnsiTheme="minorHAnsi" w:cstheme="minorHAnsi"/>
                <w:sz w:val="22"/>
                <w:szCs w:val="22"/>
              </w:rPr>
            </w:pPr>
            <w:r>
              <w:rPr>
                <w:rFonts w:asciiTheme="minorHAnsi" w:hAnsiTheme="minorHAnsi" w:cstheme="minorHAnsi"/>
                <w:sz w:val="22"/>
                <w:szCs w:val="22"/>
              </w:rPr>
              <w:t>12</w:t>
            </w:r>
          </w:p>
        </w:tc>
        <w:tc>
          <w:tcPr>
            <w:tcW w:w="967" w:type="pct"/>
            <w:shd w:val="clear" w:color="auto" w:fill="auto"/>
            <w:vAlign w:val="center"/>
          </w:tcPr>
          <w:p w:rsidR="00EE0D42" w:rsidRPr="00EE47FE" w:rsidRDefault="00794FD7" w:rsidP="00274D0A">
            <w:pPr>
              <w:jc w:val="both"/>
              <w:rPr>
                <w:rFonts w:asciiTheme="minorHAnsi" w:eastAsia="Calibri" w:hAnsiTheme="minorHAnsi" w:cstheme="minorHAnsi"/>
                <w:sz w:val="22"/>
                <w:szCs w:val="22"/>
                <w:lang w:val="es-MX" w:eastAsia="en-US"/>
              </w:rPr>
            </w:pPr>
            <w:r>
              <w:rPr>
                <w:rFonts w:asciiTheme="minorHAnsi" w:eastAsia="Calibri" w:hAnsiTheme="minorHAnsi" w:cstheme="minorHAnsi"/>
                <w:sz w:val="22"/>
                <w:szCs w:val="22"/>
                <w:lang w:val="es-MX" w:eastAsia="en-US"/>
              </w:rPr>
              <w:t>Monitor SMS</w:t>
            </w:r>
          </w:p>
        </w:tc>
        <w:tc>
          <w:tcPr>
            <w:tcW w:w="1373" w:type="pct"/>
            <w:shd w:val="clear" w:color="auto" w:fill="auto"/>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 xml:space="preserve">Profesional a nivel licenciatura en ingeniería o Técnico del área </w:t>
            </w:r>
            <w:r w:rsidRPr="00EE47FE">
              <w:rPr>
                <w:rFonts w:asciiTheme="minorHAnsi" w:hAnsiTheme="minorHAnsi" w:cstheme="minorHAnsi"/>
                <w:sz w:val="22"/>
                <w:szCs w:val="22"/>
                <w:lang w:val="es-BO"/>
              </w:rPr>
              <w:lastRenderedPageBreak/>
              <w:t>Industrial (mecánico, eléctrico, SMS o similares).</w:t>
            </w:r>
          </w:p>
          <w:p w:rsidR="00EE0D42" w:rsidRPr="00EE47FE" w:rsidRDefault="00EE0D42" w:rsidP="00274D0A">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Seguridad Industrial, Salud Ocupacional y/o Medio Ambiente.</w:t>
            </w:r>
          </w:p>
          <w:p w:rsidR="00EE0D42" w:rsidRPr="00EE47FE" w:rsidRDefault="00EE0D42" w:rsidP="00274D0A">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EE0D42" w:rsidRPr="00EE47FE" w:rsidRDefault="00CA102A" w:rsidP="00794FD7">
            <w:pPr>
              <w:jc w:val="center"/>
              <w:rPr>
                <w:rFonts w:asciiTheme="minorHAnsi" w:hAnsiTheme="minorHAnsi" w:cstheme="minorHAnsi"/>
                <w:sz w:val="22"/>
                <w:szCs w:val="22"/>
              </w:rPr>
            </w:pPr>
            <w:r>
              <w:rPr>
                <w:rFonts w:asciiTheme="minorHAnsi" w:hAnsiTheme="minorHAnsi" w:cstheme="minorHAnsi"/>
                <w:sz w:val="22"/>
                <w:szCs w:val="22"/>
              </w:rPr>
              <w:lastRenderedPageBreak/>
              <w:t>1</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16484C" w:rsidRPr="00FA475B" w:rsidRDefault="0016484C"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Pr="00F446A6" w:rsidRDefault="00FA475B"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B22FBE">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sidR="00B22FBE">
              <w:rPr>
                <w:rFonts w:asciiTheme="minorHAnsi" w:hAnsiTheme="minorHAnsi" w:cstheme="minorHAnsi"/>
                <w:bCs/>
                <w:color w:val="000000" w:themeColor="text1"/>
                <w:sz w:val="22"/>
                <w:szCs w:val="22"/>
              </w:rPr>
              <w:t>LA LOCALIDAD DE SOPACHUY</w:t>
            </w:r>
          </w:p>
        </w:tc>
        <w:tc>
          <w:tcPr>
            <w:tcW w:w="1382" w:type="pct"/>
            <w:vAlign w:val="center"/>
          </w:tcPr>
          <w:p w:rsidR="00E866CC" w:rsidRPr="00F446A6" w:rsidRDefault="0032398A" w:rsidP="00E866C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w:t>
            </w:r>
            <w:r w:rsidR="00CA102A">
              <w:rPr>
                <w:rFonts w:asciiTheme="minorHAnsi" w:eastAsiaTheme="minorHAnsi" w:hAnsiTheme="minorHAnsi" w:cstheme="minorHAnsi"/>
                <w:color w:val="000000"/>
                <w:sz w:val="22"/>
                <w:szCs w:val="22"/>
                <w:lang w:val="es-BO" w:eastAsia="en-US"/>
              </w:rPr>
              <w:t>5</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Desde la recepción provisional hasta la </w:t>
      </w:r>
      <w:r w:rsidR="00CA102A">
        <w:rPr>
          <w:rFonts w:asciiTheme="minorHAnsi" w:eastAsiaTheme="minorHAnsi" w:hAnsiTheme="minorHAnsi" w:cstheme="minorHAnsi"/>
          <w:color w:val="000000"/>
          <w:sz w:val="22"/>
          <w:szCs w:val="22"/>
          <w:lang w:val="es-BO" w:eastAsia="en-US"/>
        </w:rPr>
        <w:t>recepción definitiva se otorgará</w:t>
      </w:r>
      <w:r w:rsidRPr="00F446A6">
        <w:rPr>
          <w:rFonts w:asciiTheme="minorHAnsi" w:eastAsiaTheme="minorHAnsi" w:hAnsiTheme="minorHAnsi" w:cstheme="minorHAnsi"/>
          <w:color w:val="000000"/>
          <w:sz w:val="22"/>
          <w:szCs w:val="22"/>
          <w:lang w:val="es-BO" w:eastAsia="en-US"/>
        </w:rPr>
        <w:t xml:space="preserve"> como máximo el plazo de </w:t>
      </w:r>
      <w:r w:rsidR="00CA102A">
        <w:rPr>
          <w:rFonts w:asciiTheme="minorHAnsi" w:eastAsiaTheme="minorHAnsi" w:hAnsiTheme="minorHAnsi" w:cstheme="minorHAnsi"/>
          <w:sz w:val="22"/>
          <w:szCs w:val="22"/>
          <w:lang w:val="es-BO" w:eastAsia="en-US"/>
        </w:rPr>
        <w:t>3</w:t>
      </w:r>
      <w:r w:rsidRPr="00F446A6">
        <w:rPr>
          <w:rFonts w:asciiTheme="minorHAnsi" w:eastAsiaTheme="minorHAnsi" w:hAnsiTheme="minorHAnsi" w:cstheme="minorHAnsi"/>
          <w:color w:val="000000"/>
          <w:sz w:val="22"/>
          <w:szCs w:val="22"/>
          <w:lang w:val="es-BO" w:eastAsia="en-US"/>
        </w:rPr>
        <w:t xml:space="preserve"> días calendario para subsanar las deficiencias, anomalías, imperfecciones y observaciones registradas en el acta de recepción provisional.</w:t>
      </w:r>
    </w:p>
    <w:p w:rsidR="00794FD7" w:rsidRPr="00F446A6" w:rsidRDefault="00794FD7" w:rsidP="00B15F6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UBICACIÓN DE LA OBRA</w:t>
      </w:r>
    </w:p>
    <w:p w:rsidR="007F0B3D" w:rsidRPr="00F446A6" w:rsidRDefault="00EE0D42" w:rsidP="007B2E35">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EE0D42" w:rsidRPr="00F446A6" w:rsidTr="00274D0A">
        <w:trPr>
          <w:trHeight w:val="189"/>
        </w:trPr>
        <w:tc>
          <w:tcPr>
            <w:tcW w:w="2647" w:type="pct"/>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rsidR="00EE0D42" w:rsidRPr="00F446A6" w:rsidRDefault="00852AFF"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Tomina</w:t>
            </w:r>
          </w:p>
        </w:tc>
      </w:tr>
      <w:tr w:rsidR="00EE0D42" w:rsidRPr="00F446A6" w:rsidTr="00274D0A">
        <w:trPr>
          <w:trHeight w:val="189"/>
        </w:trPr>
        <w:tc>
          <w:tcPr>
            <w:tcW w:w="2647" w:type="pct"/>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7314AD" w:rsidRDefault="00852AFF"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Sopachuy</w:t>
            </w:r>
          </w:p>
        </w:tc>
      </w:tr>
      <w:tr w:rsidR="007314AD" w:rsidRPr="00F446A6" w:rsidTr="00274D0A">
        <w:trPr>
          <w:trHeight w:val="189"/>
        </w:trPr>
        <w:tc>
          <w:tcPr>
            <w:tcW w:w="2647" w:type="pct"/>
            <w:vAlign w:val="center"/>
          </w:tcPr>
          <w:p w:rsid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rsidR="007314AD" w:rsidRPr="007314AD" w:rsidRDefault="00852AFF"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Sopachuy</w:t>
            </w:r>
          </w:p>
        </w:tc>
      </w:tr>
      <w:tr w:rsidR="007F0B3D" w:rsidRPr="00F446A6" w:rsidTr="007F0B3D">
        <w:trPr>
          <w:trHeight w:val="189"/>
        </w:trPr>
        <w:tc>
          <w:tcPr>
            <w:tcW w:w="5000" w:type="pct"/>
            <w:gridSpan w:val="2"/>
            <w:vAlign w:val="center"/>
          </w:tcPr>
          <w:p w:rsidR="00852AFF" w:rsidRDefault="00376E65" w:rsidP="00376E65">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852AFF" w:rsidRPr="00852AFF" w:rsidRDefault="00852AFF" w:rsidP="00852AFF">
            <w:pPr>
              <w:autoSpaceDE w:val="0"/>
              <w:autoSpaceDN w:val="0"/>
              <w:adjustRightInd w:val="0"/>
              <w:jc w:val="center"/>
              <w:rPr>
                <w:rFonts w:asciiTheme="minorHAnsi" w:eastAsiaTheme="minorHAnsi" w:hAnsiTheme="minorHAnsi" w:cstheme="minorHAnsi"/>
                <w:color w:val="000000"/>
                <w:sz w:val="32"/>
                <w:szCs w:val="22"/>
                <w:lang w:val="es-BO" w:eastAsia="en-US"/>
              </w:rPr>
            </w:pPr>
            <w:r>
              <w:rPr>
                <w:noProof/>
                <w:lang w:val="es-BO" w:eastAsia="es-BO"/>
              </w:rPr>
              <w:drawing>
                <wp:inline distT="0" distB="0" distL="0" distR="0" wp14:anchorId="3D65E66F" wp14:editId="569B833B">
                  <wp:extent cx="3564890" cy="42876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437" t="8032" r="32083" b="9683"/>
                          <a:stretch/>
                        </pic:blipFill>
                        <pic:spPr bwMode="auto">
                          <a:xfrm>
                            <a:off x="0" y="0"/>
                            <a:ext cx="3584927" cy="4311791"/>
                          </a:xfrm>
                          <a:prstGeom prst="rect">
                            <a:avLst/>
                          </a:prstGeom>
                          <a:ln>
                            <a:noFill/>
                          </a:ln>
                          <a:extLst>
                            <a:ext uri="{53640926-AAD7-44D8-BBD7-CCE9431645EC}">
                              <a14:shadowObscured xmlns:a14="http://schemas.microsoft.com/office/drawing/2010/main"/>
                            </a:ext>
                          </a:extLst>
                        </pic:spPr>
                      </pic:pic>
                    </a:graphicData>
                  </a:graphic>
                </wp:inline>
              </w:drawing>
            </w:r>
          </w:p>
        </w:tc>
      </w:tr>
    </w:tbl>
    <w:p w:rsidR="00B15F62"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w:t>
      </w:r>
    </w:p>
    <w:p w:rsidR="00274D0A" w:rsidRPr="00F446A6" w:rsidRDefault="007F0B3D" w:rsidP="00274D0A">
      <w:pPr>
        <w:autoSpaceDE w:val="0"/>
        <w:autoSpaceDN w:val="0"/>
        <w:adjustRightInd w:val="0"/>
        <w:rPr>
          <w:rFonts w:asciiTheme="minorHAnsi" w:hAnsiTheme="minorHAnsi" w:cstheme="minorHAnsi"/>
          <w:bCs/>
          <w:i/>
          <w:sz w:val="22"/>
          <w:szCs w:val="22"/>
          <w:lang w:eastAsia="es-BO"/>
        </w:rPr>
      </w:pPr>
      <w:r>
        <w:rPr>
          <w:rFonts w:asciiTheme="minorHAnsi" w:hAnsiTheme="minorHAnsi" w:cstheme="minorHAnsi"/>
          <w:bCs/>
          <w:i/>
          <w:sz w:val="22"/>
          <w:szCs w:val="22"/>
          <w:lang w:eastAsia="es-BO"/>
        </w:rPr>
        <w:t xml:space="preserve">La ubicación de </w:t>
      </w:r>
      <w:r w:rsidR="003E3E8F">
        <w:rPr>
          <w:rFonts w:asciiTheme="minorHAnsi" w:hAnsiTheme="minorHAnsi" w:cstheme="minorHAnsi"/>
          <w:bCs/>
          <w:i/>
          <w:sz w:val="22"/>
          <w:szCs w:val="22"/>
          <w:lang w:eastAsia="es-BO"/>
        </w:rPr>
        <w:t xml:space="preserve">las </w:t>
      </w:r>
      <w:r w:rsidR="00B15F62">
        <w:rPr>
          <w:rFonts w:asciiTheme="minorHAnsi" w:hAnsiTheme="minorHAnsi" w:cstheme="minorHAnsi"/>
          <w:bCs/>
          <w:i/>
          <w:sz w:val="22"/>
          <w:szCs w:val="22"/>
          <w:lang w:eastAsia="es-BO"/>
        </w:rPr>
        <w:t xml:space="preserve">zonas a intervenir en las </w:t>
      </w:r>
      <w:r w:rsidR="003E3E8F">
        <w:rPr>
          <w:rFonts w:asciiTheme="minorHAnsi" w:hAnsiTheme="minorHAnsi" w:cstheme="minorHAnsi"/>
          <w:bCs/>
          <w:i/>
          <w:sz w:val="22"/>
          <w:szCs w:val="22"/>
          <w:lang w:eastAsia="es-BO"/>
        </w:rPr>
        <w:t>localidades</w:t>
      </w:r>
      <w:r>
        <w:rPr>
          <w:rFonts w:asciiTheme="minorHAnsi" w:hAnsiTheme="minorHAnsi" w:cstheme="minorHAnsi"/>
          <w:bCs/>
          <w:i/>
          <w:sz w:val="22"/>
          <w:szCs w:val="22"/>
          <w:lang w:eastAsia="es-BO"/>
        </w:rPr>
        <w:t xml:space="preserve"> </w:t>
      </w:r>
      <w:r w:rsidR="00794FD7">
        <w:rPr>
          <w:rFonts w:asciiTheme="minorHAnsi" w:hAnsiTheme="minorHAnsi" w:cstheme="minorHAnsi"/>
          <w:bCs/>
          <w:i/>
          <w:sz w:val="22"/>
          <w:szCs w:val="22"/>
          <w:lang w:eastAsia="es-BO"/>
        </w:rPr>
        <w:t>descritas</w:t>
      </w:r>
      <w:r>
        <w:rPr>
          <w:rFonts w:asciiTheme="minorHAnsi" w:hAnsiTheme="minorHAnsi" w:cstheme="minorHAnsi"/>
          <w:bCs/>
          <w:i/>
          <w:sz w:val="22"/>
          <w:szCs w:val="22"/>
          <w:lang w:eastAsia="es-BO"/>
        </w:rPr>
        <w:t xml:space="preserve">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5C7E8D"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 xml:space="preserve">FORMA DE PAGO </w:t>
      </w:r>
    </w:p>
    <w:p w:rsidR="00A86B93" w:rsidRPr="005C7E8D" w:rsidRDefault="005C7E8D" w:rsidP="00A86B93">
      <w:pPr>
        <w:autoSpaceDE w:val="0"/>
        <w:autoSpaceDN w:val="0"/>
        <w:adjustRightInd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Se realizará</w:t>
      </w:r>
      <w:r w:rsidRPr="005C7E8D">
        <w:rPr>
          <w:rFonts w:asciiTheme="minorHAnsi" w:hAnsiTheme="minorHAnsi" w:cstheme="minorHAnsi"/>
          <w:sz w:val="22"/>
          <w:szCs w:val="22"/>
        </w:rPr>
        <w:t xml:space="preserve"> un pago único, donde la empresa contratista deberá elaborar la planilla de obra  misma que deberá ser aprobada por el Supervisor y Fiscal de Obras.</w:t>
      </w:r>
    </w:p>
    <w:p w:rsidR="005C7E8D" w:rsidRPr="005C7E8D" w:rsidRDefault="005C7E8D" w:rsidP="00274D0A">
      <w:pPr>
        <w:autoSpaceDE w:val="0"/>
        <w:autoSpaceDN w:val="0"/>
        <w:adjustRightInd w:val="0"/>
        <w:rPr>
          <w:rFonts w:asciiTheme="minorHAnsi" w:eastAsiaTheme="minorHAnsi" w:hAnsiTheme="minorHAnsi" w:cstheme="minorHAnsi"/>
          <w:color w:val="000000"/>
          <w:sz w:val="22"/>
          <w:szCs w:val="22"/>
          <w:lang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A86B93" w:rsidRPr="00F446A6" w:rsidRDefault="005C7E8D" w:rsidP="005C7E8D">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contemplar mínimamente </w:t>
      </w:r>
      <w:r w:rsidR="007F3A61">
        <w:rPr>
          <w:rFonts w:asciiTheme="minorHAnsi" w:eastAsiaTheme="minorHAnsi" w:hAnsiTheme="minorHAnsi" w:cstheme="minorHAnsi"/>
          <w:color w:val="000000"/>
          <w:sz w:val="22"/>
          <w:szCs w:val="22"/>
          <w:lang w:val="es-BO" w:eastAsia="en-US"/>
        </w:rPr>
        <w:t>1 frente</w:t>
      </w:r>
      <w:r w:rsidRPr="00F446A6">
        <w:rPr>
          <w:rFonts w:asciiTheme="minorHAnsi" w:eastAsiaTheme="minorHAnsi" w:hAnsiTheme="minorHAnsi" w:cstheme="minorHAnsi"/>
          <w:color w:val="000000"/>
          <w:sz w:val="22"/>
          <w:szCs w:val="22"/>
          <w:lang w:val="es-BO" w:eastAsia="en-US"/>
        </w:rPr>
        <w:t xml:space="preserve">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EE47FE" w:rsidTr="00AC5C08">
        <w:trPr>
          <w:jc w:val="center"/>
        </w:trPr>
        <w:tc>
          <w:tcPr>
            <w:tcW w:w="5098"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A86B93" w:rsidRPr="00EE47FE" w:rsidTr="00AC5C08">
        <w:trPr>
          <w:jc w:val="center"/>
        </w:trPr>
        <w:tc>
          <w:tcPr>
            <w:tcW w:w="5098" w:type="dxa"/>
            <w:tcBorders>
              <w:bottom w:val="single" w:sz="4" w:space="0" w:color="auto"/>
            </w:tcBorders>
          </w:tcPr>
          <w:p w:rsidR="00A86B93" w:rsidRPr="00EE47FE" w:rsidRDefault="00A86B93" w:rsidP="00852AFF">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OBRAS CIVILES Y MECÁNICAS PARA LA AMPLIACIÓN DEL TENDIDO DE RED SECUNDARI</w:t>
            </w:r>
            <w:r w:rsidR="00381720" w:rsidRPr="00EE47FE">
              <w:rPr>
                <w:rFonts w:asciiTheme="minorHAnsi" w:hAnsiTheme="minorHAnsi" w:cstheme="minorHAnsi"/>
                <w:bCs/>
                <w:color w:val="000000" w:themeColor="text1"/>
                <w:sz w:val="22"/>
                <w:szCs w:val="22"/>
              </w:rPr>
              <w:t xml:space="preserve">A EN </w:t>
            </w:r>
            <w:r w:rsidR="00852AFF">
              <w:rPr>
                <w:rFonts w:asciiTheme="minorHAnsi" w:hAnsiTheme="minorHAnsi" w:cstheme="minorHAnsi"/>
                <w:bCs/>
                <w:color w:val="000000" w:themeColor="text1"/>
                <w:sz w:val="22"/>
                <w:szCs w:val="22"/>
              </w:rPr>
              <w:t>LA LOCALIDAD DE SOPACHUY</w:t>
            </w:r>
          </w:p>
        </w:tc>
        <w:tc>
          <w:tcPr>
            <w:tcW w:w="3261" w:type="dxa"/>
            <w:tcBorders>
              <w:bottom w:val="single" w:sz="4" w:space="0" w:color="auto"/>
            </w:tcBorders>
          </w:tcPr>
          <w:p w:rsidR="00A86B93" w:rsidRPr="00EE47FE" w:rsidRDefault="00A86B93" w:rsidP="00AC5C08">
            <w:pPr>
              <w:jc w:val="both"/>
              <w:rPr>
                <w:rFonts w:asciiTheme="minorHAnsi" w:hAnsiTheme="minorHAnsi" w:cstheme="minorHAnsi"/>
                <w:color w:val="000000"/>
                <w:sz w:val="22"/>
                <w:szCs w:val="22"/>
              </w:rPr>
            </w:pPr>
          </w:p>
          <w:p w:rsidR="00A86B93" w:rsidRPr="00EE47FE" w:rsidRDefault="00CA102A" w:rsidP="00AC5C08">
            <w:pPr>
              <w:jc w:val="center"/>
              <w:rPr>
                <w:rFonts w:asciiTheme="minorHAnsi" w:hAnsiTheme="minorHAnsi" w:cstheme="minorHAnsi"/>
                <w:sz w:val="22"/>
                <w:szCs w:val="22"/>
              </w:rPr>
            </w:pPr>
            <w:r>
              <w:rPr>
                <w:rFonts w:asciiTheme="minorHAnsi" w:hAnsiTheme="minorHAnsi" w:cstheme="minorHAnsi"/>
                <w:sz w:val="22"/>
                <w:szCs w:val="22"/>
              </w:rPr>
              <w:t>1</w:t>
            </w:r>
          </w:p>
        </w:tc>
      </w:tr>
      <w:tr w:rsidR="00CA102A" w:rsidRPr="00F446A6" w:rsidTr="00B67AE4">
        <w:trPr>
          <w:jc w:val="center"/>
        </w:trPr>
        <w:tc>
          <w:tcPr>
            <w:tcW w:w="8359" w:type="dxa"/>
            <w:gridSpan w:val="2"/>
            <w:tcBorders>
              <w:top w:val="single" w:sz="4" w:space="0" w:color="auto"/>
              <w:left w:val="single" w:sz="4" w:space="0" w:color="auto"/>
              <w:bottom w:val="single" w:sz="4" w:space="0" w:color="auto"/>
              <w:right w:val="single" w:sz="4" w:space="0" w:color="auto"/>
            </w:tcBorders>
          </w:tcPr>
          <w:p w:rsidR="00CA102A" w:rsidRPr="00EE47FE" w:rsidRDefault="00CA102A" w:rsidP="009C31F5">
            <w:pPr>
              <w:jc w:val="center"/>
              <w:rPr>
                <w:rFonts w:asciiTheme="minorHAnsi" w:hAnsiTheme="minorHAnsi" w:cstheme="minorHAnsi"/>
                <w:color w:val="000000"/>
                <w:sz w:val="22"/>
                <w:szCs w:val="22"/>
              </w:rPr>
            </w:pPr>
            <w:r>
              <w:rPr>
                <w:rFonts w:asciiTheme="minorHAnsi" w:hAnsiTheme="minorHAnsi" w:cstheme="minorHAnsi"/>
                <w:bCs/>
                <w:color w:val="000000" w:themeColor="text1"/>
                <w:sz w:val="22"/>
                <w:szCs w:val="22"/>
              </w:rPr>
              <w:t>1 frente</w:t>
            </w:r>
            <w:r w:rsidRPr="00EE47FE">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de trabajo </w:t>
            </w:r>
            <w:r w:rsidRPr="00EE47FE">
              <w:rPr>
                <w:rFonts w:asciiTheme="minorHAnsi" w:hAnsiTheme="minorHAnsi" w:cstheme="minorHAnsi"/>
                <w:bCs/>
                <w:color w:val="000000" w:themeColor="text1"/>
                <w:sz w:val="22"/>
                <w:szCs w:val="22"/>
              </w:rPr>
              <w:t>para Obras Civiles</w:t>
            </w:r>
            <w:r>
              <w:rPr>
                <w:rFonts w:asciiTheme="minorHAnsi" w:hAnsiTheme="minorHAnsi" w:cstheme="minorHAnsi"/>
                <w:bCs/>
                <w:color w:val="000000" w:themeColor="text1"/>
                <w:sz w:val="22"/>
                <w:szCs w:val="22"/>
              </w:rPr>
              <w:t xml:space="preserve"> y Obras Mecánicas</w:t>
            </w:r>
          </w:p>
        </w:tc>
      </w:tr>
    </w:tbl>
    <w:p w:rsidR="00A86B93"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bookmarkEnd w:id="0"/>
    <w:p w:rsidR="007E34DC" w:rsidRDefault="007E34DC"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7E34D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181" w:rsidRDefault="00675181" w:rsidP="001D5DF6">
      <w:r>
        <w:separator/>
      </w:r>
    </w:p>
  </w:endnote>
  <w:endnote w:type="continuationSeparator" w:id="0">
    <w:p w:rsidR="00675181" w:rsidRDefault="00675181"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2C1" w:rsidRDefault="006832C1">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6832C1" w:rsidRPr="000810BB" w:rsidTr="00AC5C08">
      <w:tc>
        <w:tcPr>
          <w:tcW w:w="2942"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6832C1" w:rsidRPr="000810BB" w:rsidRDefault="006832C1"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Aprobado por:</w:t>
          </w:r>
        </w:p>
      </w:tc>
    </w:tr>
    <w:tr w:rsidR="006832C1" w:rsidRPr="000810BB" w:rsidTr="00AC5C08">
      <w:tc>
        <w:tcPr>
          <w:tcW w:w="2942" w:type="dxa"/>
        </w:tcPr>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tc>
    </w:tr>
    <w:tr w:rsidR="006832C1" w:rsidRPr="000810BB" w:rsidTr="00AC5C08">
      <w:tc>
        <w:tcPr>
          <w:tcW w:w="2942"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832C1" w:rsidRDefault="006832C1" w:rsidP="00A86B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181" w:rsidRDefault="00675181" w:rsidP="001D5DF6">
      <w:r>
        <w:separator/>
      </w:r>
    </w:p>
  </w:footnote>
  <w:footnote w:type="continuationSeparator" w:id="0">
    <w:p w:rsidR="00675181" w:rsidRDefault="00675181" w:rsidP="001D5D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832C1" w:rsidRPr="00FA0D94" w:rsidTr="00274D0A">
      <w:tc>
        <w:tcPr>
          <w:tcW w:w="1446" w:type="dxa"/>
          <w:vMerge w:val="restart"/>
          <w:vAlign w:val="center"/>
        </w:tcPr>
        <w:p w:rsidR="006832C1" w:rsidRPr="00FA0D94" w:rsidRDefault="006832C1"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6832C1" w:rsidRPr="0076024C" w:rsidRDefault="006832C1" w:rsidP="001D5DF6">
          <w:pPr>
            <w:pStyle w:val="Encabezado"/>
            <w:jc w:val="center"/>
            <w:rPr>
              <w:rFonts w:ascii="Calibri" w:eastAsia="Arial Unicode MS" w:hAnsi="Calibri" w:cs="Calibri"/>
              <w:szCs w:val="12"/>
              <w:lang w:val="es-MX"/>
            </w:rPr>
          </w:pPr>
        </w:p>
        <w:p w:rsidR="006832C1" w:rsidRDefault="006832C1"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6832C1" w:rsidRPr="00FF6B13" w:rsidRDefault="006832C1" w:rsidP="005E2974">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OBRAS CIVILES Y MECÁNICAS PARA LA AMPLIACIÓN DEL TENDIDO DE RED SECUNDARIA EN </w:t>
          </w:r>
          <w:r w:rsidR="005E2974">
            <w:rPr>
              <w:rFonts w:ascii="Calibri" w:eastAsia="Arial Unicode MS" w:hAnsi="Calibri" w:cs="Calibri"/>
              <w:b/>
              <w:sz w:val="18"/>
              <w:szCs w:val="18"/>
              <w:lang w:val="es-MX"/>
            </w:rPr>
            <w:t>LA LOCALIDAD DE SOPACHUY</w:t>
          </w:r>
        </w:p>
      </w:tc>
      <w:tc>
        <w:tcPr>
          <w:tcW w:w="1276" w:type="dxa"/>
          <w:vAlign w:val="center"/>
        </w:tcPr>
        <w:p w:rsidR="006832C1" w:rsidRPr="00D543D2" w:rsidRDefault="006832C1"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832C1" w:rsidRPr="00FF6B13" w:rsidRDefault="006832C1"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6832C1" w:rsidRPr="00D543D2" w:rsidRDefault="006832C1" w:rsidP="001D5DF6">
          <w:pPr>
            <w:pStyle w:val="Encabezado"/>
            <w:rPr>
              <w:rFonts w:ascii="Calibri" w:eastAsia="Arial Unicode MS" w:hAnsi="Calibri" w:cs="Arial"/>
              <w:b/>
              <w:sz w:val="14"/>
              <w:szCs w:val="14"/>
              <w:highlight w:val="yellow"/>
              <w:lang w:val="es-MX"/>
            </w:rPr>
          </w:pPr>
        </w:p>
      </w:tc>
    </w:tr>
    <w:tr w:rsidR="006832C1" w:rsidRPr="00FA0D94" w:rsidTr="00274D0A">
      <w:trPr>
        <w:trHeight w:val="478"/>
      </w:trPr>
      <w:tc>
        <w:tcPr>
          <w:tcW w:w="1446" w:type="dxa"/>
          <w:vMerge/>
          <w:vAlign w:val="center"/>
        </w:tcPr>
        <w:p w:rsidR="006832C1" w:rsidRPr="00FA0D94" w:rsidRDefault="006832C1" w:rsidP="001D5DF6">
          <w:pPr>
            <w:pStyle w:val="Encabezado"/>
            <w:jc w:val="center"/>
            <w:rPr>
              <w:rFonts w:ascii="Arial Narrow" w:eastAsia="Arial Unicode MS" w:hAnsi="Arial Narrow"/>
              <w:szCs w:val="12"/>
              <w:lang w:val="es-MX"/>
            </w:rPr>
          </w:pPr>
        </w:p>
      </w:tc>
      <w:tc>
        <w:tcPr>
          <w:tcW w:w="6209" w:type="dxa"/>
          <w:vMerge/>
          <w:vAlign w:val="center"/>
        </w:tcPr>
        <w:p w:rsidR="006832C1" w:rsidRPr="0076024C" w:rsidRDefault="006832C1" w:rsidP="001D5DF6">
          <w:pPr>
            <w:pStyle w:val="Encabezado"/>
            <w:jc w:val="center"/>
            <w:rPr>
              <w:rFonts w:ascii="Calibri" w:eastAsia="Arial Unicode MS" w:hAnsi="Calibri" w:cs="Calibri"/>
              <w:szCs w:val="12"/>
              <w:lang w:val="es-MX"/>
            </w:rPr>
          </w:pPr>
        </w:p>
      </w:tc>
      <w:tc>
        <w:tcPr>
          <w:tcW w:w="1276" w:type="dxa"/>
          <w:vAlign w:val="center"/>
        </w:tcPr>
        <w:p w:rsidR="006832C1" w:rsidRPr="0076024C" w:rsidRDefault="006832C1"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832C1" w:rsidRPr="0076024C" w:rsidRDefault="006832C1"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C1F97">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C1F97">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6832C1" w:rsidRDefault="006832C1" w:rsidP="001D5DF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15:restartNumberingAfterBreak="0">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15:restartNumberingAfterBreak="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063822"/>
    <w:rsid w:val="00096606"/>
    <w:rsid w:val="000B4677"/>
    <w:rsid w:val="0016484C"/>
    <w:rsid w:val="0019074D"/>
    <w:rsid w:val="001A3E7F"/>
    <w:rsid w:val="001D5DF6"/>
    <w:rsid w:val="00203BAB"/>
    <w:rsid w:val="002373D4"/>
    <w:rsid w:val="00267E7D"/>
    <w:rsid w:val="00274D0A"/>
    <w:rsid w:val="002A3B91"/>
    <w:rsid w:val="002C1F97"/>
    <w:rsid w:val="00304C45"/>
    <w:rsid w:val="0032398A"/>
    <w:rsid w:val="003558AB"/>
    <w:rsid w:val="00364674"/>
    <w:rsid w:val="00376E65"/>
    <w:rsid w:val="00381720"/>
    <w:rsid w:val="003A5268"/>
    <w:rsid w:val="003C7C3E"/>
    <w:rsid w:val="003E3E8F"/>
    <w:rsid w:val="004054A2"/>
    <w:rsid w:val="00445CBC"/>
    <w:rsid w:val="00447B28"/>
    <w:rsid w:val="004763F2"/>
    <w:rsid w:val="00503D33"/>
    <w:rsid w:val="005C7E8D"/>
    <w:rsid w:val="005E2974"/>
    <w:rsid w:val="006562B5"/>
    <w:rsid w:val="00666B9C"/>
    <w:rsid w:val="00675181"/>
    <w:rsid w:val="006832C1"/>
    <w:rsid w:val="00701B31"/>
    <w:rsid w:val="007166D9"/>
    <w:rsid w:val="0072459F"/>
    <w:rsid w:val="007314AD"/>
    <w:rsid w:val="00794FD7"/>
    <w:rsid w:val="007B2E35"/>
    <w:rsid w:val="007C1988"/>
    <w:rsid w:val="007E34DC"/>
    <w:rsid w:val="007E4546"/>
    <w:rsid w:val="007F099E"/>
    <w:rsid w:val="007F0B3D"/>
    <w:rsid w:val="007F3A61"/>
    <w:rsid w:val="00842AC1"/>
    <w:rsid w:val="00852AFF"/>
    <w:rsid w:val="00860323"/>
    <w:rsid w:val="008F6666"/>
    <w:rsid w:val="009119E2"/>
    <w:rsid w:val="00977207"/>
    <w:rsid w:val="00986662"/>
    <w:rsid w:val="00986DCC"/>
    <w:rsid w:val="009A35FF"/>
    <w:rsid w:val="009B2CC7"/>
    <w:rsid w:val="009C2743"/>
    <w:rsid w:val="009C31F5"/>
    <w:rsid w:val="009D7EA6"/>
    <w:rsid w:val="00A40AC9"/>
    <w:rsid w:val="00A86B93"/>
    <w:rsid w:val="00A9201C"/>
    <w:rsid w:val="00AC5C08"/>
    <w:rsid w:val="00AE231B"/>
    <w:rsid w:val="00AF4C67"/>
    <w:rsid w:val="00B15F62"/>
    <w:rsid w:val="00B22FBE"/>
    <w:rsid w:val="00B27362"/>
    <w:rsid w:val="00B51D89"/>
    <w:rsid w:val="00B83FE0"/>
    <w:rsid w:val="00BD5F4A"/>
    <w:rsid w:val="00BE7771"/>
    <w:rsid w:val="00CA102A"/>
    <w:rsid w:val="00D06D93"/>
    <w:rsid w:val="00D663FC"/>
    <w:rsid w:val="00DF6E1A"/>
    <w:rsid w:val="00E1111B"/>
    <w:rsid w:val="00E26AF9"/>
    <w:rsid w:val="00E41CBA"/>
    <w:rsid w:val="00E47026"/>
    <w:rsid w:val="00E65A49"/>
    <w:rsid w:val="00E74461"/>
    <w:rsid w:val="00E866CC"/>
    <w:rsid w:val="00EE0D42"/>
    <w:rsid w:val="00EE47FE"/>
    <w:rsid w:val="00F446A6"/>
    <w:rsid w:val="00F46AA9"/>
    <w:rsid w:val="00F6674F"/>
    <w:rsid w:val="00F870D7"/>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3E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E8F"/>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486820959">
      <w:bodyDiv w:val="1"/>
      <w:marLeft w:val="0"/>
      <w:marRight w:val="0"/>
      <w:marTop w:val="0"/>
      <w:marBottom w:val="0"/>
      <w:divBdr>
        <w:top w:val="none" w:sz="0" w:space="0" w:color="auto"/>
        <w:left w:val="none" w:sz="0" w:space="0" w:color="auto"/>
        <w:bottom w:val="none" w:sz="0" w:space="0" w:color="auto"/>
        <w:right w:val="none" w:sz="0" w:space="0" w:color="auto"/>
      </w:divBdr>
    </w:div>
    <w:div w:id="713316330">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416972265">
      <w:bodyDiv w:val="1"/>
      <w:marLeft w:val="0"/>
      <w:marRight w:val="0"/>
      <w:marTop w:val="0"/>
      <w:marBottom w:val="0"/>
      <w:divBdr>
        <w:top w:val="none" w:sz="0" w:space="0" w:color="auto"/>
        <w:left w:val="none" w:sz="0" w:space="0" w:color="auto"/>
        <w:bottom w:val="none" w:sz="0" w:space="0" w:color="auto"/>
        <w:right w:val="none" w:sz="0" w:space="0" w:color="auto"/>
      </w:divBdr>
    </w:div>
    <w:div w:id="1423377851">
      <w:bodyDiv w:val="1"/>
      <w:marLeft w:val="0"/>
      <w:marRight w:val="0"/>
      <w:marTop w:val="0"/>
      <w:marBottom w:val="0"/>
      <w:divBdr>
        <w:top w:val="none" w:sz="0" w:space="0" w:color="auto"/>
        <w:left w:val="none" w:sz="0" w:space="0" w:color="auto"/>
        <w:bottom w:val="none" w:sz="0" w:space="0" w:color="auto"/>
        <w:right w:val="none" w:sz="0" w:space="0" w:color="auto"/>
      </w:divBdr>
    </w:div>
    <w:div w:id="1427068734">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659457143">
      <w:bodyDiv w:val="1"/>
      <w:marLeft w:val="0"/>
      <w:marRight w:val="0"/>
      <w:marTop w:val="0"/>
      <w:marBottom w:val="0"/>
      <w:divBdr>
        <w:top w:val="none" w:sz="0" w:space="0" w:color="auto"/>
        <w:left w:val="none" w:sz="0" w:space="0" w:color="auto"/>
        <w:bottom w:val="none" w:sz="0" w:space="0" w:color="auto"/>
        <w:right w:val="none" w:sz="0" w:space="0" w:color="auto"/>
      </w:divBdr>
    </w:div>
    <w:div w:id="1745957273">
      <w:bodyDiv w:val="1"/>
      <w:marLeft w:val="0"/>
      <w:marRight w:val="0"/>
      <w:marTop w:val="0"/>
      <w:marBottom w:val="0"/>
      <w:divBdr>
        <w:top w:val="none" w:sz="0" w:space="0" w:color="auto"/>
        <w:left w:val="none" w:sz="0" w:space="0" w:color="auto"/>
        <w:bottom w:val="none" w:sz="0" w:space="0" w:color="auto"/>
        <w:right w:val="none" w:sz="0" w:space="0" w:color="auto"/>
      </w:divBdr>
    </w:div>
    <w:div w:id="1774783013">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 w:id="204363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957A1-8A5F-46F4-97FB-409D405E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2370</Words>
  <Characters>13037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Mauricio Ruiz Villarpando</cp:lastModifiedBy>
  <cp:revision>5</cp:revision>
  <cp:lastPrinted>2018-01-30T14:29:00Z</cp:lastPrinted>
  <dcterms:created xsi:type="dcterms:W3CDTF">2018-02-07T21:06:00Z</dcterms:created>
  <dcterms:modified xsi:type="dcterms:W3CDTF">2018-03-01T17:54:00Z</dcterms:modified>
</cp:coreProperties>
</file>