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w:t>
      </w:r>
      <w:bookmarkStart w:id="0" w:name="_GoBack"/>
      <w:bookmarkEnd w:id="0"/>
      <w:r w:rsidRPr="001A43A1">
        <w:rPr>
          <w:rFonts w:asciiTheme="minorHAnsi" w:hAnsiTheme="minorHAnsi" w:cstheme="minorHAnsi"/>
          <w:b/>
          <w:sz w:val="22"/>
          <w:szCs w:val="22"/>
        </w:rPr>
        <w:t>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lastRenderedPageBreak/>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w:t>
      </w:r>
      <w:r w:rsidR="00F512DF">
        <w:rPr>
          <w:rFonts w:asciiTheme="minorHAnsi" w:hAnsiTheme="minorHAnsi" w:cs="Calibri"/>
          <w:sz w:val="22"/>
          <w:szCs w:val="22"/>
        </w:rPr>
        <w:t xml:space="preserve"> y</w:t>
      </w:r>
      <w:r w:rsidRPr="001A43A1">
        <w:rPr>
          <w:rFonts w:asciiTheme="minorHAnsi" w:hAnsiTheme="minorHAnsi" w:cs="Calibri"/>
          <w:sz w:val="22"/>
          <w:szCs w:val="22"/>
        </w:rPr>
        <w:t xml:space="preserve">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La misma que cubrirá las construcciones a efectuar de acuerdo </w:t>
      </w:r>
      <w:r w:rsidR="00F512DF" w:rsidRPr="00F512DF">
        <w:rPr>
          <w:rFonts w:asciiTheme="minorHAnsi" w:hAnsiTheme="minorHAnsi" w:cs="Calibri"/>
          <w:sz w:val="22"/>
          <w:szCs w:val="22"/>
        </w:rPr>
        <w:t>al documento base de contratación</w:t>
      </w:r>
      <w:r w:rsidRPr="001A43A1">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w:t>
      </w:r>
      <w:r w:rsidR="00F512DF" w:rsidRPr="00F512DF">
        <w:rPr>
          <w:rFonts w:asciiTheme="minorHAnsi" w:hAnsiTheme="minorHAnsi" w:cs="Calibri"/>
          <w:sz w:val="22"/>
          <w:szCs w:val="22"/>
        </w:rPr>
        <w:t>la ejecución de la obra pudieran</w:t>
      </w:r>
      <w:r w:rsidRPr="001A43A1">
        <w:rPr>
          <w:rFonts w:asciiTheme="minorHAnsi" w:hAnsiTheme="minorHAnsi" w:cs="Calibri"/>
          <w:sz w:val="22"/>
          <w:szCs w:val="22"/>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1A43A1">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2C0324" w:rsidP="000A4EB4">
      <w:pPr>
        <w:rPr>
          <w:lang w:val="es-BO" w:eastAsia="en-US"/>
        </w:rPr>
      </w:pPr>
      <w:r>
        <w:rPr>
          <w:lang w:val="es-BO" w:eastAsia="en-US"/>
        </w:rPr>
        <w:t xml:space="preserve"> </w:t>
      </w: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sidR="00647658">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852E7F"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Pr>
          <w:rFonts w:asciiTheme="minorHAnsi" w:hAnsiTheme="minorHAnsi"/>
          <w:sz w:val="22"/>
          <w:szCs w:val="20"/>
        </w:rPr>
        <w:t>120</w:t>
      </w:r>
      <w:r w:rsidRPr="00A2394A">
        <w:rPr>
          <w:rFonts w:asciiTheme="minorHAnsi" w:hAnsiTheme="minorHAnsi"/>
          <w:sz w:val="22"/>
          <w:szCs w:val="20"/>
        </w:rPr>
        <w:t xml:space="preserve">  días calendario </w:t>
      </w:r>
      <w:r w:rsidRPr="00852E7F">
        <w:rPr>
          <w:rFonts w:asciiTheme="minorHAnsi" w:hAnsiTheme="minorHAnsi"/>
          <w:sz w:val="22"/>
          <w:szCs w:val="20"/>
        </w:rPr>
        <w:t xml:space="preserve">computables a partir de la fecha de Presentación de Propuestas, </w:t>
      </w:r>
      <w:r w:rsidR="003E4507" w:rsidRPr="00852E7F">
        <w:rPr>
          <w:rFonts w:asciiTheme="minorHAnsi" w:hAnsiTheme="minorHAnsi"/>
          <w:sz w:val="22"/>
          <w:szCs w:val="20"/>
        </w:rPr>
        <w:t>del importe correspondiente al 1% del presupuesto asignado para la contratación</w:t>
      </w:r>
      <w:r w:rsidRPr="00852E7F">
        <w:rPr>
          <w:rFonts w:asciiTheme="minorHAnsi" w:hAnsiTheme="minorHAnsi"/>
          <w:sz w:val="22"/>
          <w:szCs w:val="20"/>
        </w:rPr>
        <w:t>.</w:t>
      </w:r>
    </w:p>
    <w:p w:rsidR="005A5F71" w:rsidRPr="00852E7F" w:rsidRDefault="00A2394A" w:rsidP="003E4507">
      <w:pPr>
        <w:pStyle w:val="Prrafodelista"/>
        <w:numPr>
          <w:ilvl w:val="0"/>
          <w:numId w:val="28"/>
        </w:numPr>
        <w:jc w:val="both"/>
        <w:rPr>
          <w:rFonts w:asciiTheme="minorHAnsi" w:hAnsiTheme="minorHAnsi"/>
          <w:sz w:val="22"/>
          <w:szCs w:val="20"/>
        </w:rPr>
      </w:pPr>
      <w:r w:rsidRPr="00852E7F">
        <w:rPr>
          <w:rFonts w:asciiTheme="minorHAnsi" w:hAnsiTheme="minorHAnsi"/>
          <w:b/>
          <w:bCs/>
          <w:sz w:val="22"/>
          <w:szCs w:val="20"/>
          <w:u w:val="single"/>
        </w:rPr>
        <w:t>Garantía a Primer Requerimiento</w:t>
      </w:r>
      <w:r w:rsidRPr="00852E7F">
        <w:rPr>
          <w:rFonts w:asciiTheme="minorHAnsi" w:hAnsiTheme="minorHAnsi"/>
          <w:sz w:val="22"/>
          <w:szCs w:val="20"/>
        </w:rPr>
        <w:t>, emitida por una Entidad de Intermediación Financiera (</w:t>
      </w:r>
      <w:r w:rsidRPr="00852E7F">
        <w:rPr>
          <w:rFonts w:asciiTheme="minorHAnsi" w:hAnsiTheme="minorHAnsi"/>
          <w:b/>
          <w:bCs/>
          <w:sz w:val="22"/>
          <w:szCs w:val="20"/>
          <w:u w:val="single"/>
        </w:rPr>
        <w:t>Bancaria)</w:t>
      </w:r>
      <w:r w:rsidRPr="00852E7F">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852E7F">
        <w:rPr>
          <w:rFonts w:asciiTheme="minorHAnsi" w:hAnsiTheme="minorHAnsi"/>
          <w:sz w:val="22"/>
          <w:szCs w:val="20"/>
        </w:rPr>
        <w:t>requerimiento con vigencia de 120</w:t>
      </w:r>
      <w:r w:rsidRPr="00852E7F">
        <w:rPr>
          <w:rFonts w:asciiTheme="minorHAnsi" w:hAnsiTheme="minorHAnsi"/>
          <w:sz w:val="22"/>
          <w:szCs w:val="20"/>
        </w:rPr>
        <w:t>  días calendario computables a partir de la fecha de Presentación de Propuestas,</w:t>
      </w:r>
      <w:r w:rsidR="003E4507" w:rsidRPr="00852E7F">
        <w:rPr>
          <w:rFonts w:asciiTheme="minorHAnsi" w:hAnsiTheme="minorHAnsi"/>
          <w:sz w:val="22"/>
          <w:szCs w:val="20"/>
        </w:rPr>
        <w:t xml:space="preserve"> del importe correspondiente al 1% del presupuesto asignado para la contratación</w:t>
      </w:r>
      <w:r w:rsidRPr="00852E7F">
        <w:rPr>
          <w:rFonts w:asciiTheme="minorHAnsi" w:hAnsiTheme="minorHAnsi"/>
          <w:sz w:val="22"/>
          <w:szCs w:val="20"/>
        </w:rPr>
        <w:t>.</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w:t>
      </w:r>
      <w:r w:rsidRPr="00A2394A">
        <w:rPr>
          <w:rFonts w:asciiTheme="minorHAnsi" w:hAnsiTheme="minorHAnsi"/>
          <w:sz w:val="22"/>
          <w:szCs w:val="20"/>
        </w:rPr>
        <w:lastRenderedPageBreak/>
        <w:t xml:space="preserve">de Yacimientos Petrolíferos Fiscales Bolivianos / YPFB, con las características expresas de renovable, irrevocable y de ejecución a primer </w:t>
      </w:r>
      <w:r w:rsidRPr="00852E7F">
        <w:rPr>
          <w:rFonts w:asciiTheme="minorHAnsi" w:hAnsiTheme="minorHAnsi"/>
          <w:sz w:val="22"/>
          <w:szCs w:val="20"/>
        </w:rPr>
        <w:t xml:space="preserve">requerimiento con vigencia de </w:t>
      </w:r>
      <w:r w:rsidR="00D8223A" w:rsidRPr="00852E7F">
        <w:rPr>
          <w:rFonts w:asciiTheme="minorHAnsi" w:hAnsiTheme="minorHAnsi"/>
          <w:sz w:val="22"/>
          <w:szCs w:val="20"/>
        </w:rPr>
        <w:t>120</w:t>
      </w:r>
      <w:r w:rsidRPr="00852E7F">
        <w:rPr>
          <w:rFonts w:asciiTheme="minorHAnsi" w:hAnsiTheme="minorHAnsi"/>
          <w:sz w:val="22"/>
          <w:szCs w:val="20"/>
        </w:rPr>
        <w:t xml:space="preserve"> días calendario computables a partir de la fecha de Presentación de Propuestas, </w:t>
      </w:r>
      <w:r w:rsidR="003E4507" w:rsidRPr="00852E7F">
        <w:rPr>
          <w:rFonts w:asciiTheme="minorHAnsi" w:hAnsiTheme="minorHAnsi"/>
          <w:sz w:val="22"/>
          <w:szCs w:val="20"/>
        </w:rPr>
        <w:t>del importe correspondiente al 1% del presupuesto asignado para la contratación</w:t>
      </w:r>
      <w:r w:rsidRPr="00852E7F">
        <w:rPr>
          <w:rFonts w:asciiTheme="minorHAnsi" w:hAnsiTheme="minorHAnsi"/>
          <w:sz w:val="22"/>
          <w:szCs w:val="20"/>
        </w:rPr>
        <w:t>.</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Pr>
          <w:rFonts w:ascii="Calibri" w:hAnsi="Calibri"/>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Pr>
          <w:rFonts w:ascii="Calibri" w:hAnsi="Calibri"/>
          <w:sz w:val="22"/>
        </w:rPr>
        <w:t>90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w:t>
      </w:r>
      <w:r w:rsidRPr="00852E7F">
        <w:rPr>
          <w:rFonts w:asciiTheme="minorHAnsi" w:hAnsiTheme="minorHAnsi"/>
          <w:sz w:val="22"/>
          <w:szCs w:val="20"/>
        </w:rPr>
        <w:t xml:space="preserve">vigencia del contrato, </w:t>
      </w:r>
      <w:r w:rsidR="003E4507" w:rsidRPr="00852E7F">
        <w:rPr>
          <w:rFonts w:asciiTheme="minorHAnsi" w:hAnsiTheme="minorHAnsi"/>
          <w:sz w:val="22"/>
          <w:szCs w:val="20"/>
        </w:rPr>
        <w:t>del importe correspondiente al 7% del presupuesto adjudicado de la contratación.</w:t>
      </w:r>
    </w:p>
    <w:p w:rsidR="00A2394A" w:rsidRPr="00A2394A" w:rsidRDefault="00A2394A" w:rsidP="00A2394A">
      <w:pPr>
        <w:pStyle w:val="Prrafodelista"/>
        <w:ind w:left="720"/>
        <w:jc w:val="both"/>
        <w:rPr>
          <w:rFonts w:asciiTheme="minorHAnsi" w:hAnsiTheme="minorHAnsi"/>
          <w:sz w:val="22"/>
          <w:szCs w:val="20"/>
        </w:rPr>
      </w:pPr>
    </w:p>
    <w:p w:rsidR="003E4507" w:rsidRPr="00852E7F" w:rsidRDefault="00A2394A" w:rsidP="003E4507">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lastRenderedPageBreak/>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852E7F">
        <w:rPr>
          <w:rFonts w:asciiTheme="minorHAnsi" w:hAnsiTheme="minorHAnsi"/>
          <w:sz w:val="22"/>
          <w:szCs w:val="20"/>
        </w:rPr>
        <w:t xml:space="preserve">expresas de renovable, irrevocable y de ejecución a primer requerimiento con vigencia de 60 días calendario adicionales a la vigencia del contrato, </w:t>
      </w:r>
      <w:r w:rsidR="003E4507" w:rsidRPr="00852E7F">
        <w:rPr>
          <w:rFonts w:asciiTheme="minorHAnsi" w:hAnsiTheme="minorHAnsi"/>
          <w:sz w:val="22"/>
          <w:szCs w:val="20"/>
        </w:rPr>
        <w:t>del importe correspondiente al 7% del presupuesto adjudicado de la contratación.</w:t>
      </w:r>
    </w:p>
    <w:p w:rsidR="00A2394A" w:rsidRPr="00852E7F" w:rsidRDefault="00A2394A" w:rsidP="00A2394A">
      <w:pPr>
        <w:pStyle w:val="Prrafodelista"/>
        <w:ind w:left="720"/>
        <w:jc w:val="both"/>
        <w:rPr>
          <w:rFonts w:asciiTheme="minorHAnsi" w:hAnsiTheme="minorHAnsi"/>
          <w:sz w:val="22"/>
          <w:szCs w:val="20"/>
        </w:rPr>
      </w:pPr>
    </w:p>
    <w:p w:rsidR="00A2394A" w:rsidRPr="00852E7F" w:rsidRDefault="00A2394A" w:rsidP="003E4507">
      <w:pPr>
        <w:pStyle w:val="Prrafodelista"/>
        <w:numPr>
          <w:ilvl w:val="0"/>
          <w:numId w:val="30"/>
        </w:numPr>
        <w:jc w:val="both"/>
        <w:rPr>
          <w:rFonts w:asciiTheme="minorHAnsi" w:hAnsiTheme="minorHAnsi"/>
          <w:sz w:val="22"/>
          <w:szCs w:val="20"/>
        </w:rPr>
      </w:pPr>
      <w:r w:rsidRPr="00852E7F">
        <w:rPr>
          <w:rFonts w:asciiTheme="minorHAnsi" w:hAnsiTheme="minorHAnsi"/>
          <w:b/>
          <w:bCs/>
          <w:sz w:val="22"/>
          <w:szCs w:val="20"/>
          <w:u w:val="single"/>
        </w:rPr>
        <w:t>Póliza de caución a Primer requerimiento para Entidades Públicas</w:t>
      </w:r>
      <w:r w:rsidRPr="00852E7F">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3E4507" w:rsidRPr="00852E7F">
        <w:rPr>
          <w:rFonts w:asciiTheme="minorHAnsi" w:hAnsiTheme="minorHAnsi"/>
          <w:sz w:val="22"/>
          <w:szCs w:val="20"/>
        </w:rPr>
        <w:t>del importe correspondiente al 7% del presupuesto adjudicado de la contratación.</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5347FE" w:rsidRPr="005347FE" w:rsidRDefault="005347FE" w:rsidP="005347FE">
      <w:pPr>
        <w:pStyle w:val="Prrafodelista"/>
        <w:rPr>
          <w:rFonts w:asciiTheme="minorHAnsi" w:hAnsiTheme="minorHAnsi"/>
          <w:sz w:val="22"/>
          <w:szCs w:val="20"/>
        </w:rPr>
      </w:pPr>
    </w:p>
    <w:p w:rsidR="005347FE" w:rsidRPr="00852E7F" w:rsidRDefault="005347FE" w:rsidP="005347FE">
      <w:pPr>
        <w:pStyle w:val="Ttulo3"/>
        <w:numPr>
          <w:ilvl w:val="1"/>
          <w:numId w:val="24"/>
        </w:numPr>
        <w:jc w:val="both"/>
        <w:rPr>
          <w:rFonts w:asciiTheme="minorHAnsi" w:hAnsiTheme="minorHAnsi"/>
          <w:color w:val="auto"/>
        </w:rPr>
      </w:pPr>
      <w:r w:rsidRPr="00852E7F">
        <w:rPr>
          <w:rFonts w:asciiTheme="minorHAnsi" w:hAnsiTheme="minorHAnsi"/>
          <w:color w:val="auto"/>
        </w:rPr>
        <w:t>GARANTÍA DE BUENA EJECUCIÓN DE OBRA</w:t>
      </w:r>
    </w:p>
    <w:p w:rsidR="005347FE" w:rsidRDefault="005347FE" w:rsidP="005347FE">
      <w:pPr>
        <w:jc w:val="both"/>
        <w:rPr>
          <w:rFonts w:asciiTheme="minorHAnsi" w:hAnsiTheme="minorHAnsi" w:cstheme="minorHAnsi"/>
          <w:sz w:val="22"/>
          <w:szCs w:val="22"/>
        </w:rPr>
      </w:pPr>
      <w:r w:rsidRPr="005347FE">
        <w:rPr>
          <w:rFonts w:asciiTheme="minorHAnsi" w:hAnsiTheme="minorHAnsi" w:cstheme="minorHAnsi"/>
          <w:sz w:val="22"/>
          <w:szCs w:val="22"/>
        </w:rPr>
        <w:t xml:space="preserve">A elección de la empresa adjudicada esta </w:t>
      </w:r>
      <w:r w:rsidR="00F85307">
        <w:rPr>
          <w:rFonts w:asciiTheme="minorHAnsi" w:hAnsiTheme="minorHAnsi" w:cstheme="minorHAnsi"/>
          <w:sz w:val="22"/>
          <w:szCs w:val="22"/>
        </w:rPr>
        <w:t>podrá</w:t>
      </w:r>
      <w:r w:rsidRPr="005347FE">
        <w:rPr>
          <w:rFonts w:asciiTheme="minorHAnsi" w:hAnsiTheme="minorHAnsi" w:cstheme="minorHAnsi"/>
          <w:sz w:val="22"/>
          <w:szCs w:val="22"/>
        </w:rPr>
        <w:t xml:space="preserve"> optar por uno de los siguientes instrumentos financieros: (en caso de incorporar más de un instrumento de Garantía)</w:t>
      </w:r>
    </w:p>
    <w:p w:rsidR="00F85307" w:rsidRPr="005347FE" w:rsidRDefault="00F85307" w:rsidP="005347FE">
      <w:pPr>
        <w:jc w:val="both"/>
        <w:rPr>
          <w:rFonts w:asciiTheme="minorHAnsi" w:hAnsiTheme="minorHAnsi" w:cstheme="minorHAnsi"/>
          <w:sz w:val="22"/>
          <w:szCs w:val="22"/>
        </w:rPr>
      </w:pP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 xml:space="preserve">Boleta de Garantía, </w:t>
      </w:r>
      <w:r w:rsidRPr="005347F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Garantía a Primer Requerimiento,</w:t>
      </w:r>
      <w:r w:rsidRPr="005347F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Póliza de caución a Primer Requerimiento para Entidades Públicas,</w:t>
      </w:r>
      <w:r w:rsidRPr="005347F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jc w:val="both"/>
        <w:rPr>
          <w:rFonts w:asciiTheme="minorHAnsi" w:hAnsiTheme="minorHAnsi"/>
          <w:sz w:val="22"/>
          <w:szCs w:val="20"/>
        </w:rPr>
      </w:pPr>
    </w:p>
    <w:p w:rsidR="006371AA" w:rsidRDefault="006371AA"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D8223A" w:rsidRPr="00E75429" w:rsidRDefault="00D8223A" w:rsidP="00D8223A">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3E4507" w:rsidRDefault="00D8223A" w:rsidP="00D8223A">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5347F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3E4507" w:rsidTr="001475D4">
        <w:trPr>
          <w:tblHeader/>
          <w:jc w:val="center"/>
        </w:trPr>
        <w:tc>
          <w:tcPr>
            <w:tcW w:w="2684"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INSTRUCCIÓN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rPr>
                <w:rFonts w:asciiTheme="minorHAnsi" w:hAnsiTheme="minorHAnsi" w:cstheme="minorHAnsi"/>
                <w:b/>
                <w:bCs/>
                <w:sz w:val="20"/>
                <w:szCs w:val="20"/>
              </w:rPr>
            </w:pPr>
            <w:r w:rsidRPr="003E4507">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3E4507" w:rsidRDefault="005347FE" w:rsidP="001475D4">
            <w:pPr>
              <w:jc w:val="both"/>
              <w:rPr>
                <w:rStyle w:val="nfasis"/>
                <w:rFonts w:asciiTheme="minorHAnsi" w:hAnsiTheme="minorHAnsi" w:cstheme="minorHAnsi"/>
                <w:sz w:val="20"/>
                <w:szCs w:val="20"/>
              </w:rPr>
            </w:pPr>
            <w:r w:rsidRPr="003E4507">
              <w:rPr>
                <w:rFonts w:asciiTheme="minorHAnsi" w:hAnsiTheme="minorHAnsi" w:cstheme="minorHAnsi"/>
                <w:sz w:val="20"/>
                <w:szCs w:val="20"/>
              </w:rPr>
              <w:t xml:space="preserve">Se aceptará </w:t>
            </w:r>
            <w:r w:rsidRPr="003E4507">
              <w:rPr>
                <w:rFonts w:asciiTheme="minorHAnsi" w:hAnsiTheme="minorHAnsi" w:cstheme="minorHAnsi"/>
                <w:b/>
                <w:sz w:val="20"/>
                <w:szCs w:val="20"/>
                <w:u w:val="single"/>
              </w:rPr>
              <w:t>únicamente</w:t>
            </w:r>
            <w:r w:rsidRPr="003E4507">
              <w:rPr>
                <w:rFonts w:asciiTheme="minorHAnsi" w:hAnsiTheme="minorHAnsi" w:cstheme="minorHAnsi"/>
                <w:sz w:val="20"/>
                <w:szCs w:val="20"/>
              </w:rPr>
              <w:t xml:space="preserve"> los instrumentos detallados en el presente anexo.</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OBJETO DE LA GARANTÍA</w:t>
            </w:r>
          </w:p>
          <w:p w:rsidR="005347FE" w:rsidRPr="003E4507" w:rsidRDefault="005347FE" w:rsidP="001475D4">
            <w:pPr>
              <w:pStyle w:val="Prrafodelista"/>
              <w:ind w:left="0"/>
              <w:rPr>
                <w:rFonts w:asciiTheme="minorHAnsi" w:hAnsiTheme="minorHAnsi" w:cstheme="minorHAnsi"/>
                <w:i/>
                <w:sz w:val="20"/>
                <w:szCs w:val="20"/>
              </w:rPr>
            </w:pPr>
            <w:r w:rsidRPr="003E4507">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correctamente y de manera explícita, </w:t>
            </w:r>
            <w:r w:rsidRPr="003E4507">
              <w:rPr>
                <w:rFonts w:asciiTheme="minorHAnsi" w:hAnsiTheme="minorHAnsi" w:cstheme="minorHAnsi"/>
                <w:b/>
                <w:sz w:val="20"/>
                <w:szCs w:val="20"/>
                <w:u w:val="single"/>
              </w:rPr>
              <w:t>textual</w:t>
            </w:r>
            <w:r w:rsidRPr="003E4507">
              <w:rPr>
                <w:rFonts w:asciiTheme="minorHAnsi" w:hAnsiTheme="minorHAnsi" w:cstheme="minorHAnsi"/>
                <w:sz w:val="20"/>
                <w:szCs w:val="20"/>
              </w:rPr>
              <w:t xml:space="preserve"> y </w:t>
            </w:r>
            <w:r w:rsidRPr="003E4507">
              <w:rPr>
                <w:rFonts w:asciiTheme="minorHAnsi" w:hAnsiTheme="minorHAnsi" w:cstheme="minorHAnsi"/>
                <w:b/>
                <w:sz w:val="20"/>
                <w:szCs w:val="20"/>
                <w:u w:val="single"/>
              </w:rPr>
              <w:t>completa</w:t>
            </w:r>
            <w:r w:rsidRPr="003E4507">
              <w:rPr>
                <w:rFonts w:asciiTheme="minorHAnsi" w:hAnsiTheme="minorHAnsi" w:cstheme="minorHAnsi"/>
                <w:sz w:val="20"/>
                <w:szCs w:val="20"/>
              </w:rPr>
              <w:t xml:space="preserve">: </w:t>
            </w:r>
          </w:p>
          <w:p w:rsidR="005347FE" w:rsidRPr="003E4507" w:rsidRDefault="005347FE" w:rsidP="001475D4">
            <w:pPr>
              <w:numPr>
                <w:ilvl w:val="0"/>
                <w:numId w:val="32"/>
              </w:numPr>
              <w:jc w:val="both"/>
              <w:rPr>
                <w:rFonts w:asciiTheme="minorHAnsi" w:hAnsiTheme="minorHAnsi" w:cstheme="minorHAnsi"/>
                <w:sz w:val="20"/>
                <w:szCs w:val="20"/>
              </w:rPr>
            </w:pPr>
            <w:r w:rsidRPr="003E4507">
              <w:rPr>
                <w:rFonts w:asciiTheme="minorHAnsi" w:hAnsiTheme="minorHAnsi" w:cstheme="minorHAnsi"/>
                <w:b/>
                <w:sz w:val="20"/>
                <w:szCs w:val="20"/>
              </w:rPr>
              <w:t>Objeto a garantizar (“Garantía según el objeto”)</w:t>
            </w:r>
            <w:r w:rsidRPr="003E4507">
              <w:rPr>
                <w:rStyle w:val="Refdenotaalpie"/>
                <w:rFonts w:asciiTheme="minorHAnsi" w:hAnsiTheme="minorHAnsi" w:cstheme="minorHAnsi"/>
                <w:b/>
                <w:sz w:val="20"/>
                <w:szCs w:val="20"/>
              </w:rPr>
              <w:footnoteReference w:id="1"/>
            </w:r>
            <w:r w:rsidRPr="003E4507">
              <w:rPr>
                <w:rFonts w:asciiTheme="minorHAnsi" w:hAnsiTheme="minorHAnsi" w:cstheme="minorHAnsi"/>
                <w:sz w:val="20"/>
                <w:szCs w:val="20"/>
              </w:rPr>
              <w:t xml:space="preserve"> conforme lo requerido en el presente anexo.</w:t>
            </w:r>
          </w:p>
          <w:p w:rsidR="005347FE" w:rsidRPr="003E4507" w:rsidRDefault="005347FE" w:rsidP="001475D4">
            <w:pPr>
              <w:numPr>
                <w:ilvl w:val="0"/>
                <w:numId w:val="32"/>
              </w:numPr>
              <w:jc w:val="both"/>
              <w:rPr>
                <w:rFonts w:asciiTheme="minorHAnsi" w:hAnsiTheme="minorHAnsi" w:cstheme="minorHAnsi"/>
                <w:b/>
                <w:sz w:val="20"/>
                <w:szCs w:val="20"/>
              </w:rPr>
            </w:pPr>
            <w:r w:rsidRPr="003E4507">
              <w:rPr>
                <w:rFonts w:asciiTheme="minorHAnsi" w:hAnsiTheme="minorHAnsi" w:cstheme="minorHAnsi"/>
                <w:b/>
                <w:sz w:val="20"/>
                <w:szCs w:val="20"/>
              </w:rPr>
              <w:t xml:space="preserve">Nombre (Objeto de la Contratación) y/o código </w:t>
            </w:r>
            <w:r w:rsidRPr="003E4507">
              <w:rPr>
                <w:rFonts w:asciiTheme="minorHAnsi" w:hAnsiTheme="minorHAnsi" w:cstheme="minorHAnsi"/>
                <w:sz w:val="20"/>
                <w:szCs w:val="20"/>
              </w:rPr>
              <w:t>del proceso de contratación, conforme al registrado en la página web</w:t>
            </w:r>
            <w:r w:rsidRPr="003E4507">
              <w:rPr>
                <w:rFonts w:asciiTheme="minorHAnsi" w:hAnsiTheme="minorHAnsi" w:cstheme="minorHAnsi"/>
                <w:b/>
                <w:sz w:val="20"/>
                <w:szCs w:val="20"/>
              </w:rPr>
              <w:t>:</w:t>
            </w:r>
          </w:p>
          <w:p w:rsidR="005347FE" w:rsidRPr="003E4507" w:rsidRDefault="005347FE" w:rsidP="001475D4">
            <w:pPr>
              <w:ind w:left="360"/>
              <w:jc w:val="both"/>
              <w:rPr>
                <w:rFonts w:asciiTheme="minorHAnsi" w:hAnsiTheme="minorHAnsi" w:cstheme="minorHAnsi"/>
                <w:b/>
                <w:i/>
                <w:sz w:val="20"/>
                <w:szCs w:val="20"/>
              </w:rPr>
            </w:pPr>
            <w:r w:rsidRPr="003E4507">
              <w:rPr>
                <w:rFonts w:asciiTheme="minorHAnsi" w:hAnsiTheme="minorHAnsi" w:cstheme="minorHAnsi"/>
                <w:b/>
                <w:i/>
                <w:sz w:val="20"/>
                <w:szCs w:val="20"/>
              </w:rPr>
              <w:t>http://contrataciones.ypfb.gob.bo/contrataciones/publicacion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el nombre </w:t>
            </w:r>
            <w:r w:rsidRPr="003E4507">
              <w:rPr>
                <w:rFonts w:asciiTheme="minorHAnsi" w:hAnsiTheme="minorHAnsi" w:cstheme="minorHAnsi"/>
                <w:sz w:val="20"/>
                <w:szCs w:val="20"/>
                <w:u w:val="single"/>
              </w:rPr>
              <w:t>plenamente</w:t>
            </w:r>
            <w:r w:rsidRPr="003E4507">
              <w:rPr>
                <w:rFonts w:asciiTheme="minorHAnsi" w:hAnsiTheme="minorHAnsi" w:cstheme="minorHAnsi"/>
                <w:sz w:val="20"/>
                <w:szCs w:val="20"/>
              </w:rPr>
              <w:t xml:space="preserve"> consistente o concordante con el registrado en el Formulario A-1 (campo: </w:t>
            </w:r>
            <w:r w:rsidRPr="003E4507">
              <w:rPr>
                <w:rFonts w:asciiTheme="minorHAnsi" w:hAnsiTheme="minorHAnsi" w:cstheme="minorHAnsi"/>
                <w:i/>
                <w:sz w:val="20"/>
                <w:szCs w:val="20"/>
              </w:rPr>
              <w:t>Nombre o Razón Social del Proponente</w:t>
            </w:r>
            <w:r w:rsidRPr="003E4507">
              <w:rPr>
                <w:rFonts w:asciiTheme="minorHAnsi" w:hAnsiTheme="minorHAnsi" w:cstheme="minorHAnsi"/>
                <w:sz w:val="20"/>
                <w:szCs w:val="20"/>
              </w:rPr>
              <w:t xml:space="preserve">). Para </w:t>
            </w:r>
            <w:r w:rsidRPr="003E4507">
              <w:rPr>
                <w:rFonts w:asciiTheme="minorHAnsi" w:hAnsiTheme="minorHAnsi" w:cstheme="minorHAnsi"/>
                <w:sz w:val="20"/>
                <w:szCs w:val="20"/>
                <w:u w:val="single"/>
              </w:rPr>
              <w:t>empresas unipersonales</w:t>
            </w:r>
            <w:r w:rsidRPr="003E4507">
              <w:rPr>
                <w:rFonts w:asciiTheme="minorHAnsi" w:hAnsiTheme="minorHAnsi" w:cstheme="minorHAnsi"/>
                <w:sz w:val="20"/>
                <w:szCs w:val="20"/>
              </w:rPr>
              <w:t xml:space="preserve"> podrá figurar alternativamente el nombre del Contribuyente (NIT).</w:t>
            </w:r>
          </w:p>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Asimismo, el </w:t>
            </w:r>
            <w:r w:rsidRPr="003E4507">
              <w:rPr>
                <w:rFonts w:asciiTheme="minorHAnsi" w:hAnsiTheme="minorHAnsi" w:cstheme="minorHAnsi"/>
                <w:i/>
                <w:sz w:val="20"/>
                <w:szCs w:val="20"/>
              </w:rPr>
              <w:t>Nombre o</w:t>
            </w:r>
            <w:r w:rsidRPr="003E4507">
              <w:rPr>
                <w:rFonts w:asciiTheme="minorHAnsi" w:hAnsiTheme="minorHAnsi" w:cstheme="minorHAnsi"/>
                <w:sz w:val="20"/>
                <w:szCs w:val="20"/>
              </w:rPr>
              <w:t xml:space="preserve"> </w:t>
            </w:r>
            <w:r w:rsidRPr="003E4507">
              <w:rPr>
                <w:rFonts w:asciiTheme="minorHAnsi" w:hAnsiTheme="minorHAnsi" w:cstheme="minorHAnsi"/>
                <w:i/>
                <w:sz w:val="20"/>
                <w:szCs w:val="20"/>
              </w:rPr>
              <w:t xml:space="preserve">Razón Social del Proponente </w:t>
            </w:r>
            <w:r w:rsidRPr="003E4507">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Registros FUNDEMPRESA, (o equivalente en el país de origen); o</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Instrumento de Constitución.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3E4507">
              <w:rPr>
                <w:rFonts w:asciiTheme="minorHAnsi" w:hAnsiTheme="minorHAnsi" w:cstheme="minorHAnsi"/>
                <w:sz w:val="20"/>
                <w:szCs w:val="20"/>
              </w:rPr>
              <w:t>YACIMIENTOS PETROLIFEROS FISCALES BOLIVIANOS;</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YPFB;</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o ambos.</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 el valor/importe/monto correctamente calculado, conforme el presente anexo y la “</w:t>
            </w:r>
            <w:r w:rsidRPr="003E4507">
              <w:rPr>
                <w:rFonts w:asciiTheme="minorHAnsi" w:hAnsiTheme="minorHAnsi" w:cstheme="minorHAnsi"/>
                <w:i/>
                <w:sz w:val="20"/>
                <w:szCs w:val="20"/>
              </w:rPr>
              <w:t>Garantía según el objeto</w:t>
            </w:r>
            <w:r w:rsidRPr="003E4507">
              <w:rPr>
                <w:rFonts w:asciiTheme="minorHAnsi" w:hAnsiTheme="minorHAnsi" w:cstheme="minorHAnsi"/>
                <w:sz w:val="20"/>
                <w:szCs w:val="20"/>
              </w:rPr>
              <w:t>” requerida, considerando el inc c) de los Aspectos Subsanables del DBC o DCD.</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una vigencia </w:t>
            </w:r>
            <w:r w:rsidRPr="003E4507">
              <w:rPr>
                <w:rFonts w:asciiTheme="minorHAnsi" w:hAnsiTheme="minorHAnsi" w:cstheme="minorHAnsi"/>
                <w:sz w:val="20"/>
                <w:szCs w:val="20"/>
                <w:u w:val="single"/>
              </w:rPr>
              <w:t>igual o mayor</w:t>
            </w:r>
            <w:r w:rsidRPr="003E4507">
              <w:rPr>
                <w:rFonts w:asciiTheme="minorHAnsi" w:hAnsiTheme="minorHAnsi" w:cstheme="minorHAnsi"/>
                <w:sz w:val="20"/>
                <w:szCs w:val="20"/>
              </w:rPr>
              <w:t xml:space="preserve"> a la requerida en el presente Anexo,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la Garantía de Seriedad de Propuesta:</w:t>
            </w:r>
            <w:r w:rsidRPr="003E4507">
              <w:rPr>
                <w:rFonts w:asciiTheme="minorHAnsi" w:hAnsiTheme="minorHAnsi" w:cstheme="minorHAnsi"/>
                <w:sz w:val="20"/>
                <w:szCs w:val="20"/>
              </w:rPr>
              <w:t xml:space="preserve"> (120 días) computable a partir de la </w:t>
            </w:r>
            <w:r w:rsidRPr="003E4507">
              <w:rPr>
                <w:rFonts w:asciiTheme="minorHAnsi" w:hAnsiTheme="minorHAnsi" w:cstheme="minorHAnsi"/>
                <w:i/>
                <w:sz w:val="20"/>
                <w:szCs w:val="20"/>
              </w:rPr>
              <w:t>“Fecha de presentación de propuesta”</w:t>
            </w:r>
            <w:r w:rsidRPr="003E4507">
              <w:rPr>
                <w:rFonts w:asciiTheme="minorHAnsi" w:hAnsiTheme="minorHAnsi" w:cstheme="minorHAnsi"/>
                <w:sz w:val="20"/>
                <w:szCs w:val="20"/>
              </w:rPr>
              <w:t xml:space="preserve">, establecida en el </w:t>
            </w:r>
            <w:r w:rsidRPr="003E4507">
              <w:rPr>
                <w:rFonts w:asciiTheme="minorHAnsi" w:hAnsiTheme="minorHAnsi" w:cstheme="minorHAnsi"/>
                <w:b/>
                <w:sz w:val="20"/>
                <w:szCs w:val="20"/>
              </w:rPr>
              <w:t>“</w:t>
            </w:r>
            <w:r w:rsidRPr="003E4507">
              <w:rPr>
                <w:rFonts w:asciiTheme="minorHAnsi" w:hAnsiTheme="minorHAnsi" w:cstheme="minorHAnsi"/>
                <w:i/>
                <w:sz w:val="20"/>
                <w:szCs w:val="20"/>
              </w:rPr>
              <w:t>Cronograma de Plazos”</w:t>
            </w:r>
            <w:r w:rsidRPr="003E4507">
              <w:rPr>
                <w:rFonts w:asciiTheme="minorHAnsi" w:hAnsiTheme="minorHAnsi" w:cstheme="minorHAnsi"/>
                <w:sz w:val="20"/>
                <w:szCs w:val="20"/>
              </w:rPr>
              <w:t xml:space="preserve"> incluidos como parte del DBC y considerando los Aspectos Subsanables admisibles en dicho documento.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Garantía de Cumplimiento de Contrato y otras Garantías (DS 29506 y DS 181):</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conforme los días requeridos en el presente anexo, </w:t>
            </w:r>
            <w:r w:rsidRPr="003E4507">
              <w:rPr>
                <w:rFonts w:asciiTheme="minorHAnsi" w:hAnsiTheme="minorHAnsi" w:cstheme="minorHAnsi"/>
                <w:sz w:val="20"/>
                <w:szCs w:val="20"/>
              </w:rPr>
              <w:lastRenderedPageBreak/>
              <w:t xml:space="preserve">computables a partir de la </w:t>
            </w:r>
            <w:r w:rsidRPr="003E4507">
              <w:rPr>
                <w:rFonts w:asciiTheme="minorHAnsi" w:hAnsiTheme="minorHAnsi" w:cstheme="minorHAnsi"/>
                <w:sz w:val="20"/>
                <w:szCs w:val="20"/>
                <w:u w:val="single"/>
              </w:rPr>
              <w:t>fecha de emisión de los instrumentos financieros</w:t>
            </w:r>
            <w:r w:rsidRPr="003E4507">
              <w:rPr>
                <w:rFonts w:asciiTheme="minorHAnsi" w:hAnsiTheme="minorHAnsi" w:cstheme="minorHAnsi"/>
                <w:sz w:val="20"/>
                <w:szCs w:val="20"/>
              </w:rPr>
              <w:t>, entendiéndose la “</w:t>
            </w:r>
            <w:r w:rsidRPr="003E4507">
              <w:rPr>
                <w:rFonts w:asciiTheme="minorHAnsi" w:hAnsiTheme="minorHAnsi" w:cstheme="minorHAnsi"/>
                <w:b/>
                <w:i/>
                <w:sz w:val="20"/>
                <w:szCs w:val="20"/>
                <w:u w:val="single"/>
              </w:rPr>
              <w:t>Vigencia del contrato</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como </w:t>
            </w:r>
            <w:r w:rsidRPr="003E4507">
              <w:rPr>
                <w:rFonts w:asciiTheme="minorHAnsi" w:hAnsiTheme="minorHAnsi" w:cstheme="minorHAnsi"/>
                <w:sz w:val="20"/>
                <w:szCs w:val="20"/>
                <w:u w:val="single"/>
              </w:rPr>
              <w:t xml:space="preserve">la fecha resultante de </w:t>
            </w:r>
            <w:r w:rsidRPr="003E4507">
              <w:rPr>
                <w:rFonts w:asciiTheme="minorHAnsi" w:hAnsiTheme="minorHAnsi" w:cstheme="minorHAnsi"/>
                <w:b/>
                <w:sz w:val="20"/>
                <w:szCs w:val="20"/>
                <w:u w:val="single"/>
              </w:rPr>
              <w:t>adicionar</w:t>
            </w:r>
            <w:r w:rsidRPr="003E4507">
              <w:rPr>
                <w:rFonts w:asciiTheme="minorHAnsi" w:hAnsiTheme="minorHAnsi" w:cstheme="minorHAnsi"/>
                <w:sz w:val="20"/>
                <w:szCs w:val="20"/>
                <w:u w:val="single"/>
              </w:rPr>
              <w:t xml:space="preserve"> el “</w:t>
            </w:r>
            <w:r w:rsidRPr="003E4507">
              <w:rPr>
                <w:rFonts w:asciiTheme="minorHAnsi" w:hAnsiTheme="minorHAnsi" w:cstheme="minorHAnsi"/>
                <w:i/>
                <w:sz w:val="20"/>
                <w:szCs w:val="20"/>
                <w:u w:val="single"/>
              </w:rPr>
              <w:t>Plazo de entrega”</w:t>
            </w:r>
            <w:r w:rsidRPr="003E4507">
              <w:rPr>
                <w:rFonts w:asciiTheme="minorHAnsi" w:hAnsiTheme="minorHAnsi" w:cstheme="minorHAnsi"/>
                <w:sz w:val="20"/>
                <w:szCs w:val="20"/>
                <w:u w:val="single"/>
              </w:rPr>
              <w:t xml:space="preserve"> establecido en el DBC o DCD, a dicha fecha de emisión.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jc w:val="both"/>
              <w:rPr>
                <w:rFonts w:asciiTheme="minorHAnsi" w:hAnsiTheme="minorHAnsi" w:cstheme="minorHAnsi"/>
                <w:b/>
                <w:bCs/>
                <w:sz w:val="20"/>
                <w:szCs w:val="20"/>
              </w:rPr>
            </w:pPr>
            <w:r w:rsidRPr="003E4507">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incluir las cláusulas de:</w:t>
            </w:r>
          </w:p>
          <w:p w:rsidR="005347FE" w:rsidRPr="003E4507" w:rsidRDefault="005347FE" w:rsidP="001475D4">
            <w:pPr>
              <w:pStyle w:val="Prrafodelista"/>
              <w:numPr>
                <w:ilvl w:val="0"/>
                <w:numId w:val="36"/>
              </w:numPr>
              <w:jc w:val="both"/>
              <w:rPr>
                <w:rFonts w:asciiTheme="minorHAnsi" w:hAnsiTheme="minorHAnsi" w:cstheme="minorHAnsi"/>
                <w:sz w:val="20"/>
                <w:szCs w:val="20"/>
              </w:rPr>
            </w:pPr>
            <w:r w:rsidRPr="003E4507">
              <w:rPr>
                <w:rFonts w:asciiTheme="minorHAnsi" w:hAnsiTheme="minorHAnsi" w:cstheme="minorHAnsi"/>
                <w:sz w:val="20"/>
                <w:szCs w:val="20"/>
              </w:rPr>
              <w:t xml:space="preserve">Renovable, irrevocable y de </w:t>
            </w:r>
            <w:r w:rsidRPr="003E4507">
              <w:rPr>
                <w:rFonts w:asciiTheme="minorHAnsi" w:hAnsiTheme="minorHAnsi" w:cstheme="minorHAnsi"/>
                <w:sz w:val="20"/>
                <w:szCs w:val="20"/>
                <w:u w:val="single"/>
              </w:rPr>
              <w:t>ejecución inmediata</w:t>
            </w:r>
            <w:r w:rsidRPr="003E4507">
              <w:rPr>
                <w:rFonts w:asciiTheme="minorHAnsi" w:hAnsiTheme="minorHAnsi" w:cstheme="minorHAnsi"/>
                <w:sz w:val="20"/>
                <w:szCs w:val="20"/>
              </w:rPr>
              <w:t xml:space="preserve"> o </w:t>
            </w:r>
            <w:r w:rsidRPr="003E4507">
              <w:rPr>
                <w:rFonts w:asciiTheme="minorHAnsi" w:hAnsiTheme="minorHAnsi" w:cstheme="minorHAnsi"/>
                <w:sz w:val="20"/>
                <w:szCs w:val="20"/>
                <w:u w:val="single"/>
              </w:rPr>
              <w:t>ejecución a primer requerimiento</w:t>
            </w:r>
            <w:r w:rsidRPr="003E4507">
              <w:rPr>
                <w:rFonts w:asciiTheme="minorHAnsi" w:hAnsiTheme="minorHAnsi" w:cstheme="minorHAnsi"/>
                <w:sz w:val="20"/>
                <w:szCs w:val="20"/>
              </w:rPr>
              <w:t xml:space="preserve"> según corresponda al Instrumento Financiero requerido en el presente Anexo. </w:t>
            </w:r>
          </w:p>
        </w:tc>
      </w:tr>
    </w:tbl>
    <w:p w:rsidR="005347FE" w:rsidRPr="005347FE" w:rsidRDefault="005347FE" w:rsidP="00D8223A">
      <w:pPr>
        <w:jc w:val="both"/>
        <w:rPr>
          <w:rFonts w:asciiTheme="minorHAnsi" w:hAnsiTheme="minorHAnsi" w:cstheme="minorHAnsi"/>
          <w:lang w:val="es-BO"/>
        </w:rPr>
      </w:pPr>
    </w:p>
    <w:p w:rsidR="003E4507" w:rsidRPr="005347FE" w:rsidRDefault="003E4507" w:rsidP="00D8223A">
      <w:pPr>
        <w:jc w:val="both"/>
        <w:rPr>
          <w:rFonts w:asciiTheme="minorHAnsi" w:hAnsiTheme="minorHAnsi" w:cstheme="minorHAnsi"/>
          <w:lang w:val="es-BO"/>
        </w:rPr>
      </w:pPr>
    </w:p>
    <w:p w:rsidR="00D8223A" w:rsidRDefault="00D8223A" w:rsidP="003E4507">
      <w:pPr>
        <w:jc w:val="both"/>
        <w:rPr>
          <w:rFonts w:asciiTheme="minorHAnsi" w:hAnsiTheme="minorHAnsi" w:cstheme="minorHAnsi"/>
          <w:b/>
          <w:u w:val="single"/>
        </w:rPr>
      </w:pPr>
      <w:r w:rsidRPr="00E75429">
        <w:rPr>
          <w:rFonts w:asciiTheme="minorHAnsi" w:hAnsiTheme="minorHAnsi" w:cstheme="minorHAnsi"/>
          <w:b/>
        </w:rPr>
        <w:t>NOTA: EL INCUMPLIMIENTO DE LOS PARÁMETROS ESTABLECIDOS PRECEDENTEMENTE</w:t>
      </w:r>
      <w:r w:rsidR="003E4507" w:rsidRPr="00E75429">
        <w:rPr>
          <w:rFonts w:asciiTheme="minorHAnsi" w:hAnsiTheme="minorHAnsi" w:cstheme="minorHAnsi"/>
          <w:b/>
        </w:rPr>
        <w:t>, NO</w:t>
      </w:r>
      <w:r w:rsidRPr="00E75429">
        <w:rPr>
          <w:rFonts w:asciiTheme="minorHAnsi" w:hAnsiTheme="minorHAnsi" w:cstheme="minorHAnsi"/>
          <w:b/>
          <w:u w:val="single"/>
        </w:rPr>
        <w:t xml:space="preserve"> DARÁ LUGAR A SUBSANACIÓN ALGUNA</w:t>
      </w:r>
    </w:p>
    <w:p w:rsidR="003E4507" w:rsidRPr="00E75429" w:rsidRDefault="003E4507" w:rsidP="003E4507">
      <w:pPr>
        <w:jc w:val="both"/>
        <w:rPr>
          <w:rFonts w:asciiTheme="minorHAnsi" w:hAnsiTheme="minorHAnsi" w:cstheme="minorHAnsi"/>
          <w:b/>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D8223A" w:rsidRPr="00D8223A" w:rsidRDefault="00D8223A" w:rsidP="006371AA">
      <w:pPr>
        <w:pStyle w:val="Prrafodelista"/>
        <w:rPr>
          <w:rFonts w:asciiTheme="minorHAnsi" w:hAnsiTheme="minorHAnsi" w:cs="Arial"/>
          <w:iCs/>
          <w:sz w:val="22"/>
          <w:szCs w:val="22"/>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092884" w:rsidRPr="001A43A1" w:rsidRDefault="00092884"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DB5" w:rsidRDefault="00D33DB5" w:rsidP="00E92156">
      <w:r>
        <w:separator/>
      </w:r>
    </w:p>
  </w:endnote>
  <w:endnote w:type="continuationSeparator" w:id="0">
    <w:p w:rsidR="00D33DB5" w:rsidRDefault="00D33DB5"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353"/>
    </w:tblGrid>
    <w:tr w:rsidR="005C1862" w:rsidTr="002B4A2C">
      <w:trPr>
        <w:trHeight w:val="182"/>
      </w:trPr>
      <w:tc>
        <w:tcPr>
          <w:tcW w:w="2972"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353"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2B4A2C">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353"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2B4A2C">
      <w:trPr>
        <w:trHeight w:val="122"/>
      </w:trPr>
      <w:tc>
        <w:tcPr>
          <w:tcW w:w="2972" w:type="dxa"/>
          <w:tcMar>
            <w:top w:w="0" w:type="dxa"/>
            <w:left w:w="108" w:type="dxa"/>
            <w:bottom w:w="0" w:type="dxa"/>
            <w:right w:w="108" w:type="dxa"/>
          </w:tcMar>
          <w:hideMark/>
        </w:tcPr>
        <w:p w:rsidR="005C1862" w:rsidRDefault="00E063A4" w:rsidP="005C1862">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w:t>
          </w:r>
          <w:r w:rsidR="002B4A2C">
            <w:rPr>
              <w:rFonts w:ascii="Vijaya" w:hAnsi="Vijaya" w:cs="Vijaya"/>
              <w:b/>
              <w:bCs/>
              <w:sz w:val="16"/>
              <w:szCs w:val="16"/>
              <w:lang w:val="es-BO" w:eastAsia="en-US"/>
            </w:rPr>
            <w:t>Dora Padilla Lizarazu</w:t>
          </w:r>
        </w:p>
        <w:p w:rsidR="005C1862" w:rsidRDefault="00E063A4" w:rsidP="005C1862">
          <w:pPr>
            <w:jc w:val="center"/>
            <w:rPr>
              <w:rFonts w:ascii="Vijaya" w:hAnsi="Vijaya" w:cs="Vijaya"/>
              <w:sz w:val="16"/>
              <w:szCs w:val="16"/>
              <w:lang w:val="es-BO" w:eastAsia="en-US"/>
            </w:rPr>
          </w:pPr>
          <w:r>
            <w:rPr>
              <w:rFonts w:ascii="Vijaya" w:hAnsi="Vijaya" w:cs="Vijaya"/>
              <w:sz w:val="16"/>
              <w:szCs w:val="16"/>
              <w:lang w:val="es-BO" w:eastAsia="en-US"/>
            </w:rPr>
            <w:t xml:space="preserve">INGENIERO </w:t>
          </w:r>
          <w:r w:rsidR="005C1862">
            <w:rPr>
              <w:rFonts w:ascii="Vijaya" w:hAnsi="Vijaya" w:cs="Vijaya"/>
              <w:sz w:val="16"/>
              <w:szCs w:val="16"/>
              <w:lang w:val="es-BO" w:eastAsia="en-US"/>
            </w:rPr>
            <w:t>DE PROYECTOS</w:t>
          </w:r>
        </w:p>
        <w:p w:rsidR="005C1862" w:rsidRPr="001D5A1F" w:rsidRDefault="005C1862" w:rsidP="005C1862">
          <w:pPr>
            <w:jc w:val="center"/>
            <w:rPr>
              <w:rFonts w:ascii="Vijaya" w:hAnsi="Vijaya" w:cs="Vijaya"/>
              <w:sz w:val="16"/>
              <w:szCs w:val="16"/>
              <w:lang w:val="en-US" w:eastAsia="en-US"/>
            </w:rPr>
          </w:pPr>
          <w:r w:rsidRPr="001D5A1F">
            <w:rPr>
              <w:rFonts w:ascii="Vijaya" w:hAnsi="Vijaya" w:cs="Vijaya"/>
              <w:sz w:val="16"/>
              <w:szCs w:val="16"/>
              <w:lang w:val="en-US" w:eastAsia="en-US"/>
            </w:rPr>
            <w:t xml:space="preserve">UIP - UDC - DRCB - GRGD -YPFB </w:t>
          </w:r>
        </w:p>
      </w:tc>
      <w:tc>
        <w:tcPr>
          <w:tcW w:w="3260" w:type="dxa"/>
          <w:tcMar>
            <w:top w:w="0" w:type="dxa"/>
            <w:left w:w="108" w:type="dxa"/>
            <w:bottom w:w="0" w:type="dxa"/>
            <w:right w:w="108" w:type="dxa"/>
          </w:tcMar>
          <w:hideMark/>
        </w:tcPr>
        <w:p w:rsidR="006A3403" w:rsidRDefault="006A3403" w:rsidP="006A3403">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w:t>
          </w:r>
          <w:r w:rsidR="003E4507">
            <w:rPr>
              <w:rFonts w:ascii="Vijaya" w:hAnsi="Vijaya" w:cs="Vijaya"/>
              <w:b/>
              <w:bCs/>
              <w:sz w:val="16"/>
              <w:szCs w:val="16"/>
              <w:lang w:val="es-BO" w:eastAsia="en-US"/>
            </w:rPr>
            <w:t>Saul Mita Huayllas</w:t>
          </w:r>
          <w:r>
            <w:rPr>
              <w:rFonts w:ascii="Vijaya" w:hAnsi="Vijaya" w:cs="Vijaya"/>
              <w:b/>
              <w:bCs/>
              <w:sz w:val="16"/>
              <w:szCs w:val="16"/>
              <w:lang w:val="es-BO" w:eastAsia="en-US"/>
            </w:rPr>
            <w:t xml:space="preserve"> </w:t>
          </w:r>
        </w:p>
        <w:p w:rsidR="006A3403" w:rsidRDefault="006A3403" w:rsidP="006A3403">
          <w:pPr>
            <w:jc w:val="center"/>
            <w:rPr>
              <w:rFonts w:ascii="Vijaya" w:hAnsi="Vijaya" w:cs="Vijaya"/>
              <w:sz w:val="16"/>
              <w:szCs w:val="16"/>
              <w:lang w:val="es-BO" w:eastAsia="en-US"/>
            </w:rPr>
          </w:pPr>
          <w:r>
            <w:rPr>
              <w:rFonts w:ascii="Vijaya" w:hAnsi="Vijaya" w:cs="Vijaya"/>
              <w:sz w:val="16"/>
              <w:szCs w:val="16"/>
              <w:lang w:val="es-BO" w:eastAsia="en-US"/>
            </w:rPr>
            <w:t>JEFE UNI</w:t>
          </w:r>
          <w:r w:rsidR="002B4A2C">
            <w:rPr>
              <w:rFonts w:ascii="Vijaya" w:hAnsi="Vijaya" w:cs="Vijaya"/>
              <w:sz w:val="16"/>
              <w:szCs w:val="16"/>
              <w:lang w:val="es-BO" w:eastAsia="en-US"/>
            </w:rPr>
            <w:t>DAD DISTRITAL DE CONSTRUCCIONES a.i.</w:t>
          </w:r>
          <w:r>
            <w:rPr>
              <w:rFonts w:ascii="Vijaya" w:hAnsi="Vijaya" w:cs="Vijaya"/>
              <w:sz w:val="16"/>
              <w:szCs w:val="16"/>
              <w:lang w:val="es-BO" w:eastAsia="en-US"/>
            </w:rPr>
            <w:t xml:space="preserve"> </w:t>
          </w:r>
        </w:p>
        <w:p w:rsidR="005C1862" w:rsidRPr="00E063A4" w:rsidRDefault="006A3403" w:rsidP="006A3403">
          <w:pPr>
            <w:jc w:val="center"/>
            <w:rPr>
              <w:rFonts w:ascii="Calibri" w:hAnsi="Calibri"/>
              <w:b/>
              <w:bCs/>
              <w:sz w:val="16"/>
              <w:szCs w:val="16"/>
              <w:lang w:val="es-BO" w:eastAsia="en-US"/>
            </w:rPr>
          </w:pPr>
          <w:r w:rsidRPr="00E063A4">
            <w:rPr>
              <w:rFonts w:ascii="Vijaya" w:hAnsi="Vijaya" w:cs="Vijaya"/>
              <w:sz w:val="16"/>
              <w:szCs w:val="16"/>
              <w:lang w:val="es-BO" w:eastAsia="en-US"/>
            </w:rPr>
            <w:t>UDC - DRCB - GRGD -YPFB</w:t>
          </w:r>
        </w:p>
      </w:tc>
      <w:tc>
        <w:tcPr>
          <w:tcW w:w="3353" w:type="dxa"/>
          <w:tcMar>
            <w:top w:w="0" w:type="dxa"/>
            <w:left w:w="108" w:type="dxa"/>
            <w:bottom w:w="0" w:type="dxa"/>
            <w:right w:w="108" w:type="dxa"/>
          </w:tcMar>
          <w:hideMark/>
        </w:tcPr>
        <w:p w:rsidR="003E4507" w:rsidRDefault="003E4507" w:rsidP="003E4507">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Saul Mita Huayllas </w:t>
          </w:r>
        </w:p>
        <w:p w:rsidR="005C1862" w:rsidRDefault="005C1862" w:rsidP="005C1862">
          <w:pPr>
            <w:jc w:val="center"/>
            <w:rPr>
              <w:rFonts w:ascii="Vijaya" w:hAnsi="Vijaya" w:cs="Vijaya"/>
              <w:sz w:val="16"/>
              <w:szCs w:val="16"/>
              <w:lang w:val="es-BO" w:eastAsia="en-US"/>
            </w:rPr>
          </w:pPr>
          <w:r>
            <w:rPr>
              <w:rFonts w:ascii="Vijaya" w:hAnsi="Vijaya" w:cs="Vijaya"/>
              <w:sz w:val="16"/>
              <w:szCs w:val="16"/>
              <w:lang w:val="es-BO" w:eastAsia="en-US"/>
            </w:rPr>
            <w:t>JEFE UNI</w:t>
          </w:r>
          <w:r w:rsidR="002B4A2C">
            <w:rPr>
              <w:rFonts w:ascii="Vijaya" w:hAnsi="Vijaya" w:cs="Vijaya"/>
              <w:sz w:val="16"/>
              <w:szCs w:val="16"/>
              <w:lang w:val="es-BO" w:eastAsia="en-US"/>
            </w:rPr>
            <w:t>DAD DISTRITAL DE CONSTRUCCIONES a.i.</w:t>
          </w:r>
          <w:r>
            <w:rPr>
              <w:rFonts w:ascii="Vijaya" w:hAnsi="Vijaya" w:cs="Vijaya"/>
              <w:sz w:val="16"/>
              <w:szCs w:val="16"/>
              <w:lang w:val="es-BO" w:eastAsia="en-US"/>
            </w:rPr>
            <w:t xml:space="preserve"> </w:t>
          </w:r>
        </w:p>
        <w:p w:rsidR="005C1862" w:rsidRPr="00566C05" w:rsidRDefault="005C1862" w:rsidP="005C1862">
          <w:pPr>
            <w:pStyle w:val="Piedepgina"/>
            <w:jc w:val="center"/>
            <w:rPr>
              <w:rFonts w:ascii="Calibri" w:hAnsi="Calibri"/>
              <w:b/>
              <w:bCs/>
              <w:sz w:val="16"/>
              <w:szCs w:val="16"/>
              <w:lang w:val="en-US" w:eastAsia="en-US"/>
            </w:rPr>
          </w:pPr>
          <w:r w:rsidRPr="00566C05">
            <w:rPr>
              <w:rFonts w:ascii="Vijaya" w:hAnsi="Vijaya" w:cs="Vijaya"/>
              <w:sz w:val="16"/>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DB5" w:rsidRDefault="00D33DB5" w:rsidP="00E92156">
      <w:r>
        <w:separator/>
      </w:r>
    </w:p>
  </w:footnote>
  <w:footnote w:type="continuationSeparator" w:id="0">
    <w:p w:rsidR="00D33DB5" w:rsidRDefault="00D33DB5"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D9545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D95458" w:rsidRPr="00D95458">
            <w:rPr>
              <w:rFonts w:ascii="Calibri" w:eastAsia="Arial Unicode MS" w:hAnsi="Calibri" w:cs="Calibri"/>
              <w:b/>
              <w:sz w:val="18"/>
              <w:szCs w:val="18"/>
              <w:lang w:val="es-MX"/>
            </w:rPr>
            <w:t>OBRAS CIVILES CONSTRUCCION DE RED SECUNDARIA MUNICIPIO TIQUIPAYA</w:t>
          </w:r>
          <w:r w:rsidR="00D95458">
            <w:rPr>
              <w:rFonts w:ascii="Calibri" w:eastAsia="Arial Unicode MS" w:hAnsi="Calibri" w:cs="Calibri"/>
              <w:b/>
              <w:sz w:val="18"/>
              <w:szCs w:val="18"/>
              <w:lang w:val="es-MX"/>
            </w:rPr>
            <w:t xml:space="preserve"> </w:t>
          </w:r>
          <w:r w:rsidR="00D95458" w:rsidRPr="00D95458">
            <w:rPr>
              <w:rFonts w:ascii="Calibri" w:eastAsia="Arial Unicode MS" w:hAnsi="Calibri" w:cs="Calibri"/>
              <w:b/>
              <w:sz w:val="18"/>
              <w:szCs w:val="18"/>
              <w:lang w:val="es-MX"/>
            </w:rPr>
            <w:t>DISTRITO 6 OTB COLLPA PAMPA SECTOR OESTE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95458">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95458">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91ABE"/>
    <w:rsid w:val="00092884"/>
    <w:rsid w:val="000A4212"/>
    <w:rsid w:val="000A4EB4"/>
    <w:rsid w:val="000F3E66"/>
    <w:rsid w:val="00131419"/>
    <w:rsid w:val="00142D96"/>
    <w:rsid w:val="0015094E"/>
    <w:rsid w:val="001771D8"/>
    <w:rsid w:val="001A43A1"/>
    <w:rsid w:val="001A64B5"/>
    <w:rsid w:val="001D5A1F"/>
    <w:rsid w:val="001E47C9"/>
    <w:rsid w:val="002050FC"/>
    <w:rsid w:val="00217B1E"/>
    <w:rsid w:val="002201D3"/>
    <w:rsid w:val="0022657B"/>
    <w:rsid w:val="002414C9"/>
    <w:rsid w:val="00241540"/>
    <w:rsid w:val="00250A8B"/>
    <w:rsid w:val="00255D84"/>
    <w:rsid w:val="0026374C"/>
    <w:rsid w:val="002873A0"/>
    <w:rsid w:val="002B4A2C"/>
    <w:rsid w:val="002B59D3"/>
    <w:rsid w:val="002B7A8B"/>
    <w:rsid w:val="002C0324"/>
    <w:rsid w:val="002C3F47"/>
    <w:rsid w:val="002D4FE3"/>
    <w:rsid w:val="002E10D9"/>
    <w:rsid w:val="00346DEF"/>
    <w:rsid w:val="00391497"/>
    <w:rsid w:val="003B3C2B"/>
    <w:rsid w:val="003E4507"/>
    <w:rsid w:val="003F40AA"/>
    <w:rsid w:val="004646FA"/>
    <w:rsid w:val="004F62F3"/>
    <w:rsid w:val="0053363A"/>
    <w:rsid w:val="005347FE"/>
    <w:rsid w:val="005354E5"/>
    <w:rsid w:val="00571CCD"/>
    <w:rsid w:val="00585C96"/>
    <w:rsid w:val="00591F78"/>
    <w:rsid w:val="005922BA"/>
    <w:rsid w:val="00592C8E"/>
    <w:rsid w:val="00594156"/>
    <w:rsid w:val="005A5F71"/>
    <w:rsid w:val="005C1862"/>
    <w:rsid w:val="005C2BB0"/>
    <w:rsid w:val="005D71AA"/>
    <w:rsid w:val="005F621C"/>
    <w:rsid w:val="00624F1E"/>
    <w:rsid w:val="0062773E"/>
    <w:rsid w:val="006371AA"/>
    <w:rsid w:val="00647658"/>
    <w:rsid w:val="006A3403"/>
    <w:rsid w:val="006D4C38"/>
    <w:rsid w:val="00770812"/>
    <w:rsid w:val="007C38E7"/>
    <w:rsid w:val="007D092E"/>
    <w:rsid w:val="00815F0D"/>
    <w:rsid w:val="008202F1"/>
    <w:rsid w:val="00852E7F"/>
    <w:rsid w:val="0089246A"/>
    <w:rsid w:val="008970A5"/>
    <w:rsid w:val="008B12B7"/>
    <w:rsid w:val="008F1ECB"/>
    <w:rsid w:val="0092150C"/>
    <w:rsid w:val="009960E9"/>
    <w:rsid w:val="009A17DF"/>
    <w:rsid w:val="009C3BEC"/>
    <w:rsid w:val="009F46D1"/>
    <w:rsid w:val="00A22458"/>
    <w:rsid w:val="00A2394A"/>
    <w:rsid w:val="00AA5537"/>
    <w:rsid w:val="00AE2BD3"/>
    <w:rsid w:val="00B13D89"/>
    <w:rsid w:val="00B14BD7"/>
    <w:rsid w:val="00B9515A"/>
    <w:rsid w:val="00BD7D2E"/>
    <w:rsid w:val="00C2490A"/>
    <w:rsid w:val="00C34585"/>
    <w:rsid w:val="00C5532F"/>
    <w:rsid w:val="00C8287B"/>
    <w:rsid w:val="00C908D7"/>
    <w:rsid w:val="00CB0068"/>
    <w:rsid w:val="00CF1CE3"/>
    <w:rsid w:val="00CF4A3A"/>
    <w:rsid w:val="00D00F84"/>
    <w:rsid w:val="00D24C3F"/>
    <w:rsid w:val="00D33DB5"/>
    <w:rsid w:val="00D41191"/>
    <w:rsid w:val="00D5156C"/>
    <w:rsid w:val="00D6433A"/>
    <w:rsid w:val="00D8223A"/>
    <w:rsid w:val="00D95458"/>
    <w:rsid w:val="00DA7274"/>
    <w:rsid w:val="00DB71A6"/>
    <w:rsid w:val="00E063A4"/>
    <w:rsid w:val="00E806D0"/>
    <w:rsid w:val="00E92156"/>
    <w:rsid w:val="00E94D22"/>
    <w:rsid w:val="00ED7806"/>
    <w:rsid w:val="00EE2291"/>
    <w:rsid w:val="00EF0C66"/>
    <w:rsid w:val="00F2202A"/>
    <w:rsid w:val="00F37C49"/>
    <w:rsid w:val="00F512DF"/>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B2A41-254B-4AB0-B092-23475B24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4345</Words>
  <Characters>23901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Dora Padilla Lizarazu</cp:lastModifiedBy>
  <cp:revision>8</cp:revision>
  <cp:lastPrinted>2017-10-18T15:26:00Z</cp:lastPrinted>
  <dcterms:created xsi:type="dcterms:W3CDTF">2018-03-06T15:30:00Z</dcterms:created>
  <dcterms:modified xsi:type="dcterms:W3CDTF">2018-03-13T14:54:00Z</dcterms:modified>
</cp:coreProperties>
</file>