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0" w:name="_Toc314666504"/>
      <w:bookmarkStart w:id="1" w:name="_GoBack"/>
      <w:bookmarkEnd w:id="1"/>
      <w:r w:rsidRPr="00850F1C">
        <w:rPr>
          <w:rFonts w:asciiTheme="minorHAnsi" w:hAnsiTheme="minorHAnsi" w:cstheme="minorHAnsi"/>
          <w:b/>
          <w:color w:val="5B9BD5" w:themeColor="accent1"/>
          <w:sz w:val="20"/>
          <w:szCs w:val="20"/>
        </w:rPr>
        <w:t xml:space="preserve">MOVILIZACIÓN DE PERSONAL Y EQUIPO </w:t>
      </w:r>
    </w:p>
    <w:p w:rsidR="009113B2" w:rsidRPr="00AA22B4" w:rsidRDefault="00EC6411"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(GLB</w:t>
      </w:r>
      <w:r w:rsidR="009113B2" w:rsidRPr="00AA22B4">
        <w:rPr>
          <w:rFonts w:asciiTheme="minorHAnsi" w:hAnsiTheme="minorHAnsi" w:cstheme="minorHAnsi"/>
          <w:b/>
          <w:color w:val="auto"/>
          <w:sz w:val="20"/>
          <w:szCs w:val="20"/>
        </w:rPr>
        <w:t>).</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r w:rsidR="000F7972"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bookmarkEnd w:id="0"/>
    <w:p w:rsidR="00AA22B4" w:rsidRDefault="00AA22B4" w:rsidP="009113B2">
      <w:pPr>
        <w:spacing w:before="120" w:after="120"/>
        <w:jc w:val="both"/>
        <w:rPr>
          <w:rFonts w:asciiTheme="minorHAnsi" w:hAnsiTheme="minorHAnsi" w:cstheme="minorHAnsi"/>
          <w:sz w:val="20"/>
          <w:szCs w:val="20"/>
        </w:rPr>
      </w:pPr>
    </w:p>
    <w:p w:rsidR="000F7972" w:rsidRPr="00920A4F" w:rsidRDefault="000F7972" w:rsidP="009113B2">
      <w:pPr>
        <w:spacing w:before="120" w:after="120"/>
        <w:jc w:val="both"/>
        <w:rPr>
          <w:rFonts w:asciiTheme="minorHAnsi" w:hAnsiTheme="minorHAnsi" w:cstheme="minorHAnsi"/>
          <w:sz w:val="20"/>
          <w:szCs w:val="20"/>
        </w:rPr>
      </w:pP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8D7317" w:rsidP="009C3E7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UNIDAD:   </w:t>
      </w:r>
      <w:r w:rsidR="00444C9C">
        <w:rPr>
          <w:rFonts w:asciiTheme="minorHAnsi" w:hAnsiTheme="minorHAnsi" w:cstheme="minorHAnsi"/>
          <w:b/>
          <w:color w:val="auto"/>
          <w:sz w:val="20"/>
          <w:szCs w:val="20"/>
        </w:rPr>
        <w:t>PUNTO (PTO</w:t>
      </w:r>
      <w:r w:rsidR="009113B2" w:rsidRPr="00AA22B4">
        <w:rPr>
          <w:rFonts w:asciiTheme="minorHAnsi" w:hAnsiTheme="minorHAnsi" w:cstheme="minorHAnsi"/>
          <w:b/>
          <w:color w:val="auto"/>
          <w:sz w:val="20"/>
          <w:szCs w:val="20"/>
        </w:rPr>
        <w:t>)</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w:t>
      </w:r>
      <w:r w:rsidR="008D7317">
        <w:rPr>
          <w:rFonts w:asciiTheme="minorHAnsi" w:hAnsiTheme="minorHAnsi" w:cstheme="minorHAnsi"/>
          <w:kern w:val="28"/>
          <w:sz w:val="20"/>
          <w:szCs w:val="20"/>
          <w:lang w:val="es-ES_tradnl"/>
        </w:rPr>
        <w:t xml:space="preserve"> para la implementación de placas de señalización sobre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de corte, rotura y remoción de aceras de hormigón </w:t>
      </w:r>
      <w:r w:rsidR="008D7317">
        <w:rPr>
          <w:rFonts w:asciiTheme="minorHAnsi" w:hAnsiTheme="minorHAnsi" w:cstheme="minorHAnsi"/>
          <w:kern w:val="28"/>
          <w:sz w:val="20"/>
          <w:szCs w:val="20"/>
          <w:lang w:val="es-ES_tradnl"/>
        </w:rPr>
        <w:t xml:space="preserve">para la implementación de señalización en red secundaria </w:t>
      </w:r>
      <w:r w:rsidRPr="00920A4F">
        <w:rPr>
          <w:rFonts w:asciiTheme="minorHAnsi" w:hAnsiTheme="minorHAnsi" w:cstheme="minorHAnsi"/>
          <w:kern w:val="28"/>
          <w:sz w:val="20"/>
          <w:szCs w:val="20"/>
          <w:lang w:val="es-ES_tradnl"/>
        </w:rPr>
        <w:t>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corte será realizado de acuerdo a las dimensiones establecidas en </w:t>
      </w:r>
      <w:r w:rsidR="008D7317">
        <w:rPr>
          <w:rFonts w:asciiTheme="minorHAnsi" w:hAnsiTheme="minorHAnsi" w:cstheme="minorHAnsi"/>
          <w:kern w:val="28"/>
          <w:sz w:val="20"/>
          <w:szCs w:val="20"/>
          <w:lang w:val="es-ES_tradnl"/>
        </w:rPr>
        <w:t>la siguiente tabla</w:t>
      </w:r>
      <w:r w:rsidRPr="00920A4F">
        <w:rPr>
          <w:rFonts w:asciiTheme="minorHAnsi" w:hAnsiTheme="minorHAnsi" w:cstheme="minorHAnsi"/>
          <w:kern w:val="28"/>
          <w:sz w:val="20"/>
          <w:szCs w:val="20"/>
          <w:lang w:val="es-ES_tradnl"/>
        </w:rPr>
        <w:t xml:space="preserve"> y en coordinación con el SUPERVISOR DE OBRA.</w:t>
      </w:r>
    </w:p>
    <w:tbl>
      <w:tblPr>
        <w:tblStyle w:val="Tablaconcuadrcula"/>
        <w:tblW w:w="0" w:type="auto"/>
        <w:tblInd w:w="720" w:type="dxa"/>
        <w:tblLook w:val="04A0" w:firstRow="1" w:lastRow="0" w:firstColumn="1" w:lastColumn="0" w:noHBand="0" w:noVBand="1"/>
      </w:tblPr>
      <w:tblGrid>
        <w:gridCol w:w="2083"/>
        <w:gridCol w:w="2083"/>
        <w:gridCol w:w="2084"/>
        <w:gridCol w:w="2084"/>
      </w:tblGrid>
      <w:tr w:rsidR="008D7317" w:rsidTr="00FA297B">
        <w:tc>
          <w:tcPr>
            <w:tcW w:w="2083" w:type="dxa"/>
            <w:vMerge w:val="restart"/>
            <w:shd w:val="clear" w:color="auto" w:fill="7F7F7F" w:themeFill="text1" w:themeFillTint="80"/>
          </w:tcPr>
          <w:p w:rsidR="008D7317" w:rsidRPr="00FA297B" w:rsidRDefault="008D7317" w:rsidP="008D7317">
            <w:pPr>
              <w:spacing w:before="100" w:beforeAutospacing="1" w:after="100" w:afterAutospacing="1" w:line="276" w:lineRule="auto"/>
              <w:contextualSpacing/>
              <w:jc w:val="both"/>
              <w:rPr>
                <w:rFonts w:asciiTheme="minorHAnsi" w:hAnsiTheme="minorHAnsi" w:cstheme="minorHAnsi"/>
                <w:b/>
                <w:kern w:val="28"/>
                <w:sz w:val="20"/>
                <w:szCs w:val="20"/>
                <w:lang w:val="es-ES_tradnl"/>
              </w:rPr>
            </w:pPr>
            <w:r w:rsidRPr="00FA297B">
              <w:rPr>
                <w:rFonts w:asciiTheme="minorHAnsi" w:hAnsiTheme="minorHAnsi" w:cstheme="minorHAnsi"/>
                <w:b/>
                <w:color w:val="FFFFFF" w:themeColor="background1"/>
                <w:kern w:val="28"/>
                <w:sz w:val="20"/>
                <w:szCs w:val="20"/>
                <w:lang w:val="es-ES_tradnl"/>
              </w:rPr>
              <w:t>DIMENSIONES DE CORTE EN ACERA</w:t>
            </w:r>
          </w:p>
        </w:tc>
        <w:tc>
          <w:tcPr>
            <w:tcW w:w="2083" w:type="dxa"/>
            <w:shd w:val="clear" w:color="auto" w:fill="7F7F7F" w:themeFill="text1" w:themeFillTint="80"/>
            <w:vAlign w:val="center"/>
          </w:tcPr>
          <w:p w:rsidR="008D7317" w:rsidRPr="00FA297B" w:rsidRDefault="008D7317" w:rsidP="00FA297B">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sidRPr="00FA297B">
              <w:rPr>
                <w:rFonts w:asciiTheme="minorHAnsi" w:hAnsiTheme="minorHAnsi" w:cstheme="minorHAnsi"/>
                <w:b/>
                <w:color w:val="FFFFFF" w:themeColor="background1"/>
                <w:kern w:val="28"/>
                <w:sz w:val="20"/>
                <w:szCs w:val="20"/>
                <w:lang w:val="es-ES_tradnl"/>
              </w:rPr>
              <w:t>ANCHO [cm]</w:t>
            </w:r>
          </w:p>
        </w:tc>
        <w:tc>
          <w:tcPr>
            <w:tcW w:w="2084" w:type="dxa"/>
            <w:shd w:val="clear" w:color="auto" w:fill="7F7F7F" w:themeFill="text1" w:themeFillTint="80"/>
            <w:vAlign w:val="center"/>
          </w:tcPr>
          <w:p w:rsidR="008D7317" w:rsidRPr="00FA297B" w:rsidRDefault="008D7317" w:rsidP="00FA297B">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sidRPr="00FA297B">
              <w:rPr>
                <w:rFonts w:asciiTheme="minorHAnsi" w:hAnsiTheme="minorHAnsi" w:cstheme="minorHAnsi"/>
                <w:b/>
                <w:color w:val="FFFFFF" w:themeColor="background1"/>
                <w:kern w:val="28"/>
                <w:sz w:val="20"/>
                <w:szCs w:val="20"/>
                <w:lang w:val="es-ES_tradnl"/>
              </w:rPr>
              <w:t>LARGO [cm]</w:t>
            </w:r>
          </w:p>
        </w:tc>
        <w:tc>
          <w:tcPr>
            <w:tcW w:w="2084" w:type="dxa"/>
            <w:shd w:val="clear" w:color="auto" w:fill="7F7F7F" w:themeFill="text1" w:themeFillTint="80"/>
            <w:vAlign w:val="center"/>
          </w:tcPr>
          <w:p w:rsidR="008D7317" w:rsidRPr="00FA297B" w:rsidRDefault="008D7317" w:rsidP="00FA297B">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sidRPr="00FA297B">
              <w:rPr>
                <w:rFonts w:asciiTheme="minorHAnsi" w:hAnsiTheme="minorHAnsi" w:cstheme="minorHAnsi"/>
                <w:b/>
                <w:color w:val="FFFFFF" w:themeColor="background1"/>
                <w:kern w:val="28"/>
                <w:sz w:val="20"/>
                <w:szCs w:val="20"/>
                <w:lang w:val="es-ES_tradnl"/>
              </w:rPr>
              <w:t>AREA DE CORTE [cm2]</w:t>
            </w:r>
          </w:p>
        </w:tc>
      </w:tr>
      <w:tr w:rsidR="008D7317" w:rsidTr="00FA297B">
        <w:tc>
          <w:tcPr>
            <w:tcW w:w="2083" w:type="dxa"/>
            <w:vMerge/>
            <w:shd w:val="clear" w:color="auto" w:fill="7F7F7F" w:themeFill="text1" w:themeFillTint="80"/>
          </w:tcPr>
          <w:p w:rsidR="008D7317" w:rsidRDefault="008D7317" w:rsidP="008D7317">
            <w:pPr>
              <w:spacing w:before="100" w:beforeAutospacing="1" w:after="100" w:afterAutospacing="1" w:line="276" w:lineRule="auto"/>
              <w:contextualSpacing/>
              <w:jc w:val="both"/>
              <w:rPr>
                <w:rFonts w:asciiTheme="minorHAnsi" w:hAnsiTheme="minorHAnsi" w:cstheme="minorHAnsi"/>
                <w:kern w:val="28"/>
                <w:sz w:val="20"/>
                <w:szCs w:val="20"/>
                <w:lang w:val="es-ES_tradnl"/>
              </w:rPr>
            </w:pPr>
          </w:p>
        </w:tc>
        <w:tc>
          <w:tcPr>
            <w:tcW w:w="2083" w:type="dxa"/>
            <w:vAlign w:val="center"/>
          </w:tcPr>
          <w:p w:rsidR="008D7317" w:rsidRDefault="00FA297B" w:rsidP="00FA297B">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w:t>
            </w:r>
            <w:r w:rsidR="008D7317">
              <w:rPr>
                <w:rFonts w:asciiTheme="minorHAnsi" w:hAnsiTheme="minorHAnsi" w:cstheme="minorHAnsi"/>
                <w:kern w:val="28"/>
                <w:sz w:val="20"/>
                <w:szCs w:val="20"/>
                <w:lang w:val="es-ES_tradnl"/>
              </w:rPr>
              <w:t>135</w:t>
            </w:r>
          </w:p>
        </w:tc>
        <w:tc>
          <w:tcPr>
            <w:tcW w:w="2084" w:type="dxa"/>
            <w:vAlign w:val="center"/>
          </w:tcPr>
          <w:p w:rsidR="008D7317" w:rsidRDefault="00FA297B" w:rsidP="00FA297B">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0,105</w:t>
            </w:r>
          </w:p>
        </w:tc>
        <w:tc>
          <w:tcPr>
            <w:tcW w:w="2084" w:type="dxa"/>
            <w:vAlign w:val="center"/>
          </w:tcPr>
          <w:p w:rsidR="008D7317" w:rsidRDefault="00FA297B" w:rsidP="00FA297B">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0,014</w:t>
            </w:r>
          </w:p>
        </w:tc>
      </w:tr>
    </w:tbl>
    <w:p w:rsidR="008D7317" w:rsidRPr="00920A4F" w:rsidRDefault="00FA297B" w:rsidP="008D7317">
      <w:p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Las medidas detalladas pueden ser modificadas de acuerdo a instrucciones del Supervisor de Obra de YPFB.</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Previo al corte, rotura  y remoción del material el CONTRATISTA deberá hacer un reporte fotográfico a detalle con el fin de tener un antes y un después de la zona a ser intervenida</w:t>
      </w:r>
      <w:r w:rsidR="00FA297B">
        <w:rPr>
          <w:rFonts w:asciiTheme="minorHAnsi" w:hAnsiTheme="minorHAnsi" w:cstheme="minorHAnsi"/>
          <w:kern w:val="28"/>
          <w:sz w:val="20"/>
          <w:szCs w:val="20"/>
          <w:lang w:val="es-ES_tradnl"/>
        </w:rPr>
        <w:t>.</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Todo corte se realizara</w:t>
      </w:r>
      <w:r w:rsidR="00FA297B">
        <w:rPr>
          <w:rFonts w:asciiTheme="minorHAnsi" w:eastAsia="Arial Unicode MS" w:hAnsiTheme="minorHAnsi" w:cstheme="minorHAnsi"/>
          <w:sz w:val="20"/>
          <w:szCs w:val="20"/>
        </w:rPr>
        <w:t xml:space="preserve"> con la cortadora de disco (queda terminantemente prohibido el uso de cincel y combo)</w:t>
      </w:r>
      <w:r w:rsidRPr="00920A4F">
        <w:rPr>
          <w:rFonts w:asciiTheme="minorHAnsi" w:eastAsia="Arial Unicode MS" w:hAnsiTheme="minorHAnsi" w:cstheme="minorHAnsi"/>
          <w:sz w:val="20"/>
          <w:szCs w:val="20"/>
        </w:rPr>
        <w:t xml:space="preserve">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el área de intervención deberá cortarse de acuerdo con los límites especificados</w:t>
      </w:r>
      <w:r w:rsidR="00444C9C">
        <w:rPr>
          <w:rFonts w:asciiTheme="minorHAnsi" w:eastAsia="Arial Unicode MS" w:hAnsiTheme="minorHAnsi" w:cstheme="minorHAnsi"/>
          <w:sz w:val="20"/>
          <w:szCs w:val="20"/>
        </w:rPr>
        <w:t xml:space="preserve"> en la tabla anterior </w:t>
      </w:r>
      <w:r w:rsidRPr="00920A4F">
        <w:rPr>
          <w:rFonts w:asciiTheme="minorHAnsi" w:eastAsia="Arial Unicode MS" w:hAnsiTheme="minorHAnsi" w:cstheme="minorHAnsi"/>
          <w:sz w:val="20"/>
          <w:szCs w:val="20"/>
        </w:rPr>
        <w:t>y sólo podrán exceder dichos límites por autorización expresa del SUPERVISOR DE OBRA, caso contrario  significara un área mayor a la autorizada por lo que de</w:t>
      </w:r>
      <w:r w:rsidR="00444C9C">
        <w:rPr>
          <w:rFonts w:asciiTheme="minorHAnsi" w:eastAsia="Arial Unicode MS" w:hAnsiTheme="minorHAnsi" w:cstheme="minorHAnsi"/>
          <w:sz w:val="20"/>
          <w:szCs w:val="20"/>
        </w:rPr>
        <w:t>berá ir a costo del CONTRATISTA.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FE05C7" w:rsidRDefault="00FE05C7" w:rsidP="009113B2">
      <w:pPr>
        <w:contextualSpacing/>
        <w:jc w:val="both"/>
        <w:rPr>
          <w:rFonts w:asciiTheme="minorHAnsi" w:hAnsiTheme="minorHAnsi" w:cstheme="minorHAnsi"/>
          <w:kern w:val="28"/>
          <w:sz w:val="20"/>
          <w:szCs w:val="20"/>
        </w:rPr>
      </w:pPr>
    </w:p>
    <w:p w:rsidR="00FE05C7" w:rsidRDefault="00FE05C7" w:rsidP="009113B2">
      <w:pPr>
        <w:contextualSpacing/>
        <w:jc w:val="both"/>
        <w:rPr>
          <w:rFonts w:asciiTheme="minorHAnsi" w:hAnsiTheme="minorHAnsi" w:cstheme="minorHAnsi"/>
          <w:kern w:val="28"/>
          <w:sz w:val="20"/>
          <w:szCs w:val="20"/>
        </w:rPr>
      </w:pPr>
    </w:p>
    <w:p w:rsidR="00FE05C7" w:rsidRDefault="00FE05C7" w:rsidP="009113B2">
      <w:pPr>
        <w:contextualSpacing/>
        <w:jc w:val="both"/>
        <w:rPr>
          <w:rFonts w:asciiTheme="minorHAnsi" w:hAnsiTheme="minorHAnsi" w:cstheme="minorHAnsi"/>
          <w:kern w:val="28"/>
          <w:sz w:val="20"/>
          <w:szCs w:val="20"/>
        </w:rPr>
      </w:pPr>
    </w:p>
    <w:p w:rsidR="00FE05C7" w:rsidRDefault="00FE05C7" w:rsidP="009113B2">
      <w:pPr>
        <w:contextualSpacing/>
        <w:jc w:val="both"/>
        <w:rPr>
          <w:rFonts w:asciiTheme="minorHAnsi" w:hAnsiTheme="minorHAnsi" w:cstheme="minorHAnsi"/>
          <w:kern w:val="28"/>
          <w:sz w:val="20"/>
          <w:szCs w:val="20"/>
        </w:rPr>
      </w:pP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w:t>
      </w:r>
      <w:r w:rsidR="00444C9C">
        <w:rPr>
          <w:rFonts w:asciiTheme="minorHAnsi" w:hAnsiTheme="minorHAnsi" w:cstheme="minorHAnsi"/>
          <w:kern w:val="28"/>
          <w:sz w:val="20"/>
          <w:szCs w:val="20"/>
          <w:lang w:val="es-ES_tradnl"/>
        </w:rPr>
        <w:t>por punto</w:t>
      </w:r>
      <w:r w:rsidRPr="00920A4F">
        <w:rPr>
          <w:rFonts w:asciiTheme="minorHAnsi" w:hAnsiTheme="minorHAnsi" w:cstheme="minorHAnsi"/>
          <w:kern w:val="28"/>
          <w:sz w:val="20"/>
          <w:szCs w:val="20"/>
          <w:lang w:val="es-ES_tradnl"/>
        </w:rPr>
        <w:t xml:space="preserve">,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 xml:space="preserve">UNIDAD:   </w:t>
      </w:r>
      <w:r w:rsidR="00444C9C">
        <w:rPr>
          <w:rFonts w:asciiTheme="minorHAnsi" w:hAnsiTheme="minorHAnsi" w:cstheme="minorHAnsi"/>
          <w:b/>
          <w:color w:val="auto"/>
          <w:sz w:val="20"/>
          <w:szCs w:val="20"/>
        </w:rPr>
        <w:t>PUNTO (PTO</w:t>
      </w:r>
      <w:r w:rsidRPr="00AA22B4">
        <w:rPr>
          <w:rFonts w:asciiTheme="minorHAnsi" w:hAnsiTheme="minorHAnsi" w:cstheme="minorHAnsi"/>
          <w:b/>
          <w:color w:val="auto"/>
          <w:sz w:val="20"/>
          <w:szCs w:val="20"/>
        </w:rPr>
        <w:t>)</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w:t>
      </w:r>
      <w:r w:rsidR="00444C9C">
        <w:rPr>
          <w:rFonts w:asciiTheme="minorHAnsi" w:eastAsia="Arial Unicode MS" w:hAnsiTheme="minorHAnsi" w:cstheme="minorHAnsi"/>
          <w:sz w:val="20"/>
          <w:szCs w:val="20"/>
          <w:lang w:val="es-ES_tradnl"/>
        </w:rPr>
        <w:t xml:space="preserve"> el muro perimetral del usuario</w:t>
      </w:r>
      <w:r w:rsidRPr="00920A4F">
        <w:rPr>
          <w:rFonts w:asciiTheme="minorHAnsi" w:eastAsia="Arial Unicode MS" w:hAnsiTheme="minorHAnsi" w:cstheme="minorHAnsi"/>
          <w:sz w:val="20"/>
          <w:szCs w:val="20"/>
          <w:lang w:val="es-ES_tradnl"/>
        </w:rPr>
        <w:t xml:space="preserve"> (</w:t>
      </w:r>
      <w:r w:rsidRPr="00920A4F">
        <w:rPr>
          <w:rFonts w:asciiTheme="minorHAnsi" w:hAnsiTheme="minorHAnsi" w:cstheme="minorHAnsi"/>
          <w:sz w:val="20"/>
          <w:szCs w:val="20"/>
        </w:rPr>
        <w:t>pied</w:t>
      </w:r>
      <w:r w:rsidR="00444C9C">
        <w:rPr>
          <w:rFonts w:asciiTheme="minorHAnsi" w:hAnsiTheme="minorHAnsi" w:cstheme="minorHAnsi"/>
          <w:sz w:val="20"/>
          <w:szCs w:val="20"/>
        </w:rPr>
        <w:t>ra, vaciado pobre de cemento</w:t>
      </w:r>
      <w:r w:rsidRPr="00920A4F">
        <w:rPr>
          <w:rFonts w:asciiTheme="minorHAnsi" w:hAnsiTheme="minorHAnsi" w:cstheme="minorHAnsi"/>
          <w:sz w:val="20"/>
          <w:szCs w:val="20"/>
        </w:rPr>
        <w:t xml:space="preserve">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profundidad mínima del Corte será </w:t>
      </w:r>
      <w:r w:rsidR="00444C9C">
        <w:rPr>
          <w:rFonts w:asciiTheme="minorHAnsi" w:hAnsiTheme="minorHAnsi" w:cstheme="minorHAnsi"/>
          <w:sz w:val="20"/>
          <w:szCs w:val="20"/>
        </w:rPr>
        <w:t>de 4 cm</w:t>
      </w:r>
      <w:r w:rsidRPr="00920A4F">
        <w:rPr>
          <w:rFonts w:asciiTheme="minorHAnsi" w:hAnsiTheme="minorHAnsi" w:cstheme="minorHAnsi"/>
          <w:sz w:val="20"/>
          <w:szCs w:val="20"/>
        </w:rPr>
        <w:t xml:space="preserve">,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50682F" w:rsidRDefault="0050682F" w:rsidP="009113B2">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corte será realizado de acuerdo a las dimensiones de la siguiente tabla de acuerdo y en coordinación con el Supervisor de Obra de YPFB:</w:t>
      </w:r>
    </w:p>
    <w:tbl>
      <w:tblPr>
        <w:tblStyle w:val="Tablaconcuadrcula"/>
        <w:tblW w:w="0" w:type="auto"/>
        <w:tblInd w:w="720" w:type="dxa"/>
        <w:tblLook w:val="04A0" w:firstRow="1" w:lastRow="0" w:firstColumn="1" w:lastColumn="0" w:noHBand="0" w:noVBand="1"/>
      </w:tblPr>
      <w:tblGrid>
        <w:gridCol w:w="2083"/>
        <w:gridCol w:w="2083"/>
        <w:gridCol w:w="2084"/>
        <w:gridCol w:w="2084"/>
      </w:tblGrid>
      <w:tr w:rsidR="0050682F" w:rsidTr="00C81BED">
        <w:tc>
          <w:tcPr>
            <w:tcW w:w="2083" w:type="dxa"/>
            <w:vMerge w:val="restart"/>
            <w:shd w:val="clear" w:color="auto" w:fill="7F7F7F" w:themeFill="text1" w:themeFillTint="80"/>
          </w:tcPr>
          <w:p w:rsidR="0050682F" w:rsidRPr="00FA297B" w:rsidRDefault="0050682F" w:rsidP="00C81BED">
            <w:pPr>
              <w:spacing w:before="100" w:beforeAutospacing="1" w:after="100" w:afterAutospacing="1" w:line="276" w:lineRule="auto"/>
              <w:contextualSpacing/>
              <w:jc w:val="both"/>
              <w:rPr>
                <w:rFonts w:asciiTheme="minorHAnsi" w:hAnsiTheme="minorHAnsi" w:cstheme="minorHAnsi"/>
                <w:b/>
                <w:kern w:val="28"/>
                <w:sz w:val="20"/>
                <w:szCs w:val="20"/>
                <w:lang w:val="es-ES_tradnl"/>
              </w:rPr>
            </w:pPr>
            <w:r w:rsidRPr="00FA297B">
              <w:rPr>
                <w:rFonts w:asciiTheme="minorHAnsi" w:hAnsiTheme="minorHAnsi" w:cstheme="minorHAnsi"/>
                <w:b/>
                <w:color w:val="FFFFFF" w:themeColor="background1"/>
                <w:kern w:val="28"/>
                <w:sz w:val="20"/>
                <w:szCs w:val="20"/>
                <w:lang w:val="es-ES_tradnl"/>
              </w:rPr>
              <w:t>DIMENSIONES DE CORTE EN ACERA</w:t>
            </w:r>
          </w:p>
        </w:tc>
        <w:tc>
          <w:tcPr>
            <w:tcW w:w="2083" w:type="dxa"/>
            <w:shd w:val="clear" w:color="auto" w:fill="7F7F7F" w:themeFill="text1" w:themeFillTint="80"/>
            <w:vAlign w:val="center"/>
          </w:tcPr>
          <w:p w:rsidR="0050682F" w:rsidRPr="00FA297B" w:rsidRDefault="0050682F" w:rsidP="00C81BED">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sidRPr="00FA297B">
              <w:rPr>
                <w:rFonts w:asciiTheme="minorHAnsi" w:hAnsiTheme="minorHAnsi" w:cstheme="minorHAnsi"/>
                <w:b/>
                <w:color w:val="FFFFFF" w:themeColor="background1"/>
                <w:kern w:val="28"/>
                <w:sz w:val="20"/>
                <w:szCs w:val="20"/>
                <w:lang w:val="es-ES_tradnl"/>
              </w:rPr>
              <w:t>ANCHO [cm]</w:t>
            </w:r>
          </w:p>
        </w:tc>
        <w:tc>
          <w:tcPr>
            <w:tcW w:w="2084" w:type="dxa"/>
            <w:shd w:val="clear" w:color="auto" w:fill="7F7F7F" w:themeFill="text1" w:themeFillTint="80"/>
            <w:vAlign w:val="center"/>
          </w:tcPr>
          <w:p w:rsidR="0050682F" w:rsidRPr="00FA297B" w:rsidRDefault="0050682F" w:rsidP="00C81BED">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sidRPr="00FA297B">
              <w:rPr>
                <w:rFonts w:asciiTheme="minorHAnsi" w:hAnsiTheme="minorHAnsi" w:cstheme="minorHAnsi"/>
                <w:b/>
                <w:color w:val="FFFFFF" w:themeColor="background1"/>
                <w:kern w:val="28"/>
                <w:sz w:val="20"/>
                <w:szCs w:val="20"/>
                <w:lang w:val="es-ES_tradnl"/>
              </w:rPr>
              <w:t>LARGO [cm]</w:t>
            </w:r>
          </w:p>
        </w:tc>
        <w:tc>
          <w:tcPr>
            <w:tcW w:w="2084" w:type="dxa"/>
            <w:shd w:val="clear" w:color="auto" w:fill="7F7F7F" w:themeFill="text1" w:themeFillTint="80"/>
            <w:vAlign w:val="center"/>
          </w:tcPr>
          <w:p w:rsidR="0050682F" w:rsidRPr="00FA297B" w:rsidRDefault="0050682F" w:rsidP="00C81BED">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sidRPr="00FA297B">
              <w:rPr>
                <w:rFonts w:asciiTheme="minorHAnsi" w:hAnsiTheme="minorHAnsi" w:cstheme="minorHAnsi"/>
                <w:b/>
                <w:color w:val="FFFFFF" w:themeColor="background1"/>
                <w:kern w:val="28"/>
                <w:sz w:val="20"/>
                <w:szCs w:val="20"/>
                <w:lang w:val="es-ES_tradnl"/>
              </w:rPr>
              <w:t>AREA DE CORTE [cm2]</w:t>
            </w:r>
          </w:p>
        </w:tc>
      </w:tr>
      <w:tr w:rsidR="0050682F" w:rsidTr="00C81BED">
        <w:tc>
          <w:tcPr>
            <w:tcW w:w="2083" w:type="dxa"/>
            <w:vMerge/>
            <w:shd w:val="clear" w:color="auto" w:fill="7F7F7F" w:themeFill="text1" w:themeFillTint="80"/>
          </w:tcPr>
          <w:p w:rsidR="0050682F" w:rsidRDefault="0050682F" w:rsidP="00C81BED">
            <w:pPr>
              <w:spacing w:before="100" w:beforeAutospacing="1" w:after="100" w:afterAutospacing="1" w:line="276" w:lineRule="auto"/>
              <w:contextualSpacing/>
              <w:jc w:val="both"/>
              <w:rPr>
                <w:rFonts w:asciiTheme="minorHAnsi" w:hAnsiTheme="minorHAnsi" w:cstheme="minorHAnsi"/>
                <w:kern w:val="28"/>
                <w:sz w:val="20"/>
                <w:szCs w:val="20"/>
                <w:lang w:val="es-ES_tradnl"/>
              </w:rPr>
            </w:pPr>
          </w:p>
        </w:tc>
        <w:tc>
          <w:tcPr>
            <w:tcW w:w="2083" w:type="dxa"/>
            <w:vAlign w:val="center"/>
          </w:tcPr>
          <w:p w:rsidR="0050682F" w:rsidRDefault="0050682F" w:rsidP="00C81BED">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0,13</w:t>
            </w:r>
          </w:p>
        </w:tc>
        <w:tc>
          <w:tcPr>
            <w:tcW w:w="2084" w:type="dxa"/>
            <w:vAlign w:val="center"/>
          </w:tcPr>
          <w:p w:rsidR="0050682F" w:rsidRDefault="0050682F" w:rsidP="00C81BED">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0,10</w:t>
            </w:r>
          </w:p>
        </w:tc>
        <w:tc>
          <w:tcPr>
            <w:tcW w:w="2084" w:type="dxa"/>
            <w:vAlign w:val="center"/>
          </w:tcPr>
          <w:p w:rsidR="0050682F" w:rsidRDefault="0050682F" w:rsidP="00C81BED">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0,013</w:t>
            </w:r>
          </w:p>
        </w:tc>
      </w:tr>
    </w:tbl>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B4797">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E05C7" w:rsidRDefault="00FE05C7" w:rsidP="009113B2">
      <w:pPr>
        <w:contextualSpacing/>
        <w:jc w:val="both"/>
        <w:rPr>
          <w:rFonts w:asciiTheme="minorHAnsi" w:hAnsiTheme="minorHAnsi" w:cstheme="minorHAnsi"/>
          <w:kern w:val="28"/>
          <w:sz w:val="20"/>
          <w:szCs w:val="20"/>
        </w:rPr>
      </w:pPr>
    </w:p>
    <w:p w:rsidR="00FE05C7" w:rsidRDefault="00FE05C7" w:rsidP="009113B2">
      <w:pPr>
        <w:contextualSpacing/>
        <w:jc w:val="both"/>
        <w:rPr>
          <w:rFonts w:asciiTheme="minorHAnsi" w:hAnsiTheme="minorHAnsi" w:cstheme="minorHAnsi"/>
          <w:kern w:val="28"/>
          <w:sz w:val="20"/>
          <w:szCs w:val="20"/>
        </w:rPr>
      </w:pPr>
    </w:p>
    <w:p w:rsidR="00FE05C7" w:rsidRDefault="00FE05C7" w:rsidP="009113B2">
      <w:pPr>
        <w:contextualSpacing/>
        <w:jc w:val="both"/>
        <w:rPr>
          <w:rFonts w:asciiTheme="minorHAnsi" w:hAnsiTheme="minorHAnsi" w:cstheme="minorHAnsi"/>
          <w:kern w:val="28"/>
          <w:sz w:val="20"/>
          <w:szCs w:val="20"/>
        </w:rPr>
      </w:pP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ítem de corte, rotura y  remoción de cerámica, baldosa y/o cortezas especiales serán medidos en </w:t>
      </w:r>
      <w:r w:rsidR="0050682F">
        <w:rPr>
          <w:rFonts w:asciiTheme="minorHAnsi" w:eastAsia="Arial Unicode MS" w:hAnsiTheme="minorHAnsi" w:cstheme="minorHAnsi"/>
          <w:sz w:val="20"/>
          <w:szCs w:val="20"/>
          <w:lang w:val="es-ES_tradnl"/>
        </w:rPr>
        <w:t>puntos</w:t>
      </w:r>
      <w:r w:rsidRPr="00920A4F">
        <w:rPr>
          <w:rFonts w:asciiTheme="minorHAnsi" w:eastAsia="Arial Unicode MS" w:hAnsiTheme="minorHAnsi" w:cstheme="minorHAnsi"/>
          <w:sz w:val="20"/>
          <w:szCs w:val="20"/>
          <w:lang w:val="es-ES_tradnl"/>
        </w:rPr>
        <w:t>,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50682F" w:rsidRDefault="0050682F" w:rsidP="009113B2">
      <w:pPr>
        <w:jc w:val="both"/>
        <w:rPr>
          <w:rFonts w:asciiTheme="minorHAnsi" w:eastAsia="Arial Unicode MS" w:hAnsiTheme="minorHAnsi" w:cstheme="minorHAnsi"/>
          <w:sz w:val="20"/>
          <w:szCs w:val="20"/>
          <w:lang w:val="es-ES_tradnl"/>
        </w:rPr>
      </w:pPr>
    </w:p>
    <w:p w:rsidR="009113B2" w:rsidRPr="00850F1C" w:rsidRDefault="0050682F" w:rsidP="005B4797">
      <w:pPr>
        <w:pStyle w:val="Estilo1"/>
        <w:numPr>
          <w:ilvl w:val="0"/>
          <w:numId w:val="35"/>
        </w:numPr>
        <w:tabs>
          <w:tab w:val="left" w:pos="426"/>
        </w:tabs>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t>IMPLEMENTACION DE PLACA HORIZONTAL</w:t>
      </w:r>
    </w:p>
    <w:p w:rsidR="009F43A5" w:rsidRPr="00AA22B4" w:rsidRDefault="009F43A5" w:rsidP="009F43A5">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 xml:space="preserve">UNIDAD: </w:t>
      </w:r>
      <w:r w:rsidR="0050682F">
        <w:rPr>
          <w:rFonts w:asciiTheme="minorHAnsi" w:hAnsiTheme="minorHAnsi" w:cstheme="minorHAnsi"/>
          <w:b/>
          <w:color w:val="auto"/>
          <w:sz w:val="20"/>
          <w:szCs w:val="20"/>
        </w:rPr>
        <w:t>PIEZA (PZA</w:t>
      </w:r>
      <w:r w:rsidRPr="00AA22B4">
        <w:rPr>
          <w:rFonts w:asciiTheme="minorHAnsi" w:hAnsiTheme="minorHAnsi" w:cstheme="minorHAnsi"/>
          <w:b/>
          <w:color w:val="auto"/>
          <w:sz w:val="20"/>
          <w:szCs w:val="20"/>
        </w:rPr>
        <w:t>)</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50682F" w:rsidRDefault="0050682F" w:rsidP="009113B2">
      <w:pPr>
        <w:pStyle w:val="Estilo1"/>
        <w:spacing w:line="276" w:lineRule="auto"/>
        <w:rPr>
          <w:rFonts w:asciiTheme="minorHAnsi" w:eastAsia="Times New Roman" w:hAnsiTheme="minorHAnsi" w:cstheme="minorHAnsi"/>
          <w:b w:val="0"/>
          <w:sz w:val="20"/>
          <w:szCs w:val="20"/>
          <w:lang w:val="es-BO"/>
        </w:rPr>
      </w:pPr>
      <w:r>
        <w:rPr>
          <w:rFonts w:asciiTheme="minorHAnsi" w:eastAsia="Times New Roman" w:hAnsiTheme="minorHAnsi" w:cstheme="minorHAnsi"/>
          <w:b w:val="0"/>
          <w:sz w:val="20"/>
          <w:szCs w:val="20"/>
          <w:lang w:val="es-BO"/>
        </w:rPr>
        <w:t>Este ítem se refiere a la implementación de placas de señalización horizontal en red secundaria de acuerdo a los lugares asignados por el Supervisor de Obra. Las plaquetas serán proporcionadas por YPFB, las cuales no serán consideradas en la estimación de costos para el presente ítem.</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B6145D" w:rsidRDefault="00B6145D" w:rsidP="009113B2">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Pr>
          <w:rFonts w:asciiTheme="minorHAnsi" w:hAnsiTheme="minorHAnsi" w:cstheme="minorHAnsi"/>
          <w:sz w:val="20"/>
          <w:szCs w:val="20"/>
        </w:rPr>
        <w:t>PROCEDIMIENTO PARA LA EJECUCIÓN.</w:t>
      </w:r>
    </w:p>
    <w:p w:rsidR="00B6145D" w:rsidRDefault="00B6145D"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La empresa CONTRATISTA sobre el empedrado de espesor de 10 cm y perfectamente limpio de tierra e impurezas, deberá vaciar una capa de 14 cm de espesor de hormigón simple con una dosificación 1:2:3 (1: Cemento 2: Arena fina 3: Grava común) considerada sobre el nivel del empedrado, el vaciado debera ejecutarse de acuerdo a las indicaciones de Supervisor de Obra de YPFB.</w:t>
      </w:r>
    </w:p>
    <w:p w:rsidR="00B6145D" w:rsidRDefault="00B6145D"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Luego se recubrirá con una segunda capa de 1 cm. Con mortero de cemento de una dosificación 1:3. La superficie de acabado se realizara de acuerdo al detalle especificado en el plano respectivo.</w:t>
      </w:r>
    </w:p>
    <w:p w:rsidR="00B6145D" w:rsidRDefault="00B6145D"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En los extremos del vaciado de la reposición de la placa se utilizara chanchos de acuerdo a especificaciones del Supervisor de Obra de YPFB.</w:t>
      </w:r>
    </w:p>
    <w:p w:rsidR="00B6145D" w:rsidRDefault="00B6145D"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 xml:space="preserve">Finalmente el hormigón se </w:t>
      </w:r>
      <w:r w:rsidR="004B3E33">
        <w:rPr>
          <w:rFonts w:asciiTheme="minorHAnsi" w:hAnsiTheme="minorHAnsi" w:cstheme="minorHAnsi"/>
          <w:b w:val="0"/>
          <w:sz w:val="20"/>
          <w:szCs w:val="20"/>
        </w:rPr>
        <w:t>cubrirá</w:t>
      </w:r>
      <w:r>
        <w:rPr>
          <w:rFonts w:asciiTheme="minorHAnsi" w:hAnsiTheme="minorHAnsi" w:cstheme="minorHAnsi"/>
          <w:b w:val="0"/>
          <w:sz w:val="20"/>
          <w:szCs w:val="20"/>
        </w:rPr>
        <w:t xml:space="preserve"> con una capa de enlucido para un mejor acabado con referencia a las condiciones originales de la acera. Las placas de señalización deben estar implementadas a nivel del </w:t>
      </w:r>
      <w:r w:rsidR="00311D38">
        <w:rPr>
          <w:rFonts w:asciiTheme="minorHAnsi" w:hAnsiTheme="minorHAnsi" w:cstheme="minorHAnsi"/>
          <w:b w:val="0"/>
          <w:sz w:val="20"/>
          <w:szCs w:val="20"/>
        </w:rPr>
        <w:t>cordón</w:t>
      </w:r>
      <w:r>
        <w:rPr>
          <w:rFonts w:asciiTheme="minorHAnsi" w:hAnsiTheme="minorHAnsi" w:cstheme="minorHAnsi"/>
          <w:b w:val="0"/>
          <w:sz w:val="20"/>
          <w:szCs w:val="20"/>
        </w:rPr>
        <w:t xml:space="preserve"> de acera, salvo que el </w:t>
      </w:r>
      <w:r w:rsidR="004B3E33">
        <w:rPr>
          <w:rFonts w:asciiTheme="minorHAnsi" w:hAnsiTheme="minorHAnsi" w:cstheme="minorHAnsi"/>
          <w:b w:val="0"/>
          <w:sz w:val="20"/>
          <w:szCs w:val="20"/>
        </w:rPr>
        <w:t>Supervisor de Obra indique lo contrario en el libro de órdenes.</w:t>
      </w:r>
    </w:p>
    <w:p w:rsidR="004B3E33" w:rsidRDefault="004B3E33"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La empresa contratista está en la obligación de presentar al Supervisor de Obra de YPFB, los ensayos en probetas del hormigón para la prueba de Resistencia a la compresión, mediante la toma de 18 muestras seleccionadas al azar, la resistencia característica a los 28 días deberá se de 180 kg/cm2 a la compresión. Caso contrario la empresa</w:t>
      </w:r>
      <w:r w:rsidR="00311D38">
        <w:rPr>
          <w:rFonts w:asciiTheme="minorHAnsi" w:hAnsiTheme="minorHAnsi" w:cstheme="minorHAnsi"/>
          <w:b w:val="0"/>
          <w:sz w:val="20"/>
          <w:szCs w:val="20"/>
        </w:rPr>
        <w:t xml:space="preserve"> CONTRATISTA deberá proceder a la demolición de todas las piezas construidas con la dosificación de la probeta descalificada y reponer con una nueva dosificación que cumpla la resistencia.</w:t>
      </w:r>
    </w:p>
    <w:p w:rsidR="00311D38" w:rsidRPr="00B6145D" w:rsidRDefault="00311D38" w:rsidP="00B6145D">
      <w:pPr>
        <w:pStyle w:val="Estilo1"/>
        <w:tabs>
          <w:tab w:val="left" w:pos="426"/>
        </w:tabs>
        <w:spacing w:before="100" w:beforeAutospacing="1" w:after="100" w:afterAutospacing="1" w:line="276" w:lineRule="auto"/>
        <w:jc w:val="left"/>
        <w:rPr>
          <w:rFonts w:asciiTheme="minorHAnsi" w:hAnsiTheme="minorHAnsi" w:cstheme="minorHAnsi"/>
          <w:b w:val="0"/>
          <w:kern w:val="28"/>
          <w:sz w:val="20"/>
          <w:szCs w:val="20"/>
        </w:rPr>
      </w:pPr>
      <w:r>
        <w:rPr>
          <w:rFonts w:asciiTheme="minorHAnsi" w:hAnsiTheme="minorHAnsi" w:cstheme="minorHAnsi"/>
          <w:b w:val="0"/>
          <w:sz w:val="20"/>
          <w:szCs w:val="20"/>
        </w:rPr>
        <w:t>La empresa CONTRATISTA deberá correr con los gastos de la envoltura correspondiente con alambre de amarre galvanizado, 2 vueltas (aproximadamente 0.3 metros) en las ranuras inferiores de cada placa para que se adherencia sea garantizada.</w:t>
      </w:r>
    </w:p>
    <w:p w:rsidR="009113B2" w:rsidRPr="00DA6C66"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iCs/>
          <w:sz w:val="20"/>
          <w:szCs w:val="20"/>
        </w:rPr>
      </w:pPr>
      <w:r w:rsidRPr="00DA6C66">
        <w:rPr>
          <w:rFonts w:asciiTheme="minorHAnsi" w:hAnsiTheme="minorHAnsi" w:cstheme="minorHAnsi"/>
          <w:iCs/>
          <w:sz w:val="20"/>
          <w:szCs w:val="20"/>
        </w:rPr>
        <w:t>MEDIDAS DE MITIGACION AMBIENTAL</w:t>
      </w: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DA6C66" w:rsidRDefault="009113B2" w:rsidP="009113B2">
      <w:pPr>
        <w:contextualSpacing/>
        <w:jc w:val="both"/>
        <w:rPr>
          <w:rFonts w:asciiTheme="minorHAnsi" w:hAnsiTheme="minorHAnsi" w:cstheme="minorHAnsi"/>
          <w:sz w:val="20"/>
          <w:szCs w:val="20"/>
        </w:rPr>
      </w:pP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311D38" w:rsidP="00311D38">
      <w:pPr>
        <w:spacing w:before="120" w:after="120"/>
        <w:jc w:val="both"/>
        <w:rPr>
          <w:rFonts w:asciiTheme="minorHAnsi" w:hAnsiTheme="minorHAnsi" w:cstheme="minorHAnsi"/>
          <w:sz w:val="20"/>
          <w:szCs w:val="20"/>
          <w:lang w:val="es-ES_tradnl"/>
        </w:rPr>
      </w:pPr>
      <w:r>
        <w:rPr>
          <w:rFonts w:asciiTheme="minorHAnsi" w:hAnsiTheme="minorHAnsi" w:cstheme="minorHAnsi"/>
          <w:sz w:val="20"/>
          <w:szCs w:val="20"/>
        </w:rPr>
        <w:t xml:space="preserve">La unidad de medida para el presente ítem será por PIEZA (PZA), </w:t>
      </w:r>
      <w:r w:rsidR="009113B2" w:rsidRPr="00920A4F">
        <w:rPr>
          <w:rFonts w:asciiTheme="minorHAnsi" w:hAnsiTheme="minorHAnsi" w:cstheme="minorHAnsi"/>
          <w:sz w:val="20"/>
          <w:szCs w:val="20"/>
          <w:lang w:val="es-ES_tradnl"/>
        </w:rPr>
        <w:t>Este ítem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1D38" w:rsidRDefault="00311D38" w:rsidP="009113B2">
      <w:pPr>
        <w:jc w:val="both"/>
        <w:rPr>
          <w:rFonts w:asciiTheme="minorHAnsi" w:hAnsiTheme="minorHAnsi" w:cstheme="minorHAnsi"/>
          <w:kern w:val="28"/>
          <w:sz w:val="20"/>
          <w:szCs w:val="20"/>
          <w:lang w:val="es-ES_tradnl"/>
        </w:rPr>
      </w:pPr>
    </w:p>
    <w:p w:rsidR="00311D38" w:rsidRDefault="00311D38" w:rsidP="009113B2">
      <w:pPr>
        <w:jc w:val="both"/>
        <w:rPr>
          <w:rFonts w:asciiTheme="minorHAnsi" w:hAnsiTheme="minorHAnsi" w:cstheme="minorHAnsi"/>
          <w:kern w:val="28"/>
          <w:sz w:val="20"/>
          <w:szCs w:val="20"/>
          <w:lang w:val="es-ES_tradnl"/>
        </w:rPr>
      </w:pPr>
    </w:p>
    <w:p w:rsidR="00311D38" w:rsidRPr="00850F1C" w:rsidRDefault="00311D38" w:rsidP="00311D38">
      <w:pPr>
        <w:pStyle w:val="Estilo1"/>
        <w:numPr>
          <w:ilvl w:val="0"/>
          <w:numId w:val="35"/>
        </w:numPr>
        <w:tabs>
          <w:tab w:val="left" w:pos="426"/>
        </w:tabs>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t>IMPLEMENTACION DE PLACA VERTICAL</w:t>
      </w:r>
    </w:p>
    <w:p w:rsidR="00311D38" w:rsidRPr="00AA22B4" w:rsidRDefault="00311D38" w:rsidP="00311D3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 xml:space="preserve">UNIDAD: </w:t>
      </w:r>
      <w:r>
        <w:rPr>
          <w:rFonts w:asciiTheme="minorHAnsi" w:hAnsiTheme="minorHAnsi" w:cstheme="minorHAnsi"/>
          <w:b/>
          <w:color w:val="auto"/>
          <w:sz w:val="20"/>
          <w:szCs w:val="20"/>
        </w:rPr>
        <w:t>PIEZA (PZA</w:t>
      </w:r>
      <w:r w:rsidRPr="00AA22B4">
        <w:rPr>
          <w:rFonts w:asciiTheme="minorHAnsi" w:hAnsiTheme="minorHAnsi" w:cstheme="minorHAnsi"/>
          <w:b/>
          <w:color w:val="auto"/>
          <w:sz w:val="20"/>
          <w:szCs w:val="20"/>
        </w:rPr>
        <w:t>)</w:t>
      </w:r>
    </w:p>
    <w:p w:rsidR="00311D38" w:rsidRPr="00920A4F" w:rsidRDefault="00311D38" w:rsidP="00311D38">
      <w:pPr>
        <w:jc w:val="both"/>
        <w:rPr>
          <w:rFonts w:asciiTheme="minorHAnsi" w:hAnsiTheme="minorHAnsi" w:cstheme="minorHAnsi"/>
          <w:b/>
          <w:sz w:val="20"/>
          <w:szCs w:val="20"/>
          <w:vertAlign w:val="superscript"/>
        </w:rPr>
      </w:pPr>
    </w:p>
    <w:p w:rsidR="00311D38" w:rsidRPr="00920A4F" w:rsidRDefault="00311D38" w:rsidP="00311D38">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DEFINICIÓN.</w:t>
      </w:r>
    </w:p>
    <w:p w:rsidR="00311D38" w:rsidRPr="0050682F" w:rsidRDefault="00311D38" w:rsidP="00311D38">
      <w:pPr>
        <w:pStyle w:val="Estilo1"/>
        <w:spacing w:line="276" w:lineRule="auto"/>
        <w:rPr>
          <w:rFonts w:asciiTheme="minorHAnsi" w:eastAsia="Times New Roman" w:hAnsiTheme="minorHAnsi" w:cstheme="minorHAnsi"/>
          <w:b w:val="0"/>
          <w:sz w:val="20"/>
          <w:szCs w:val="20"/>
          <w:lang w:val="es-BO"/>
        </w:rPr>
      </w:pPr>
      <w:r>
        <w:rPr>
          <w:rFonts w:asciiTheme="minorHAnsi" w:eastAsia="Times New Roman" w:hAnsiTheme="minorHAnsi" w:cstheme="minorHAnsi"/>
          <w:b w:val="0"/>
          <w:sz w:val="20"/>
          <w:szCs w:val="20"/>
          <w:lang w:val="es-BO"/>
        </w:rPr>
        <w:t>Este ítem se refiere a la implementación de placas de señalización vertical en los muros perimetrales de usuarios con gabinetes no visibles, de acuerdo a los lugares asignados por el Supervisor de Obra. Las plaquetas serán proporcionadas por YPFB, las cuales no serán consideradas en la estimación de costos para el presente ítem.</w:t>
      </w:r>
    </w:p>
    <w:p w:rsidR="00311D38" w:rsidRPr="00920A4F" w:rsidRDefault="00311D38" w:rsidP="00311D38">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311D38" w:rsidRPr="00920A4F" w:rsidRDefault="00311D38" w:rsidP="00311D3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sidR="00B00128">
        <w:rPr>
          <w:rFonts w:asciiTheme="minorHAnsi" w:hAnsiTheme="minorHAnsi" w:cstheme="minorHAnsi"/>
          <w:kern w:val="28"/>
          <w:sz w:val="20"/>
          <w:szCs w:val="20"/>
          <w:lang w:val="es-ES_tradnl"/>
        </w:rPr>
        <w:t>.</w:t>
      </w:r>
    </w:p>
    <w:p w:rsidR="00311D38" w:rsidRPr="00B6145D" w:rsidRDefault="00311D38" w:rsidP="00311D38">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Pr>
          <w:rFonts w:asciiTheme="minorHAnsi" w:hAnsiTheme="minorHAnsi" w:cstheme="minorHAnsi"/>
          <w:sz w:val="20"/>
          <w:szCs w:val="20"/>
        </w:rPr>
        <w:t>PROCEDIMIENTO PARA LA EJECUCIÓN.</w:t>
      </w:r>
    </w:p>
    <w:p w:rsidR="00B00128" w:rsidRDefault="00311D38" w:rsidP="00B00128">
      <w:pPr>
        <w:pStyle w:val="Estilo1"/>
        <w:tabs>
          <w:tab w:val="left" w:pos="426"/>
        </w:tabs>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b w:val="0"/>
          <w:sz w:val="20"/>
          <w:szCs w:val="20"/>
        </w:rPr>
        <w:t>La empresa CONTRATISTA deberá informar a los usuarios con GABINETES NO VISIBLES</w:t>
      </w:r>
      <w:r w:rsidR="00DA7D6A">
        <w:rPr>
          <w:rFonts w:asciiTheme="minorHAnsi" w:hAnsiTheme="minorHAnsi" w:cstheme="minorHAnsi"/>
          <w:b w:val="0"/>
          <w:sz w:val="20"/>
          <w:szCs w:val="20"/>
        </w:rPr>
        <w:t xml:space="preserve"> </w:t>
      </w:r>
      <w:r w:rsidR="00B00128">
        <w:rPr>
          <w:rFonts w:asciiTheme="minorHAnsi" w:hAnsiTheme="minorHAnsi" w:cstheme="minorHAnsi"/>
          <w:b w:val="0"/>
          <w:sz w:val="20"/>
          <w:szCs w:val="20"/>
        </w:rPr>
        <w:t>sobre los trabajos a realizarse, se deberá obtener la aprobación del propietario de la vivienda a través de la firma de un documento de acuerdo entre las partes.</w:t>
      </w:r>
    </w:p>
    <w:p w:rsidR="00B00128" w:rsidRDefault="00B00128" w:rsidP="00B00128">
      <w:pPr>
        <w:pStyle w:val="Estilo1"/>
        <w:tabs>
          <w:tab w:val="left" w:pos="426"/>
        </w:tabs>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b w:val="0"/>
          <w:sz w:val="20"/>
          <w:szCs w:val="20"/>
        </w:rPr>
        <w:t>La empresa CONTRATISTA deberá realizar la implementación de la plaqueta vertical en la puerta (entrada) principal de la vivienda. La plaqueta deberá estar ubicada de tal forma que sea completamente apreciada, a una altura apropiada y libre de obstáculos al ser visualizada. La implementación deberá ser con hormigón simple con una dosificación 1:2:3 (1: Cemento 2: Arena fina 3: grava común) de acuerdo a las indicaciones del Supervisor de Obra de YPFB. Finalmente el CONTRATISTA deberá dejar la pared en igual o mejores condiciones, lo más estético posible.</w:t>
      </w:r>
    </w:p>
    <w:p w:rsidR="00B00128" w:rsidRPr="00B00128" w:rsidRDefault="00B00128" w:rsidP="00B00128">
      <w:pPr>
        <w:pStyle w:val="Estilo1"/>
        <w:tabs>
          <w:tab w:val="left" w:pos="426"/>
        </w:tabs>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b w:val="0"/>
          <w:sz w:val="20"/>
          <w:szCs w:val="20"/>
        </w:rPr>
        <w:t>La empresa CONTRATISTA deberá correr con los gastos de la envoltura correspondiente con alambre de amarre galvanizado 2 vueltas (aproximadamente 0,3 metros) en las ranuras inferiores de cada placa para que su adherencia sea garantizada.</w:t>
      </w:r>
    </w:p>
    <w:p w:rsidR="00311D38" w:rsidRPr="00DA6C66" w:rsidRDefault="00311D38" w:rsidP="00311D38">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iCs/>
          <w:sz w:val="20"/>
          <w:szCs w:val="20"/>
        </w:rPr>
      </w:pPr>
      <w:r w:rsidRPr="00DA6C66">
        <w:rPr>
          <w:rFonts w:asciiTheme="minorHAnsi" w:hAnsiTheme="minorHAnsi" w:cstheme="minorHAnsi"/>
          <w:iCs/>
          <w:sz w:val="20"/>
          <w:szCs w:val="20"/>
        </w:rPr>
        <w:t>MEDIDAS DE MITIGACION AMBIENTAL</w:t>
      </w:r>
    </w:p>
    <w:p w:rsidR="00311D38" w:rsidRPr="00DA6C66" w:rsidRDefault="00311D38" w:rsidP="00311D38">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1D38" w:rsidRPr="00DA6C66" w:rsidRDefault="00311D38" w:rsidP="00311D38">
      <w:pPr>
        <w:pStyle w:val="Prrafodelista"/>
        <w:ind w:left="420"/>
        <w:contextualSpacing/>
        <w:jc w:val="both"/>
        <w:rPr>
          <w:rFonts w:asciiTheme="minorHAnsi" w:hAnsiTheme="minorHAnsi" w:cstheme="minorHAnsi"/>
          <w:sz w:val="20"/>
          <w:szCs w:val="20"/>
        </w:rPr>
      </w:pPr>
    </w:p>
    <w:p w:rsidR="00311D38" w:rsidRPr="00DA6C66" w:rsidRDefault="00311D38" w:rsidP="00311D38">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1D38" w:rsidRPr="00DA6C66" w:rsidRDefault="00311D38" w:rsidP="00311D38">
      <w:pPr>
        <w:pStyle w:val="Prrafodelista"/>
        <w:ind w:left="420"/>
        <w:contextualSpacing/>
        <w:jc w:val="both"/>
        <w:rPr>
          <w:rFonts w:asciiTheme="minorHAnsi" w:hAnsiTheme="minorHAnsi" w:cstheme="minorHAnsi"/>
          <w:sz w:val="20"/>
          <w:szCs w:val="20"/>
        </w:rPr>
      </w:pPr>
    </w:p>
    <w:p w:rsidR="00311D38" w:rsidRPr="00DA6C66" w:rsidRDefault="00311D38" w:rsidP="00311D38">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1D38" w:rsidRPr="00DA6C66" w:rsidRDefault="00311D38" w:rsidP="00311D38">
      <w:pPr>
        <w:pStyle w:val="Prrafodelista"/>
        <w:ind w:left="420"/>
        <w:contextualSpacing/>
        <w:jc w:val="both"/>
        <w:rPr>
          <w:rFonts w:asciiTheme="minorHAnsi" w:hAnsiTheme="minorHAnsi" w:cstheme="minorHAnsi"/>
          <w:sz w:val="20"/>
          <w:szCs w:val="20"/>
        </w:rPr>
      </w:pPr>
    </w:p>
    <w:p w:rsidR="00311D38" w:rsidRDefault="00311D38" w:rsidP="00311D38">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11D38" w:rsidRPr="00DA6C66" w:rsidRDefault="00311D38" w:rsidP="00311D38">
      <w:pPr>
        <w:contextualSpacing/>
        <w:jc w:val="both"/>
        <w:rPr>
          <w:rFonts w:asciiTheme="minorHAnsi" w:hAnsiTheme="minorHAnsi" w:cstheme="minorHAnsi"/>
          <w:sz w:val="20"/>
          <w:szCs w:val="20"/>
        </w:rPr>
      </w:pPr>
    </w:p>
    <w:p w:rsidR="00311D38" w:rsidRPr="00920A4F" w:rsidRDefault="00311D38" w:rsidP="00311D38">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311D38" w:rsidRPr="00920A4F" w:rsidRDefault="00311D38" w:rsidP="00311D38">
      <w:pPr>
        <w:spacing w:before="120" w:after="120"/>
        <w:jc w:val="both"/>
        <w:rPr>
          <w:rFonts w:asciiTheme="minorHAnsi" w:hAnsiTheme="minorHAnsi" w:cstheme="minorHAnsi"/>
          <w:sz w:val="20"/>
          <w:szCs w:val="20"/>
          <w:lang w:val="es-ES_tradnl"/>
        </w:rPr>
      </w:pPr>
      <w:r>
        <w:rPr>
          <w:rFonts w:asciiTheme="minorHAnsi" w:hAnsiTheme="minorHAnsi" w:cstheme="minorHAnsi"/>
          <w:sz w:val="20"/>
          <w:szCs w:val="20"/>
        </w:rPr>
        <w:t xml:space="preserve">La unidad de medida para el presente ítem será por PIEZA (PZA), </w:t>
      </w:r>
      <w:r w:rsidRPr="00920A4F">
        <w:rPr>
          <w:rFonts w:asciiTheme="minorHAnsi" w:hAnsiTheme="minorHAnsi" w:cstheme="minorHAnsi"/>
          <w:sz w:val="20"/>
          <w:szCs w:val="20"/>
          <w:lang w:val="es-ES_tradnl"/>
        </w:rPr>
        <w:t>Este ítem será cancelado al precio unitario de la propuesta aceptada.</w:t>
      </w:r>
    </w:p>
    <w:p w:rsidR="00311D38" w:rsidRDefault="00311D38" w:rsidP="00311D3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1D38" w:rsidRDefault="00311D38" w:rsidP="009113B2">
      <w:pPr>
        <w:jc w:val="both"/>
        <w:rPr>
          <w:rFonts w:asciiTheme="minorHAnsi" w:hAnsiTheme="minorHAnsi" w:cstheme="minorHAnsi"/>
          <w:kern w:val="28"/>
          <w:sz w:val="20"/>
          <w:szCs w:val="20"/>
          <w:lang w:val="es-ES_tradnl"/>
        </w:rPr>
      </w:pPr>
    </w:p>
    <w:p w:rsidR="00311D38" w:rsidRDefault="00311D38"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E5CF9" w:rsidRDefault="003E5CF9" w:rsidP="009113B2">
      <w:pPr>
        <w:jc w:val="both"/>
        <w:rPr>
          <w:rFonts w:asciiTheme="minorHAnsi" w:hAnsiTheme="minorHAnsi" w:cstheme="minorHAnsi"/>
          <w:kern w:val="28"/>
          <w:sz w:val="20"/>
          <w:szCs w:val="20"/>
          <w:lang w:val="es-ES_tradnl"/>
        </w:rPr>
      </w:pPr>
    </w:p>
    <w:p w:rsidR="00311D38" w:rsidRDefault="00311D38" w:rsidP="009113B2">
      <w:pPr>
        <w:jc w:val="both"/>
        <w:rPr>
          <w:rFonts w:asciiTheme="minorHAnsi" w:hAnsiTheme="minorHAnsi" w:cstheme="minorHAnsi"/>
          <w:kern w:val="28"/>
          <w:sz w:val="20"/>
          <w:szCs w:val="20"/>
          <w:lang w:val="es-ES_tradnl"/>
        </w:rPr>
      </w:pPr>
    </w:p>
    <w:p w:rsidR="00311D38" w:rsidRPr="00920A4F" w:rsidRDefault="00311D38" w:rsidP="009113B2">
      <w:pPr>
        <w:jc w:val="both"/>
        <w:rPr>
          <w:rFonts w:asciiTheme="minorHAnsi" w:hAnsiTheme="minorHAnsi" w:cstheme="minorHAnsi"/>
          <w:kern w:val="28"/>
          <w:sz w:val="20"/>
          <w:szCs w:val="20"/>
          <w:lang w:val="es-ES_tradnl"/>
        </w:rPr>
      </w:pPr>
    </w:p>
    <w:p w:rsidR="00F41EB0" w:rsidRDefault="00F41EB0" w:rsidP="005B4797">
      <w:pPr>
        <w:pStyle w:val="Prrafodelista"/>
        <w:numPr>
          <w:ilvl w:val="0"/>
          <w:numId w:val="35"/>
        </w:numPr>
        <w:rPr>
          <w:rFonts w:asciiTheme="minorHAnsi" w:eastAsia="Arial Unicode MS" w:hAnsiTheme="minorHAnsi" w:cstheme="minorHAnsi"/>
          <w:b/>
          <w:color w:val="5B9BD5" w:themeColor="accent1"/>
          <w:sz w:val="20"/>
          <w:szCs w:val="20"/>
          <w:lang w:val="es-ES_tradnl"/>
        </w:rPr>
      </w:pPr>
      <w:r w:rsidRPr="00F41EB0">
        <w:rPr>
          <w:rFonts w:asciiTheme="minorHAnsi" w:eastAsia="Arial Unicode MS" w:hAnsiTheme="minorHAnsi" w:cstheme="minorHAnsi"/>
          <w:b/>
          <w:color w:val="5B9BD5" w:themeColor="accent1"/>
          <w:sz w:val="20"/>
          <w:szCs w:val="20"/>
          <w:lang w:val="es-ES_tradnl"/>
        </w:rPr>
        <w:t xml:space="preserve">OBRAS CIVILES PARA EL COLOCADO DE PLAQUETAS DE SEÑALIZACIÓN HORIZONTAL </w:t>
      </w:r>
    </w:p>
    <w:p w:rsidR="00695828" w:rsidRPr="00F41EB0" w:rsidRDefault="00695828" w:rsidP="00695828">
      <w:pPr>
        <w:pStyle w:val="Prrafodelista"/>
        <w:ind w:left="360"/>
        <w:rPr>
          <w:rFonts w:asciiTheme="minorHAnsi" w:eastAsia="Arial Unicode MS" w:hAnsiTheme="minorHAnsi" w:cstheme="minorHAnsi"/>
          <w:b/>
          <w:color w:val="5B9BD5" w:themeColor="accent1"/>
          <w:sz w:val="20"/>
          <w:szCs w:val="20"/>
          <w:lang w:val="es-ES_tradnl"/>
        </w:rPr>
      </w:pPr>
    </w:p>
    <w:p w:rsidR="00F41EB0" w:rsidRPr="0014207C"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w:t>
      </w:r>
      <w:r w:rsidR="003E5CF9">
        <w:rPr>
          <w:rFonts w:asciiTheme="minorHAnsi" w:hAnsiTheme="minorHAnsi" w:cstheme="minorHAnsi"/>
          <w:b/>
          <w:sz w:val="20"/>
          <w:szCs w:val="20"/>
        </w:rPr>
        <w:t>ZA</w:t>
      </w:r>
      <w:r w:rsidRPr="0014207C">
        <w:rPr>
          <w:rFonts w:asciiTheme="minorHAnsi" w:hAnsiTheme="minorHAnsi" w:cstheme="minorHAnsi"/>
          <w:b/>
          <w:sz w:val="20"/>
          <w:szCs w:val="20"/>
        </w:rPr>
        <w:t>)</w:t>
      </w:r>
    </w:p>
    <w:p w:rsidR="00F41EB0" w:rsidRPr="00F41EB0"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F41EB0">
        <w:rPr>
          <w:rFonts w:asciiTheme="minorHAnsi" w:eastAsia="Times New Roman" w:hAnsiTheme="minorHAnsi" w:cstheme="minorHAnsi"/>
          <w:sz w:val="20"/>
          <w:szCs w:val="20"/>
        </w:rPr>
        <w:t>DEFINICIÓN</w:t>
      </w: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de acuerdo a la tipología, dime</w:t>
      </w:r>
      <w:r w:rsidR="003E5CF9">
        <w:rPr>
          <w:rFonts w:asciiTheme="minorHAnsi" w:hAnsiTheme="minorHAnsi" w:cstheme="minorHAnsi"/>
          <w:sz w:val="20"/>
          <w:szCs w:val="20"/>
        </w:rPr>
        <w:t>nsiones y materiales indicados.</w:t>
      </w:r>
    </w:p>
    <w:p w:rsidR="00F41EB0" w:rsidRPr="00637BD4"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MATERIALES, HERRAMIENTAS Y EQUIPO.</w:t>
      </w: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Pr="00637BD4"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PROCEDIMIENTO PARA LA EJECUCIÓN.</w:t>
      </w:r>
    </w:p>
    <w:p w:rsidR="00F41EB0" w:rsidRDefault="0084764A" w:rsidP="00F41EB0">
      <w:pPr>
        <w:jc w:val="both"/>
        <w:rPr>
          <w:rFonts w:asciiTheme="minorHAnsi" w:hAnsiTheme="minorHAnsi" w:cstheme="minorHAnsi"/>
          <w:sz w:val="20"/>
          <w:szCs w:val="20"/>
        </w:rPr>
      </w:pPr>
      <w:r>
        <w:rPr>
          <w:rFonts w:asciiTheme="minorHAnsi" w:hAnsiTheme="minorHAnsi" w:cstheme="minorHAnsi"/>
          <w:sz w:val="20"/>
          <w:szCs w:val="20"/>
          <w:lang w:val="es-ES_tradnl"/>
        </w:rPr>
        <w:t>E</w:t>
      </w:r>
      <w:r w:rsidR="00F41EB0" w:rsidRPr="0014207C">
        <w:rPr>
          <w:rFonts w:asciiTheme="minorHAnsi" w:hAnsiTheme="minorHAnsi" w:cstheme="minorHAnsi"/>
          <w:sz w:val="20"/>
          <w:szCs w:val="20"/>
        </w:rPr>
        <w:t xml:space="preserve">n </w:t>
      </w:r>
      <w:r w:rsidR="005149EF">
        <w:rPr>
          <w:rFonts w:asciiTheme="minorHAnsi" w:hAnsiTheme="minorHAnsi" w:cstheme="minorHAnsi"/>
          <w:sz w:val="20"/>
          <w:szCs w:val="20"/>
        </w:rPr>
        <w:t xml:space="preserve">aceras de </w:t>
      </w:r>
      <w:r w:rsidR="00F41EB0" w:rsidRPr="0014207C">
        <w:rPr>
          <w:rFonts w:asciiTheme="minorHAnsi" w:hAnsiTheme="minorHAnsi" w:cstheme="minorHAnsi"/>
          <w:sz w:val="20"/>
          <w:szCs w:val="20"/>
        </w:rPr>
        <w:t>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7DDA4581" wp14:editId="39A968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F41EB0">
      <w:pPr>
        <w:pStyle w:val="Ttulo2"/>
        <w:numPr>
          <w:ilvl w:val="0"/>
          <w:numId w:val="0"/>
        </w:numPr>
        <w:spacing w:before="200" w:line="276" w:lineRule="auto"/>
        <w:jc w:val="both"/>
        <w:rPr>
          <w:rFonts w:asciiTheme="minorHAnsi" w:eastAsia="Times New Roman" w:hAnsiTheme="minorHAnsi" w:cstheme="minorHAnsi"/>
          <w:b/>
          <w:color w:val="auto"/>
          <w:sz w:val="20"/>
          <w:szCs w:val="20"/>
        </w:rPr>
      </w:pPr>
    </w:p>
    <w:p w:rsidR="00AA22B4" w:rsidRDefault="00AA22B4" w:rsidP="00F41EB0">
      <w:pPr>
        <w:pStyle w:val="Ttulo2"/>
        <w:numPr>
          <w:ilvl w:val="0"/>
          <w:numId w:val="0"/>
        </w:numPr>
        <w:spacing w:before="200" w:line="276" w:lineRule="auto"/>
        <w:jc w:val="both"/>
        <w:rPr>
          <w:rFonts w:asciiTheme="minorHAnsi" w:eastAsia="Times New Roman" w:hAnsiTheme="minorHAnsi" w:cstheme="minorHAnsi"/>
          <w:b/>
          <w:color w:val="auto"/>
          <w:sz w:val="20"/>
          <w:szCs w:val="20"/>
        </w:rPr>
      </w:pPr>
    </w:p>
    <w:p w:rsidR="00F41EB0" w:rsidRPr="0014207C" w:rsidRDefault="00F41EB0" w:rsidP="00F41EB0">
      <w:pPr>
        <w:pStyle w:val="Ttulo2"/>
        <w:numPr>
          <w:ilvl w:val="0"/>
          <w:numId w:val="0"/>
        </w:numPr>
        <w:spacing w:before="200" w:line="276" w:lineRule="auto"/>
        <w:jc w:val="both"/>
        <w:rPr>
          <w:rFonts w:asciiTheme="minorHAnsi" w:eastAsia="Times New Roman" w:hAnsiTheme="minorHAnsi" w:cstheme="minorHAnsi"/>
          <w:b/>
          <w:color w:val="auto"/>
          <w:sz w:val="20"/>
          <w:szCs w:val="20"/>
        </w:rPr>
      </w:pPr>
      <w:r w:rsidRPr="0014207C">
        <w:rPr>
          <w:rFonts w:asciiTheme="minorHAnsi" w:eastAsia="Times New Roman" w:hAnsiTheme="minorHAnsi" w:cstheme="minorHAnsi"/>
          <w:b/>
          <w:color w:val="auto"/>
          <w:sz w:val="20"/>
          <w:szCs w:val="20"/>
        </w:rPr>
        <w:t>DIMENSIONES Y ESQUEMAS PLAQUETAS DE SEÑALIZACIÓN HORIZONTAL</w:t>
      </w:r>
    </w:p>
    <w:p w:rsidR="00F41EB0" w:rsidRPr="0014207C" w:rsidRDefault="00F41EB0" w:rsidP="00F41EB0">
      <w:pPr>
        <w:pStyle w:val="Ttulo2"/>
        <w:numPr>
          <w:ilvl w:val="0"/>
          <w:numId w:val="0"/>
        </w:numPr>
        <w:spacing w:before="200" w:line="276" w:lineRule="auto"/>
        <w:ind w:firstLine="708"/>
        <w:jc w:val="both"/>
        <w:rPr>
          <w:rFonts w:ascii="Century Gothic" w:hAnsi="Century Gothic"/>
          <w:b/>
          <w:color w:val="auto"/>
          <w:sz w:val="20"/>
          <w:szCs w:val="20"/>
        </w:rPr>
      </w:pPr>
      <w:r w:rsidRPr="0014207C">
        <w:rPr>
          <w:rFonts w:asciiTheme="minorHAnsi" w:eastAsia="Times New Roman" w:hAnsiTheme="minorHAnsi" w:cstheme="minorHAnsi"/>
          <w:b/>
          <w:color w:val="auto"/>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193BA795" wp14:editId="2098B4DB">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14207C" w:rsidRDefault="00F41EB0" w:rsidP="00F41EB0">
      <w:pPr>
        <w:pStyle w:val="Ttulo2"/>
        <w:numPr>
          <w:ilvl w:val="0"/>
          <w:numId w:val="0"/>
        </w:numPr>
        <w:spacing w:before="200" w:line="276" w:lineRule="auto"/>
        <w:ind w:firstLine="708"/>
        <w:jc w:val="both"/>
        <w:rPr>
          <w:rFonts w:ascii="Century Gothic" w:hAnsi="Century Gothic"/>
          <w:b/>
          <w:color w:val="auto"/>
          <w:sz w:val="20"/>
          <w:szCs w:val="20"/>
        </w:rPr>
      </w:pPr>
      <w:r w:rsidRPr="0014207C">
        <w:rPr>
          <w:rFonts w:asciiTheme="minorHAnsi" w:eastAsia="Times New Roman" w:hAnsiTheme="minorHAnsi" w:cstheme="minorHAnsi"/>
          <w:b/>
          <w:color w:val="auto"/>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1D5EF21A" wp14:editId="5E7AA04B">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Pr="00637BD4"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MEDIDAS DE MITIGACION AMBIENTAL</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41EB0" w:rsidRPr="00637BD4"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MEDICIÓN Y FORMA DE PAGO.</w:t>
      </w:r>
    </w:p>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Pr="00637BD4"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9113B2" w:rsidRPr="00054324"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 xml:space="preserve">UNIDAD: </w:t>
      </w:r>
      <w:r w:rsidR="00695828">
        <w:rPr>
          <w:rFonts w:asciiTheme="minorHAnsi" w:hAnsiTheme="minorHAnsi" w:cstheme="minorHAnsi"/>
          <w:b/>
          <w:sz w:val="20"/>
          <w:szCs w:val="20"/>
        </w:rPr>
        <w:t>Global</w:t>
      </w:r>
      <w:r w:rsidRPr="00920A4F">
        <w:rPr>
          <w:rFonts w:asciiTheme="minorHAnsi" w:hAnsiTheme="minorHAnsi" w:cstheme="minorHAnsi"/>
          <w:b/>
          <w:sz w:val="20"/>
          <w:szCs w:val="20"/>
        </w:rPr>
        <w:t xml:space="preserve"> (</w:t>
      </w:r>
      <w:r w:rsidR="00515EAB">
        <w:rPr>
          <w:rFonts w:asciiTheme="minorHAnsi" w:hAnsiTheme="minorHAnsi" w:cstheme="minorHAnsi"/>
          <w:b/>
          <w:sz w:val="20"/>
          <w:szCs w:val="20"/>
        </w:rPr>
        <w:t>GLB</w:t>
      </w:r>
      <w:r w:rsidRPr="00920A4F">
        <w:rPr>
          <w:rFonts w:asciiTheme="minorHAnsi" w:hAnsiTheme="minorHAnsi" w:cstheme="minorHAnsi"/>
          <w:b/>
          <w:sz w:val="20"/>
          <w:szCs w:val="20"/>
        </w:rPr>
        <w:t>).</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bookmarkStart w:id="2" w:name="_Toc378236514"/>
      <w:bookmarkStart w:id="3" w:name="_Toc378667047"/>
      <w:bookmarkStart w:id="4" w:name="_Toc378667233"/>
      <w:bookmarkStart w:id="5" w:name="_Toc378667748"/>
      <w:bookmarkStart w:id="6" w:name="_Toc381213541"/>
      <w:bookmarkStart w:id="7" w:name="_Toc381214018"/>
      <w:bookmarkStart w:id="8" w:name="_Toc381214109"/>
      <w:bookmarkStart w:id="9" w:name="_Toc384130477"/>
      <w:bookmarkStart w:id="10" w:name="_Toc384130698"/>
      <w:bookmarkStart w:id="11" w:name="_Toc384130854"/>
      <w:bookmarkStart w:id="12" w:name="_Toc384131245"/>
      <w:bookmarkStart w:id="13" w:name="_Toc387785996"/>
      <w:bookmarkStart w:id="14" w:name="_Toc387788284"/>
      <w:bookmarkStart w:id="15" w:name="_Toc388648593"/>
      <w:bookmarkStart w:id="16" w:name="_Toc388648681"/>
      <w:bookmarkStart w:id="17" w:name="_Toc388693342"/>
      <w:bookmarkStart w:id="18" w:name="_Toc388702304"/>
      <w:bookmarkStart w:id="19" w:name="_Toc388724582"/>
      <w:bookmarkStart w:id="20" w:name="_Toc404098170"/>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rsidR="009113B2" w:rsidRPr="00920A4F" w:rsidRDefault="00EC6411" w:rsidP="009113B2">
      <w:pPr>
        <w:rPr>
          <w:rFonts w:asciiTheme="minorHAnsi" w:hAnsiTheme="minorHAnsi" w:cstheme="minorHAnsi"/>
          <w:b/>
          <w:sz w:val="20"/>
          <w:szCs w:val="20"/>
        </w:rPr>
      </w:pPr>
      <w:r>
        <w:rPr>
          <w:rFonts w:asciiTheme="minorHAnsi" w:hAnsiTheme="minorHAnsi" w:cstheme="minorHAnsi"/>
          <w:b/>
          <w:sz w:val="20"/>
          <w:szCs w:val="20"/>
        </w:rPr>
        <w:t>UNIDAD: Global (GLB</w:t>
      </w:r>
      <w:r w:rsidR="009113B2" w:rsidRPr="00920A4F">
        <w:rPr>
          <w:rFonts w:asciiTheme="minorHAnsi" w:hAnsiTheme="minorHAnsi" w:cstheme="minorHAnsi"/>
          <w:b/>
          <w:sz w:val="20"/>
          <w:szCs w:val="20"/>
        </w:rPr>
        <w:t>)</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94729" w:rsidRPr="009113B2" w:rsidRDefault="009113B2" w:rsidP="001960C0">
      <w:pPr>
        <w:tabs>
          <w:tab w:val="left" w:pos="0"/>
          <w:tab w:val="left" w:pos="142"/>
        </w:tabs>
        <w:autoSpaceDE w:val="0"/>
        <w:autoSpaceDN w:val="0"/>
        <w:adjustRightInd w:val="0"/>
        <w:jc w:val="both"/>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694729" w:rsidRPr="009113B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C5A" w:rsidRDefault="00DA0C5A" w:rsidP="0031499A">
      <w:r>
        <w:separator/>
      </w:r>
    </w:p>
  </w:endnote>
  <w:endnote w:type="continuationSeparator" w:id="0">
    <w:p w:rsidR="00DA0C5A" w:rsidRDefault="00DA0C5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3237"/>
      <w:gridCol w:w="2906"/>
    </w:tblGrid>
    <w:tr w:rsidR="00FE05C7" w:rsidRPr="009A4B1A" w:rsidTr="00B51017">
      <w:trPr>
        <w:trHeight w:val="8"/>
        <w:jc w:val="center"/>
      </w:trPr>
      <w:tc>
        <w:tcPr>
          <w:tcW w:w="1565" w:type="pct"/>
          <w:shd w:val="clear" w:color="auto" w:fill="D9D9D9"/>
        </w:tcPr>
        <w:p w:rsidR="00FE05C7" w:rsidRPr="009A4B1A" w:rsidRDefault="00FE05C7" w:rsidP="00FE05C7">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FE05C7" w:rsidRPr="009A4B1A" w:rsidRDefault="00FE05C7" w:rsidP="00FE05C7">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FE05C7" w:rsidRPr="009A4B1A" w:rsidRDefault="00FE05C7" w:rsidP="00FE05C7">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FE05C7" w:rsidRPr="009A4B1A" w:rsidTr="00B51017">
      <w:trPr>
        <w:trHeight w:val="925"/>
        <w:jc w:val="center"/>
      </w:trPr>
      <w:tc>
        <w:tcPr>
          <w:tcW w:w="1565" w:type="pct"/>
        </w:tcPr>
        <w:p w:rsidR="00FE05C7" w:rsidRPr="009A4B1A" w:rsidRDefault="00FE05C7" w:rsidP="00FE05C7">
          <w:pPr>
            <w:spacing w:after="160" w:line="259" w:lineRule="auto"/>
            <w:rPr>
              <w:rFonts w:ascii="Verdana" w:eastAsia="Arial Unicode MS" w:hAnsi="Verdana" w:cs="Vijaya"/>
              <w:sz w:val="14"/>
              <w:lang w:val="es-MX"/>
            </w:rPr>
          </w:pPr>
        </w:p>
        <w:p w:rsidR="00FE05C7" w:rsidRPr="009A4B1A" w:rsidRDefault="00FE05C7" w:rsidP="00FE05C7">
          <w:pPr>
            <w:jc w:val="right"/>
            <w:rPr>
              <w:rFonts w:ascii="Verdana" w:eastAsia="Arial Unicode MS" w:hAnsi="Verdana" w:cs="Vijaya"/>
              <w:sz w:val="14"/>
              <w:lang w:val="es-MX"/>
            </w:rPr>
          </w:pPr>
        </w:p>
      </w:tc>
      <w:tc>
        <w:tcPr>
          <w:tcW w:w="1810" w:type="pct"/>
        </w:tcPr>
        <w:p w:rsidR="00FE05C7" w:rsidRPr="009A4B1A" w:rsidRDefault="00FE05C7" w:rsidP="00FE05C7">
          <w:pPr>
            <w:rPr>
              <w:rFonts w:ascii="Verdana" w:eastAsia="Arial Unicode MS" w:hAnsi="Verdana" w:cs="Vijaya"/>
              <w:b/>
              <w:sz w:val="14"/>
              <w:szCs w:val="16"/>
              <w:lang w:val="es-MX"/>
            </w:rPr>
          </w:pPr>
        </w:p>
      </w:tc>
      <w:tc>
        <w:tcPr>
          <w:tcW w:w="1625" w:type="pct"/>
        </w:tcPr>
        <w:p w:rsidR="00FE05C7" w:rsidRPr="009A4B1A" w:rsidRDefault="00FE05C7" w:rsidP="00FE05C7">
          <w:pPr>
            <w:rPr>
              <w:rFonts w:ascii="Verdana" w:eastAsia="Arial Unicode MS" w:hAnsi="Verdana" w:cs="Vijaya"/>
              <w:b/>
              <w:sz w:val="14"/>
              <w:szCs w:val="16"/>
              <w:lang w:val="es-MX"/>
            </w:rPr>
          </w:pPr>
        </w:p>
      </w:tc>
    </w:tr>
    <w:tr w:rsidR="00FE05C7" w:rsidRPr="009A4B1A" w:rsidTr="00B51017">
      <w:trPr>
        <w:trHeight w:val="86"/>
        <w:jc w:val="center"/>
      </w:trPr>
      <w:tc>
        <w:tcPr>
          <w:tcW w:w="1565" w:type="pct"/>
          <w:shd w:val="clear" w:color="auto" w:fill="D9D9D9"/>
        </w:tcPr>
        <w:p w:rsidR="00FE05C7" w:rsidRDefault="00FE05C7" w:rsidP="00FE05C7">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FE05C7" w:rsidRPr="00556B64" w:rsidRDefault="00FE05C7" w:rsidP="00FE05C7">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shd w:val="clear" w:color="auto" w:fill="D9D9D9"/>
        </w:tcPr>
        <w:p w:rsidR="00FE05C7" w:rsidRPr="009A4B1A" w:rsidRDefault="00FE05C7" w:rsidP="00FE05C7">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FE05C7" w:rsidRPr="009A4B1A" w:rsidRDefault="00FE05C7" w:rsidP="00FE05C7">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FE05C7" w:rsidRPr="009A4B1A" w:rsidRDefault="00FE05C7" w:rsidP="00FE05C7">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FE05C7" w:rsidRPr="009A4B1A" w:rsidRDefault="00FE05C7" w:rsidP="00FE05C7">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0F7972" w:rsidRPr="00FE05C7" w:rsidRDefault="000F7972" w:rsidP="00FE05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C5A" w:rsidRDefault="00DA0C5A" w:rsidP="0031499A">
      <w:r>
        <w:separator/>
      </w:r>
    </w:p>
  </w:footnote>
  <w:footnote w:type="continuationSeparator" w:id="0">
    <w:p w:rsidR="00DA0C5A" w:rsidRDefault="00DA0C5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F7972" w:rsidRPr="00FA0D94" w:rsidTr="008345E5">
      <w:tc>
        <w:tcPr>
          <w:tcW w:w="1446" w:type="dxa"/>
          <w:vMerge w:val="restart"/>
          <w:vAlign w:val="center"/>
        </w:tcPr>
        <w:p w:rsidR="000F7972" w:rsidRPr="00FA0D94" w:rsidRDefault="000F7972"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F7972" w:rsidRDefault="000F797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F7972" w:rsidRDefault="000F797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F7972" w:rsidRPr="0076024C" w:rsidRDefault="000F7972" w:rsidP="000F797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0F7972" w:rsidRPr="0076024C" w:rsidRDefault="000F797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F7972" w:rsidRDefault="000F797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F7972" w:rsidRPr="0076024C" w:rsidRDefault="000F7972" w:rsidP="0031499A">
          <w:pPr>
            <w:pStyle w:val="Encabezado"/>
            <w:jc w:val="center"/>
            <w:rPr>
              <w:rFonts w:ascii="Calibri" w:eastAsia="Arial Unicode MS" w:hAnsi="Calibri" w:cs="Arial"/>
              <w:b/>
              <w:sz w:val="14"/>
              <w:szCs w:val="14"/>
              <w:lang w:val="es-MX"/>
            </w:rPr>
          </w:pPr>
        </w:p>
      </w:tc>
    </w:tr>
    <w:tr w:rsidR="000F7972" w:rsidRPr="00FA0D94" w:rsidTr="008345E5">
      <w:trPr>
        <w:trHeight w:val="478"/>
      </w:trPr>
      <w:tc>
        <w:tcPr>
          <w:tcW w:w="1446" w:type="dxa"/>
          <w:vMerge/>
          <w:vAlign w:val="center"/>
        </w:tcPr>
        <w:p w:rsidR="000F7972" w:rsidRPr="00FA0D94" w:rsidRDefault="000F7972" w:rsidP="0031499A">
          <w:pPr>
            <w:pStyle w:val="Encabezado"/>
            <w:jc w:val="center"/>
            <w:rPr>
              <w:rFonts w:ascii="Arial Narrow" w:eastAsia="Arial Unicode MS" w:hAnsi="Arial Narrow"/>
              <w:szCs w:val="12"/>
              <w:lang w:val="es-MX"/>
            </w:rPr>
          </w:pPr>
        </w:p>
      </w:tc>
      <w:tc>
        <w:tcPr>
          <w:tcW w:w="6209" w:type="dxa"/>
          <w:vAlign w:val="center"/>
        </w:tcPr>
        <w:p w:rsidR="000F7972" w:rsidRPr="0076024C" w:rsidRDefault="000F7972"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0F7972" w:rsidRPr="0076024C" w:rsidRDefault="000F797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F7972" w:rsidRPr="0076024C" w:rsidRDefault="000F797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A0C5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A0C5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0F7972" w:rsidRDefault="000F79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8"/>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7"/>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851AE"/>
    <w:rsid w:val="000A686D"/>
    <w:rsid w:val="000F35FB"/>
    <w:rsid w:val="000F7972"/>
    <w:rsid w:val="001960C0"/>
    <w:rsid w:val="001C632C"/>
    <w:rsid w:val="00234C65"/>
    <w:rsid w:val="00251B9B"/>
    <w:rsid w:val="002659A0"/>
    <w:rsid w:val="0028175A"/>
    <w:rsid w:val="002F696E"/>
    <w:rsid w:val="00311D38"/>
    <w:rsid w:val="0031499A"/>
    <w:rsid w:val="00324D09"/>
    <w:rsid w:val="003754CF"/>
    <w:rsid w:val="003B188F"/>
    <w:rsid w:val="003C3250"/>
    <w:rsid w:val="003D7CC4"/>
    <w:rsid w:val="003E3731"/>
    <w:rsid w:val="003E5CF9"/>
    <w:rsid w:val="003F7A36"/>
    <w:rsid w:val="0043753E"/>
    <w:rsid w:val="00444C9C"/>
    <w:rsid w:val="00452741"/>
    <w:rsid w:val="004A2A0B"/>
    <w:rsid w:val="004B3E33"/>
    <w:rsid w:val="004C3B8E"/>
    <w:rsid w:val="004D76CF"/>
    <w:rsid w:val="004E0E43"/>
    <w:rsid w:val="0050682F"/>
    <w:rsid w:val="005149EF"/>
    <w:rsid w:val="00515EAB"/>
    <w:rsid w:val="00523480"/>
    <w:rsid w:val="00542742"/>
    <w:rsid w:val="005B4797"/>
    <w:rsid w:val="005E174D"/>
    <w:rsid w:val="00637BD4"/>
    <w:rsid w:val="0065042C"/>
    <w:rsid w:val="00671CCC"/>
    <w:rsid w:val="00673FE7"/>
    <w:rsid w:val="0068146B"/>
    <w:rsid w:val="00694729"/>
    <w:rsid w:val="00695828"/>
    <w:rsid w:val="006B4203"/>
    <w:rsid w:val="006D3811"/>
    <w:rsid w:val="006D5E32"/>
    <w:rsid w:val="007B49CA"/>
    <w:rsid w:val="007B6270"/>
    <w:rsid w:val="007D6F68"/>
    <w:rsid w:val="007F7BF1"/>
    <w:rsid w:val="00827933"/>
    <w:rsid w:val="008345E5"/>
    <w:rsid w:val="0084764A"/>
    <w:rsid w:val="00850F1C"/>
    <w:rsid w:val="00892BF1"/>
    <w:rsid w:val="008D7317"/>
    <w:rsid w:val="009113B2"/>
    <w:rsid w:val="009531F6"/>
    <w:rsid w:val="009C3E78"/>
    <w:rsid w:val="009D5A43"/>
    <w:rsid w:val="009D7CF0"/>
    <w:rsid w:val="009F1C56"/>
    <w:rsid w:val="009F43A5"/>
    <w:rsid w:val="00A21006"/>
    <w:rsid w:val="00A50CFB"/>
    <w:rsid w:val="00AA22B4"/>
    <w:rsid w:val="00AB20FC"/>
    <w:rsid w:val="00B00128"/>
    <w:rsid w:val="00B148FD"/>
    <w:rsid w:val="00B50DED"/>
    <w:rsid w:val="00B6145D"/>
    <w:rsid w:val="00BD35DB"/>
    <w:rsid w:val="00BE0DF1"/>
    <w:rsid w:val="00BF3761"/>
    <w:rsid w:val="00C142AD"/>
    <w:rsid w:val="00C14CE9"/>
    <w:rsid w:val="00C614ED"/>
    <w:rsid w:val="00C97812"/>
    <w:rsid w:val="00CE4722"/>
    <w:rsid w:val="00DA0C5A"/>
    <w:rsid w:val="00DA1FD4"/>
    <w:rsid w:val="00DA7D6A"/>
    <w:rsid w:val="00DD1850"/>
    <w:rsid w:val="00E27149"/>
    <w:rsid w:val="00E71218"/>
    <w:rsid w:val="00E8460C"/>
    <w:rsid w:val="00EA5D4B"/>
    <w:rsid w:val="00EC6411"/>
    <w:rsid w:val="00EF4277"/>
    <w:rsid w:val="00F3609F"/>
    <w:rsid w:val="00F41EB0"/>
    <w:rsid w:val="00F47FAE"/>
    <w:rsid w:val="00F625CA"/>
    <w:rsid w:val="00F75E32"/>
    <w:rsid w:val="00FA297B"/>
    <w:rsid w:val="00FE05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D4569-9A1B-4C46-9BB8-4D13C568A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6197</Words>
  <Characters>34084</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cp:revision>
  <cp:lastPrinted>2018-04-03T19:00:00Z</cp:lastPrinted>
  <dcterms:created xsi:type="dcterms:W3CDTF">2018-04-05T16:24:00Z</dcterms:created>
  <dcterms:modified xsi:type="dcterms:W3CDTF">2018-04-05T16:24:00Z</dcterms:modified>
</cp:coreProperties>
</file>