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085" w:rsidRPr="000E2AD6" w:rsidRDefault="00D36E8F" w:rsidP="005E6085">
      <w:pPr>
        <w:jc w:val="center"/>
        <w:rPr>
          <w:rFonts w:ascii="Calibri" w:hAnsi="Calibri" w:cs="Calibri"/>
          <w:b/>
          <w:sz w:val="18"/>
          <w:szCs w:val="18"/>
          <w:lang w:val="es-MX"/>
        </w:rPr>
      </w:pPr>
      <w:r>
        <w:rPr>
          <w:rFonts w:ascii="Calibri" w:eastAsia="Arial Unicode MS" w:hAnsi="Calibri" w:cs="Calibri"/>
          <w:b/>
          <w:sz w:val="18"/>
          <w:szCs w:val="18"/>
          <w:lang w:val="es-MX"/>
        </w:rPr>
        <w:t>SERVICIO DE TRANSPORTE RUTAS INTERDEPARTAMENTALES Y PROVINCIALES DEL PAIS PARA EL DISTRITO REDES DE GAS CHUQUISACA GESTION 2018</w:t>
      </w:r>
    </w:p>
    <w:tbl>
      <w:tblPr>
        <w:tblW w:w="9923" w:type="dxa"/>
        <w:tblInd w:w="-72" w:type="dxa"/>
        <w:tblCellMar>
          <w:left w:w="70" w:type="dxa"/>
          <w:right w:w="70" w:type="dxa"/>
        </w:tblCellMar>
        <w:tblLook w:val="04A0" w:firstRow="1" w:lastRow="0" w:firstColumn="1" w:lastColumn="0" w:noHBand="0" w:noVBand="1"/>
      </w:tblPr>
      <w:tblGrid>
        <w:gridCol w:w="1343"/>
        <w:gridCol w:w="8580"/>
      </w:tblGrid>
      <w:tr w:rsidR="005E6085" w:rsidRPr="00E07EE4" w:rsidTr="00E71E05">
        <w:trPr>
          <w:trHeight w:val="502"/>
        </w:trPr>
        <w:tc>
          <w:tcPr>
            <w:tcW w:w="1343" w:type="dxa"/>
            <w:tcBorders>
              <w:top w:val="single" w:sz="4" w:space="0" w:color="auto"/>
              <w:left w:val="single" w:sz="4" w:space="0" w:color="auto"/>
              <w:bottom w:val="single" w:sz="4" w:space="0" w:color="auto"/>
              <w:right w:val="single" w:sz="4" w:space="0" w:color="000000"/>
            </w:tcBorders>
            <w:shd w:val="clear" w:color="auto" w:fill="9CC2E5" w:themeFill="accent1" w:themeFillTint="99"/>
            <w:vAlign w:val="center"/>
          </w:tcPr>
          <w:p w:rsidR="005E6085" w:rsidRPr="00E07EE4" w:rsidRDefault="005E6085" w:rsidP="00D43AC2">
            <w:pPr>
              <w:spacing w:before="60" w:after="60"/>
              <w:jc w:val="center"/>
              <w:rPr>
                <w:rFonts w:ascii="Calibri" w:hAnsi="Calibri" w:cs="Calibri"/>
                <w:b/>
                <w:bCs/>
              </w:rPr>
            </w:pPr>
            <w:r w:rsidRPr="00E07EE4">
              <w:rPr>
                <w:rFonts w:ascii="Calibri" w:hAnsi="Calibri" w:cs="Calibri"/>
                <w:b/>
                <w:bCs/>
              </w:rPr>
              <w:t>N°</w:t>
            </w:r>
          </w:p>
        </w:tc>
        <w:tc>
          <w:tcPr>
            <w:tcW w:w="8580" w:type="dxa"/>
            <w:tcBorders>
              <w:top w:val="single" w:sz="4" w:space="0" w:color="auto"/>
              <w:left w:val="single" w:sz="4" w:space="0" w:color="auto"/>
              <w:bottom w:val="single" w:sz="4" w:space="0" w:color="auto"/>
              <w:right w:val="single" w:sz="4" w:space="0" w:color="000000"/>
            </w:tcBorders>
            <w:shd w:val="clear" w:color="auto" w:fill="9CC2E5" w:themeFill="accent1" w:themeFillTint="99"/>
            <w:noWrap/>
            <w:vAlign w:val="center"/>
            <w:hideMark/>
          </w:tcPr>
          <w:p w:rsidR="005E6085" w:rsidRPr="00E07EE4" w:rsidRDefault="005E6085" w:rsidP="001D7E47">
            <w:pPr>
              <w:spacing w:before="60" w:after="60"/>
              <w:jc w:val="center"/>
              <w:rPr>
                <w:rFonts w:ascii="Calibri" w:hAnsi="Calibri" w:cs="Calibri"/>
                <w:b/>
                <w:bCs/>
              </w:rPr>
            </w:pPr>
            <w:r w:rsidRPr="00E07EE4">
              <w:rPr>
                <w:rFonts w:ascii="Calibri" w:hAnsi="Calibri" w:cs="Calibri"/>
                <w:b/>
                <w:bCs/>
              </w:rPr>
              <w:t xml:space="preserve">DESCRIPCIÓN DETALLADA DEL SERVICIO </w:t>
            </w:r>
          </w:p>
        </w:tc>
      </w:tr>
      <w:tr w:rsidR="005E6085" w:rsidRPr="00E07EE4" w:rsidTr="00E71E05">
        <w:trPr>
          <w:trHeight w:val="397"/>
        </w:trPr>
        <w:tc>
          <w:tcPr>
            <w:tcW w:w="1343" w:type="dxa"/>
            <w:tcBorders>
              <w:top w:val="single" w:sz="4" w:space="0" w:color="auto"/>
              <w:left w:val="single" w:sz="4" w:space="0" w:color="auto"/>
              <w:bottom w:val="single" w:sz="4" w:space="0" w:color="auto"/>
              <w:right w:val="single" w:sz="4" w:space="0" w:color="000000"/>
            </w:tcBorders>
            <w:vAlign w:val="center"/>
          </w:tcPr>
          <w:p w:rsidR="005E6085" w:rsidRPr="00D36E8F" w:rsidRDefault="005E6085" w:rsidP="001D7E47">
            <w:pPr>
              <w:spacing w:before="60" w:after="60"/>
              <w:jc w:val="center"/>
              <w:rPr>
                <w:rFonts w:ascii="Calibri" w:hAnsi="Calibri" w:cs="Calibri"/>
                <w:bCs/>
              </w:rPr>
            </w:pPr>
            <w:r w:rsidRPr="00D36E8F">
              <w:rPr>
                <w:rFonts w:ascii="Calibri" w:hAnsi="Calibri" w:cs="Calibri"/>
                <w:bCs/>
              </w:rPr>
              <w:t>1</w:t>
            </w:r>
          </w:p>
        </w:tc>
        <w:tc>
          <w:tcPr>
            <w:tcW w:w="8580"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5E6085" w:rsidRPr="00D36E8F" w:rsidRDefault="00D36E8F" w:rsidP="00D36E8F">
            <w:pPr>
              <w:spacing w:after="0"/>
              <w:rPr>
                <w:rFonts w:ascii="Calibri" w:hAnsi="Calibri" w:cs="Calibri"/>
                <w:sz w:val="20"/>
                <w:szCs w:val="20"/>
                <w:lang w:val="es-MX"/>
              </w:rPr>
            </w:pPr>
            <w:r w:rsidRPr="00D36E8F">
              <w:rPr>
                <w:rFonts w:ascii="Calibri" w:eastAsia="Arial Unicode MS" w:hAnsi="Calibri" w:cs="Calibri"/>
                <w:sz w:val="18"/>
                <w:szCs w:val="18"/>
                <w:lang w:val="es-MX"/>
              </w:rPr>
              <w:t>SERVICIO DE TRANSPORTE RUTAS INTERDEPARTAMENTALES Y PROVINCIALES DEL PAIS PARA EL DISTRITO REDES DE GAS CHUQUISACA GESTION 2018</w:t>
            </w:r>
          </w:p>
        </w:tc>
      </w:tr>
    </w:tbl>
    <w:p w:rsidR="00E71E05" w:rsidRPr="00E71E05" w:rsidRDefault="00E71E05" w:rsidP="00E71E05">
      <w:pPr>
        <w:pStyle w:val="Prrafodelista"/>
        <w:autoSpaceDE w:val="0"/>
        <w:autoSpaceDN w:val="0"/>
        <w:adjustRightInd w:val="0"/>
        <w:ind w:left="567"/>
        <w:contextualSpacing/>
        <w:jc w:val="both"/>
        <w:rPr>
          <w:rFonts w:ascii="Calibri" w:hAnsi="Calibri" w:cs="Calibri"/>
          <w:sz w:val="22"/>
        </w:rPr>
      </w:pPr>
    </w:p>
    <w:p w:rsidR="005E6085" w:rsidRPr="005D4D01" w:rsidRDefault="005E6085" w:rsidP="005E6085">
      <w:pPr>
        <w:pStyle w:val="Prrafodelista"/>
        <w:numPr>
          <w:ilvl w:val="0"/>
          <w:numId w:val="7"/>
        </w:numPr>
        <w:autoSpaceDE w:val="0"/>
        <w:autoSpaceDN w:val="0"/>
        <w:adjustRightInd w:val="0"/>
        <w:ind w:left="567" w:hanging="567"/>
        <w:contextualSpacing/>
        <w:jc w:val="both"/>
        <w:rPr>
          <w:rFonts w:ascii="Calibri" w:hAnsi="Calibri" w:cs="Calibri"/>
          <w:sz w:val="22"/>
        </w:rPr>
      </w:pPr>
      <w:r w:rsidRPr="006929BD">
        <w:rPr>
          <w:rFonts w:ascii="Calibri" w:hAnsi="Calibri" w:cs="Calibri"/>
          <w:b/>
          <w:bCs/>
          <w:sz w:val="22"/>
          <w:lang w:eastAsia="es-BO"/>
        </w:rPr>
        <w:t>CARACTERÍSTICAS DEL</w:t>
      </w:r>
      <w:r w:rsidR="00952582">
        <w:rPr>
          <w:rFonts w:ascii="Calibri" w:hAnsi="Calibri" w:cs="Calibri"/>
          <w:b/>
          <w:bCs/>
          <w:sz w:val="22"/>
          <w:lang w:eastAsia="es-BO"/>
        </w:rPr>
        <w:t xml:space="preserve"> SERVICIO</w:t>
      </w:r>
    </w:p>
    <w:p w:rsidR="006929BD" w:rsidRPr="00BA20D8" w:rsidRDefault="006929BD" w:rsidP="006929BD">
      <w:pPr>
        <w:pStyle w:val="Prrafodelista"/>
        <w:autoSpaceDE w:val="0"/>
        <w:autoSpaceDN w:val="0"/>
        <w:adjustRightInd w:val="0"/>
        <w:ind w:left="567"/>
        <w:contextualSpacing/>
        <w:jc w:val="both"/>
        <w:rPr>
          <w:rFonts w:ascii="Calibri" w:hAnsi="Calibri" w:cs="Calibri"/>
          <w:sz w:val="8"/>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5E6085" w:rsidRPr="00DD41F2" w:rsidTr="00DD41F2">
        <w:trPr>
          <w:trHeight w:val="503"/>
          <w:jc w:val="center"/>
        </w:trPr>
        <w:tc>
          <w:tcPr>
            <w:tcW w:w="9464" w:type="dxa"/>
            <w:shd w:val="clear" w:color="auto" w:fill="9CC2E5" w:themeFill="accent1" w:themeFillTint="99"/>
            <w:noWrap/>
            <w:vAlign w:val="center"/>
          </w:tcPr>
          <w:p w:rsidR="005E6085" w:rsidRPr="00DD41F2" w:rsidRDefault="005E6085" w:rsidP="001D7E47">
            <w:pPr>
              <w:autoSpaceDE w:val="0"/>
              <w:autoSpaceDN w:val="0"/>
              <w:adjustRightInd w:val="0"/>
              <w:spacing w:after="0"/>
              <w:rPr>
                <w:rFonts w:cs="Calibri"/>
              </w:rPr>
            </w:pPr>
            <w:r w:rsidRPr="00DD41F2">
              <w:rPr>
                <w:rFonts w:cs="Calibri"/>
                <w:b/>
                <w:bCs/>
              </w:rPr>
              <w:t>DESCRIPCIÓN DEL SERVICIO</w:t>
            </w:r>
          </w:p>
        </w:tc>
      </w:tr>
      <w:tr w:rsidR="005E6085" w:rsidRPr="00DD41F2" w:rsidTr="00DD41F2">
        <w:trPr>
          <w:trHeight w:val="796"/>
          <w:jc w:val="center"/>
        </w:trPr>
        <w:tc>
          <w:tcPr>
            <w:tcW w:w="9464" w:type="dxa"/>
            <w:shd w:val="clear" w:color="auto" w:fill="auto"/>
            <w:noWrap/>
            <w:vAlign w:val="center"/>
          </w:tcPr>
          <w:p w:rsidR="005D4D01" w:rsidRPr="00DD41F2" w:rsidRDefault="005E6085" w:rsidP="001D7E47">
            <w:pPr>
              <w:autoSpaceDE w:val="0"/>
              <w:autoSpaceDN w:val="0"/>
              <w:adjustRightInd w:val="0"/>
              <w:jc w:val="both"/>
              <w:rPr>
                <w:rFonts w:cs="Calibri"/>
              </w:rPr>
            </w:pPr>
            <w:r w:rsidRPr="00DD41F2">
              <w:rPr>
                <w:rFonts w:cs="Calibri"/>
              </w:rPr>
              <w:t>El servicio consiste en el transporte de los siguientes materiales</w:t>
            </w:r>
            <w:r w:rsidR="00BA20D8" w:rsidRPr="00DD41F2">
              <w:rPr>
                <w:rFonts w:cs="Calibri"/>
              </w:rPr>
              <w:t>:</w:t>
            </w:r>
          </w:p>
          <w:p w:rsidR="005D4D01" w:rsidRPr="00DD41F2" w:rsidRDefault="005D4D01" w:rsidP="005D4D01">
            <w:pPr>
              <w:pStyle w:val="Prrafodelista"/>
              <w:numPr>
                <w:ilvl w:val="0"/>
                <w:numId w:val="37"/>
              </w:numPr>
              <w:autoSpaceDE w:val="0"/>
              <w:autoSpaceDN w:val="0"/>
              <w:adjustRightInd w:val="0"/>
              <w:jc w:val="both"/>
              <w:rPr>
                <w:rFonts w:asciiTheme="minorHAnsi" w:hAnsiTheme="minorHAnsi" w:cs="Calibri"/>
                <w:sz w:val="22"/>
                <w:szCs w:val="22"/>
              </w:rPr>
            </w:pPr>
            <w:r w:rsidRPr="00DD41F2">
              <w:rPr>
                <w:rFonts w:asciiTheme="minorHAnsi" w:hAnsiTheme="minorHAnsi" w:cs="Calibri"/>
                <w:sz w:val="22"/>
                <w:szCs w:val="22"/>
              </w:rPr>
              <w:t>Estaciones Distritales De Regulación</w:t>
            </w:r>
          </w:p>
          <w:p w:rsidR="005D4D01" w:rsidRPr="00DD41F2" w:rsidRDefault="005D4D01" w:rsidP="005D4D01">
            <w:pPr>
              <w:pStyle w:val="Prrafodelista"/>
              <w:numPr>
                <w:ilvl w:val="0"/>
                <w:numId w:val="37"/>
              </w:numPr>
              <w:autoSpaceDE w:val="0"/>
              <w:autoSpaceDN w:val="0"/>
              <w:adjustRightInd w:val="0"/>
              <w:jc w:val="both"/>
              <w:rPr>
                <w:rFonts w:asciiTheme="minorHAnsi" w:hAnsiTheme="minorHAnsi" w:cs="Calibri"/>
                <w:sz w:val="22"/>
                <w:szCs w:val="22"/>
              </w:rPr>
            </w:pPr>
            <w:r w:rsidRPr="00DD41F2">
              <w:rPr>
                <w:rFonts w:asciiTheme="minorHAnsi" w:hAnsiTheme="minorHAnsi" w:cs="Calibri"/>
                <w:sz w:val="22"/>
                <w:szCs w:val="22"/>
              </w:rPr>
              <w:t xml:space="preserve">City Gates </w:t>
            </w:r>
          </w:p>
          <w:p w:rsidR="005D4D01" w:rsidRPr="00DD41F2" w:rsidRDefault="005D4D01" w:rsidP="005D4D01">
            <w:pPr>
              <w:pStyle w:val="Prrafodelista"/>
              <w:numPr>
                <w:ilvl w:val="0"/>
                <w:numId w:val="37"/>
              </w:numPr>
              <w:autoSpaceDE w:val="0"/>
              <w:autoSpaceDN w:val="0"/>
              <w:adjustRightInd w:val="0"/>
              <w:jc w:val="both"/>
              <w:rPr>
                <w:rFonts w:asciiTheme="minorHAnsi" w:hAnsiTheme="minorHAnsi" w:cs="Calibri"/>
                <w:sz w:val="22"/>
                <w:szCs w:val="22"/>
              </w:rPr>
            </w:pPr>
            <w:r w:rsidRPr="00DD41F2">
              <w:rPr>
                <w:rFonts w:asciiTheme="minorHAnsi" w:hAnsiTheme="minorHAnsi" w:cs="Calibri"/>
                <w:sz w:val="22"/>
                <w:szCs w:val="22"/>
              </w:rPr>
              <w:t xml:space="preserve">Tubería De Acero Negro Para Red Primaria </w:t>
            </w:r>
          </w:p>
          <w:p w:rsidR="005D4D01" w:rsidRPr="00DD41F2" w:rsidRDefault="005D4D01" w:rsidP="005D4D01">
            <w:pPr>
              <w:pStyle w:val="Prrafodelista"/>
              <w:numPr>
                <w:ilvl w:val="0"/>
                <w:numId w:val="37"/>
              </w:numPr>
              <w:autoSpaceDE w:val="0"/>
              <w:autoSpaceDN w:val="0"/>
              <w:adjustRightInd w:val="0"/>
              <w:jc w:val="both"/>
              <w:rPr>
                <w:rFonts w:asciiTheme="minorHAnsi" w:hAnsiTheme="minorHAnsi" w:cs="Calibri"/>
                <w:sz w:val="22"/>
                <w:szCs w:val="22"/>
              </w:rPr>
            </w:pPr>
            <w:r w:rsidRPr="00DD41F2">
              <w:rPr>
                <w:rFonts w:asciiTheme="minorHAnsi" w:hAnsiTheme="minorHAnsi" w:cs="Calibri"/>
                <w:sz w:val="22"/>
                <w:szCs w:val="22"/>
              </w:rPr>
              <w:t xml:space="preserve">Tubería de Acero Galvanizado para Instalaciones Internas </w:t>
            </w:r>
          </w:p>
          <w:p w:rsidR="005D4D01" w:rsidRPr="00DD41F2" w:rsidRDefault="005D4D01" w:rsidP="005D4D01">
            <w:pPr>
              <w:pStyle w:val="Prrafodelista"/>
              <w:numPr>
                <w:ilvl w:val="0"/>
                <w:numId w:val="37"/>
              </w:numPr>
              <w:autoSpaceDE w:val="0"/>
              <w:autoSpaceDN w:val="0"/>
              <w:adjustRightInd w:val="0"/>
              <w:jc w:val="both"/>
              <w:rPr>
                <w:rFonts w:asciiTheme="minorHAnsi" w:hAnsiTheme="minorHAnsi" w:cs="Calibri"/>
                <w:sz w:val="22"/>
                <w:szCs w:val="22"/>
              </w:rPr>
            </w:pPr>
            <w:r w:rsidRPr="00DD41F2">
              <w:rPr>
                <w:rFonts w:asciiTheme="minorHAnsi" w:hAnsiTheme="minorHAnsi" w:cs="Calibri"/>
                <w:sz w:val="22"/>
                <w:szCs w:val="22"/>
              </w:rPr>
              <w:t xml:space="preserve">Tubería de Polietileno y PVC de Diferentes Diámetros en Rollos o Barras </w:t>
            </w:r>
          </w:p>
          <w:p w:rsidR="005D4D01" w:rsidRPr="00DD41F2" w:rsidRDefault="005D4D01" w:rsidP="005D4D01">
            <w:pPr>
              <w:pStyle w:val="Prrafodelista"/>
              <w:numPr>
                <w:ilvl w:val="0"/>
                <w:numId w:val="37"/>
              </w:numPr>
              <w:autoSpaceDE w:val="0"/>
              <w:autoSpaceDN w:val="0"/>
              <w:adjustRightInd w:val="0"/>
              <w:jc w:val="both"/>
              <w:rPr>
                <w:rFonts w:asciiTheme="minorHAnsi" w:hAnsiTheme="minorHAnsi" w:cs="Calibri"/>
                <w:sz w:val="22"/>
                <w:szCs w:val="22"/>
              </w:rPr>
            </w:pPr>
            <w:r w:rsidRPr="00DD41F2">
              <w:rPr>
                <w:rFonts w:asciiTheme="minorHAnsi" w:hAnsiTheme="minorHAnsi" w:cs="Calibri"/>
                <w:sz w:val="22"/>
                <w:szCs w:val="22"/>
              </w:rPr>
              <w:t xml:space="preserve">Cofres </w:t>
            </w:r>
          </w:p>
          <w:p w:rsidR="005D4D01" w:rsidRPr="00DD41F2" w:rsidRDefault="005D4D01" w:rsidP="005D4D01">
            <w:pPr>
              <w:pStyle w:val="Prrafodelista"/>
              <w:numPr>
                <w:ilvl w:val="0"/>
                <w:numId w:val="37"/>
              </w:numPr>
              <w:autoSpaceDE w:val="0"/>
              <w:autoSpaceDN w:val="0"/>
              <w:adjustRightInd w:val="0"/>
              <w:jc w:val="both"/>
              <w:rPr>
                <w:rFonts w:asciiTheme="minorHAnsi" w:hAnsiTheme="minorHAnsi" w:cs="Calibri"/>
                <w:sz w:val="22"/>
                <w:szCs w:val="22"/>
              </w:rPr>
            </w:pPr>
            <w:r w:rsidRPr="00DD41F2">
              <w:rPr>
                <w:rFonts w:asciiTheme="minorHAnsi" w:hAnsiTheme="minorHAnsi" w:cs="Calibri"/>
                <w:sz w:val="22"/>
                <w:szCs w:val="22"/>
              </w:rPr>
              <w:t xml:space="preserve">Gabinetes </w:t>
            </w:r>
          </w:p>
          <w:p w:rsidR="005D4D01" w:rsidRPr="00DD41F2" w:rsidRDefault="005D4D01" w:rsidP="005D4D01">
            <w:pPr>
              <w:pStyle w:val="Prrafodelista"/>
              <w:numPr>
                <w:ilvl w:val="0"/>
                <w:numId w:val="37"/>
              </w:numPr>
              <w:autoSpaceDE w:val="0"/>
              <w:autoSpaceDN w:val="0"/>
              <w:adjustRightInd w:val="0"/>
              <w:jc w:val="both"/>
              <w:rPr>
                <w:rFonts w:asciiTheme="minorHAnsi" w:hAnsiTheme="minorHAnsi" w:cs="Calibri"/>
                <w:sz w:val="22"/>
                <w:szCs w:val="22"/>
              </w:rPr>
            </w:pPr>
            <w:r w:rsidRPr="00DD41F2">
              <w:rPr>
                <w:rFonts w:asciiTheme="minorHAnsi" w:hAnsiTheme="minorHAnsi" w:cs="Calibri"/>
                <w:sz w:val="22"/>
                <w:szCs w:val="22"/>
              </w:rPr>
              <w:t xml:space="preserve">Medidores </w:t>
            </w:r>
          </w:p>
          <w:p w:rsidR="005D4D01" w:rsidRPr="00DD41F2" w:rsidRDefault="005D4D01" w:rsidP="005D4D01">
            <w:pPr>
              <w:pStyle w:val="Prrafodelista"/>
              <w:numPr>
                <w:ilvl w:val="0"/>
                <w:numId w:val="37"/>
              </w:numPr>
              <w:autoSpaceDE w:val="0"/>
              <w:autoSpaceDN w:val="0"/>
              <w:adjustRightInd w:val="0"/>
              <w:jc w:val="both"/>
              <w:rPr>
                <w:rFonts w:asciiTheme="minorHAnsi" w:hAnsiTheme="minorHAnsi" w:cs="Calibri"/>
                <w:sz w:val="22"/>
                <w:szCs w:val="22"/>
              </w:rPr>
            </w:pPr>
            <w:r w:rsidRPr="00DD41F2">
              <w:rPr>
                <w:rFonts w:asciiTheme="minorHAnsi" w:hAnsiTheme="minorHAnsi" w:cs="Calibri"/>
                <w:sz w:val="22"/>
                <w:szCs w:val="22"/>
              </w:rPr>
              <w:t xml:space="preserve">Válvulas </w:t>
            </w:r>
          </w:p>
          <w:p w:rsidR="005D4D01" w:rsidRPr="00DD41F2" w:rsidRDefault="005D4D01" w:rsidP="005D4D01">
            <w:pPr>
              <w:pStyle w:val="Prrafodelista"/>
              <w:numPr>
                <w:ilvl w:val="0"/>
                <w:numId w:val="37"/>
              </w:numPr>
              <w:autoSpaceDE w:val="0"/>
              <w:autoSpaceDN w:val="0"/>
              <w:adjustRightInd w:val="0"/>
              <w:jc w:val="both"/>
              <w:rPr>
                <w:rFonts w:asciiTheme="minorHAnsi" w:hAnsiTheme="minorHAnsi" w:cs="Calibri"/>
                <w:sz w:val="22"/>
                <w:szCs w:val="22"/>
              </w:rPr>
            </w:pPr>
            <w:r w:rsidRPr="00DD41F2">
              <w:rPr>
                <w:rFonts w:asciiTheme="minorHAnsi" w:hAnsiTheme="minorHAnsi" w:cs="Calibri"/>
                <w:sz w:val="22"/>
                <w:szCs w:val="22"/>
              </w:rPr>
              <w:t xml:space="preserve">Bridas </w:t>
            </w:r>
          </w:p>
          <w:p w:rsidR="005D4D01" w:rsidRPr="00DD41F2" w:rsidRDefault="005D4D01" w:rsidP="005D4D01">
            <w:pPr>
              <w:pStyle w:val="Prrafodelista"/>
              <w:numPr>
                <w:ilvl w:val="0"/>
                <w:numId w:val="37"/>
              </w:numPr>
              <w:autoSpaceDE w:val="0"/>
              <w:autoSpaceDN w:val="0"/>
              <w:adjustRightInd w:val="0"/>
              <w:jc w:val="both"/>
              <w:rPr>
                <w:rFonts w:asciiTheme="minorHAnsi" w:hAnsiTheme="minorHAnsi" w:cs="Calibri"/>
                <w:sz w:val="22"/>
                <w:szCs w:val="22"/>
              </w:rPr>
            </w:pPr>
            <w:r w:rsidRPr="00DD41F2">
              <w:rPr>
                <w:rFonts w:asciiTheme="minorHAnsi" w:hAnsiTheme="minorHAnsi" w:cs="Calibri"/>
                <w:sz w:val="22"/>
                <w:szCs w:val="22"/>
              </w:rPr>
              <w:t xml:space="preserve">Accesorios de Acero Negro, Acero Galvanizado, Polietileno </w:t>
            </w:r>
          </w:p>
          <w:p w:rsidR="005D4D01" w:rsidRPr="00DD41F2" w:rsidRDefault="005D4D01" w:rsidP="005D4D01">
            <w:pPr>
              <w:pStyle w:val="Prrafodelista"/>
              <w:numPr>
                <w:ilvl w:val="0"/>
                <w:numId w:val="37"/>
              </w:numPr>
              <w:autoSpaceDE w:val="0"/>
              <w:autoSpaceDN w:val="0"/>
              <w:adjustRightInd w:val="0"/>
              <w:jc w:val="both"/>
              <w:rPr>
                <w:rFonts w:asciiTheme="minorHAnsi" w:hAnsiTheme="minorHAnsi" w:cs="Calibri"/>
                <w:sz w:val="22"/>
                <w:szCs w:val="22"/>
              </w:rPr>
            </w:pPr>
            <w:r w:rsidRPr="00DD41F2">
              <w:rPr>
                <w:rFonts w:asciiTheme="minorHAnsi" w:hAnsiTheme="minorHAnsi" w:cs="Calibri"/>
                <w:sz w:val="22"/>
                <w:szCs w:val="22"/>
              </w:rPr>
              <w:t xml:space="preserve">Equipos y otros Activos Fijos </w:t>
            </w:r>
          </w:p>
          <w:p w:rsidR="005D4D01" w:rsidRPr="00DD41F2" w:rsidRDefault="005D4D01" w:rsidP="005D4D01">
            <w:pPr>
              <w:pStyle w:val="Prrafodelista"/>
              <w:numPr>
                <w:ilvl w:val="0"/>
                <w:numId w:val="37"/>
              </w:numPr>
              <w:autoSpaceDE w:val="0"/>
              <w:autoSpaceDN w:val="0"/>
              <w:adjustRightInd w:val="0"/>
              <w:jc w:val="both"/>
              <w:rPr>
                <w:rFonts w:asciiTheme="minorHAnsi" w:hAnsiTheme="minorHAnsi" w:cs="Calibri"/>
                <w:sz w:val="22"/>
                <w:szCs w:val="22"/>
              </w:rPr>
            </w:pPr>
            <w:r w:rsidRPr="00DD41F2">
              <w:rPr>
                <w:rFonts w:asciiTheme="minorHAnsi" w:hAnsiTheme="minorHAnsi" w:cs="Calibri"/>
                <w:sz w:val="22"/>
                <w:szCs w:val="22"/>
              </w:rPr>
              <w:t>Muebles y otros Bienes Materiales</w:t>
            </w:r>
          </w:p>
          <w:p w:rsidR="005D4D01" w:rsidRPr="00DD41F2" w:rsidRDefault="005D4D01" w:rsidP="005D4D01">
            <w:pPr>
              <w:pStyle w:val="Prrafodelista"/>
              <w:numPr>
                <w:ilvl w:val="0"/>
                <w:numId w:val="37"/>
              </w:numPr>
              <w:autoSpaceDE w:val="0"/>
              <w:autoSpaceDN w:val="0"/>
              <w:adjustRightInd w:val="0"/>
              <w:jc w:val="both"/>
              <w:rPr>
                <w:rFonts w:asciiTheme="minorHAnsi" w:hAnsiTheme="minorHAnsi" w:cs="Calibri"/>
                <w:sz w:val="22"/>
                <w:szCs w:val="22"/>
              </w:rPr>
            </w:pPr>
            <w:r w:rsidRPr="00DD41F2">
              <w:rPr>
                <w:rFonts w:asciiTheme="minorHAnsi" w:hAnsiTheme="minorHAnsi" w:cs="Calibri"/>
                <w:sz w:val="22"/>
                <w:szCs w:val="22"/>
              </w:rPr>
              <w:t xml:space="preserve">Suministros </w:t>
            </w:r>
          </w:p>
          <w:p w:rsidR="005D4D01" w:rsidRPr="00DD41F2" w:rsidRDefault="005D4D01" w:rsidP="005D4D01">
            <w:pPr>
              <w:pStyle w:val="Prrafodelista"/>
              <w:numPr>
                <w:ilvl w:val="0"/>
                <w:numId w:val="37"/>
              </w:numPr>
              <w:autoSpaceDE w:val="0"/>
              <w:autoSpaceDN w:val="0"/>
              <w:adjustRightInd w:val="0"/>
              <w:jc w:val="both"/>
              <w:rPr>
                <w:rFonts w:asciiTheme="minorHAnsi" w:hAnsiTheme="minorHAnsi" w:cs="Calibri"/>
                <w:sz w:val="22"/>
                <w:szCs w:val="22"/>
              </w:rPr>
            </w:pPr>
            <w:r w:rsidRPr="00DD41F2">
              <w:rPr>
                <w:rFonts w:asciiTheme="minorHAnsi" w:hAnsiTheme="minorHAnsi" w:cs="Calibri"/>
                <w:sz w:val="22"/>
                <w:szCs w:val="22"/>
              </w:rPr>
              <w:t>Materiales en Desuso de YPFB</w:t>
            </w:r>
          </w:p>
          <w:p w:rsidR="005D4D01" w:rsidRPr="00DD41F2" w:rsidRDefault="005D4D01" w:rsidP="005D4D01">
            <w:pPr>
              <w:pStyle w:val="Prrafodelista"/>
              <w:numPr>
                <w:ilvl w:val="0"/>
                <w:numId w:val="37"/>
              </w:numPr>
              <w:autoSpaceDE w:val="0"/>
              <w:autoSpaceDN w:val="0"/>
              <w:adjustRightInd w:val="0"/>
              <w:jc w:val="both"/>
              <w:rPr>
                <w:rFonts w:asciiTheme="minorHAnsi" w:hAnsiTheme="minorHAnsi" w:cs="Calibri"/>
                <w:sz w:val="22"/>
                <w:szCs w:val="22"/>
              </w:rPr>
            </w:pPr>
            <w:r w:rsidRPr="00DD41F2">
              <w:rPr>
                <w:rFonts w:asciiTheme="minorHAnsi" w:hAnsiTheme="minorHAnsi" w:cs="Calibri"/>
                <w:sz w:val="22"/>
                <w:szCs w:val="22"/>
              </w:rPr>
              <w:t>Otros que se necesiten transportar</w:t>
            </w:r>
          </w:p>
          <w:p w:rsidR="00CA5A59" w:rsidRPr="00DD41F2" w:rsidRDefault="00CA5A59" w:rsidP="00CA5A59">
            <w:pPr>
              <w:pStyle w:val="Prrafodelista"/>
              <w:autoSpaceDE w:val="0"/>
              <w:autoSpaceDN w:val="0"/>
              <w:adjustRightInd w:val="0"/>
              <w:jc w:val="both"/>
              <w:rPr>
                <w:rFonts w:asciiTheme="minorHAnsi" w:hAnsiTheme="minorHAnsi" w:cs="Calibri"/>
                <w:sz w:val="22"/>
                <w:szCs w:val="22"/>
              </w:rPr>
            </w:pPr>
          </w:p>
          <w:p w:rsidR="00CA5A59" w:rsidRPr="00DD41F2" w:rsidRDefault="00F36FD3" w:rsidP="00E71E05">
            <w:pPr>
              <w:autoSpaceDE w:val="0"/>
              <w:autoSpaceDN w:val="0"/>
              <w:adjustRightInd w:val="0"/>
              <w:jc w:val="both"/>
              <w:rPr>
                <w:rFonts w:cs="Calibri"/>
              </w:rPr>
            </w:pPr>
            <w:r w:rsidRPr="00DD41F2">
              <w:rPr>
                <w:rFonts w:cs="Calibri"/>
                <w:lang w:val="es-ES"/>
              </w:rPr>
              <w:t>E</w:t>
            </w:r>
            <w:r w:rsidR="005E6085" w:rsidRPr="00DD41F2">
              <w:rPr>
                <w:rFonts w:cs="Calibri"/>
              </w:rPr>
              <w:t xml:space="preserve">l transporte de materiales comprende varios lugares interdepartamentales </w:t>
            </w:r>
            <w:r w:rsidR="00952582" w:rsidRPr="00DD41F2">
              <w:rPr>
                <w:rFonts w:cs="Calibri"/>
              </w:rPr>
              <w:t xml:space="preserve">y provinciales </w:t>
            </w:r>
            <w:r w:rsidR="005E6085" w:rsidRPr="00DD41F2">
              <w:rPr>
                <w:rFonts w:cs="Calibri"/>
              </w:rPr>
              <w:t>de origen y destino como ser La Paz, El Alto, Oruro, Potosí, Chuquisaca</w:t>
            </w:r>
            <w:r w:rsidR="00952582" w:rsidRPr="00DD41F2">
              <w:rPr>
                <w:rFonts w:cs="Calibri"/>
              </w:rPr>
              <w:t xml:space="preserve"> (provincias: Camargo-Monteagudo)</w:t>
            </w:r>
            <w:r w:rsidR="005E6085" w:rsidRPr="00DD41F2">
              <w:rPr>
                <w:rFonts w:cs="Calibri"/>
              </w:rPr>
              <w:t>, Santa Cruz, Cochabamba, Beni, Riberalta</w:t>
            </w:r>
            <w:r w:rsidR="009E5650" w:rsidRPr="00DD41F2">
              <w:rPr>
                <w:rFonts w:cs="Calibri"/>
              </w:rPr>
              <w:t>,</w:t>
            </w:r>
            <w:r w:rsidR="005E6085" w:rsidRPr="00DD41F2">
              <w:rPr>
                <w:rFonts w:cs="Calibri"/>
              </w:rPr>
              <w:t xml:space="preserve"> Cobija y viceversa, donde se encuentran los almacenes de Redes de Gas de YPFB. </w:t>
            </w:r>
          </w:p>
          <w:p w:rsidR="00BA20D8" w:rsidRPr="00DD41F2" w:rsidRDefault="005E6085" w:rsidP="00E71E05">
            <w:pPr>
              <w:autoSpaceDE w:val="0"/>
              <w:autoSpaceDN w:val="0"/>
              <w:adjustRightInd w:val="0"/>
              <w:jc w:val="both"/>
              <w:rPr>
                <w:rFonts w:cs="Calibri"/>
              </w:rPr>
            </w:pPr>
            <w:r w:rsidRPr="00DD41F2">
              <w:rPr>
                <w:rFonts w:cs="Calibri"/>
              </w:rPr>
              <w:t xml:space="preserve">El Proveedor del Servicio de Transporte adjudicado deberá cubrir e incluir en sus costos el carguío traslado y </w:t>
            </w:r>
            <w:r w:rsidR="00B74F95" w:rsidRPr="00DD41F2">
              <w:rPr>
                <w:rFonts w:cs="Calibri"/>
              </w:rPr>
              <w:t>descarguío</w:t>
            </w:r>
            <w:r w:rsidRPr="00DD41F2">
              <w:rPr>
                <w:rFonts w:cs="Calibri"/>
              </w:rPr>
              <w:t xml:space="preserve"> de material</w:t>
            </w:r>
            <w:r w:rsidR="00BA20D8" w:rsidRPr="00DD41F2">
              <w:rPr>
                <w:rFonts w:cs="Calibri"/>
              </w:rPr>
              <w:t>es y/o bienes</w:t>
            </w:r>
            <w:r w:rsidRPr="00DD41F2">
              <w:rPr>
                <w:rFonts w:cs="Calibri"/>
              </w:rPr>
              <w:t xml:space="preserve"> con sus estibadores, así como también con la provisión de sus equipos como ser: montacargas, grúas y otros en los lugares de origen y destino. </w:t>
            </w:r>
          </w:p>
          <w:p w:rsidR="00CA5A59" w:rsidRPr="00DD41F2" w:rsidRDefault="005E6085" w:rsidP="00B26839">
            <w:pPr>
              <w:autoSpaceDE w:val="0"/>
              <w:autoSpaceDN w:val="0"/>
              <w:adjustRightInd w:val="0"/>
              <w:spacing w:after="0"/>
              <w:jc w:val="both"/>
              <w:rPr>
                <w:rFonts w:cs="Calibri"/>
              </w:rPr>
            </w:pPr>
            <w:r w:rsidRPr="00DD41F2">
              <w:rPr>
                <w:rFonts w:cs="Calibri"/>
              </w:rPr>
              <w:t xml:space="preserve">Está totalmente prohibido que todo funcionario de YPFB participe en el carguío y descarguío de </w:t>
            </w:r>
            <w:r w:rsidRPr="00DD41F2">
              <w:rPr>
                <w:rFonts w:cs="Calibri"/>
              </w:rPr>
              <w:lastRenderedPageBreak/>
              <w:t>materiales y/o bienes</w:t>
            </w:r>
            <w:r w:rsidR="00847B81" w:rsidRPr="00DD41F2">
              <w:rPr>
                <w:rFonts w:cs="Calibri"/>
              </w:rPr>
              <w:t xml:space="preserve"> y</w:t>
            </w:r>
            <w:r w:rsidRPr="00DD41F2">
              <w:rPr>
                <w:rFonts w:cs="Calibri"/>
              </w:rPr>
              <w:t xml:space="preserve">  el uso de los equipos de la Empresa (</w:t>
            </w:r>
            <w:r w:rsidR="00847B81" w:rsidRPr="00DD41F2">
              <w:rPr>
                <w:rFonts w:cs="Calibri"/>
              </w:rPr>
              <w:t>traspale</w:t>
            </w:r>
            <w:r w:rsidRPr="00DD41F2">
              <w:rPr>
                <w:rFonts w:cs="Calibri"/>
              </w:rPr>
              <w:t>, montacargas y otras herramientas), pudiendo establecerse responsabilidad tanto al Proveedor del Servicio de Transporte como al funcionario de YPFB.</w:t>
            </w:r>
          </w:p>
        </w:tc>
      </w:tr>
      <w:tr w:rsidR="00CA5A59" w:rsidRPr="00DD41F2" w:rsidTr="00DD41F2">
        <w:trPr>
          <w:trHeight w:val="518"/>
          <w:jc w:val="center"/>
        </w:trPr>
        <w:tc>
          <w:tcPr>
            <w:tcW w:w="9464" w:type="dxa"/>
            <w:shd w:val="clear" w:color="auto" w:fill="9CC2E5" w:themeFill="accent1" w:themeFillTint="99"/>
            <w:noWrap/>
            <w:vAlign w:val="center"/>
          </w:tcPr>
          <w:p w:rsidR="00CA5A59" w:rsidRPr="00DD41F2" w:rsidRDefault="00CA5A59" w:rsidP="00F96227">
            <w:pPr>
              <w:pStyle w:val="Ttulo2"/>
              <w:spacing w:before="20" w:after="20"/>
              <w:jc w:val="both"/>
              <w:rPr>
                <w:rFonts w:asciiTheme="minorHAnsi" w:hAnsiTheme="minorHAnsi" w:cs="Tahoma"/>
                <w:i w:val="0"/>
                <w:sz w:val="22"/>
                <w:szCs w:val="22"/>
              </w:rPr>
            </w:pPr>
            <w:r w:rsidRPr="00DD41F2">
              <w:rPr>
                <w:rFonts w:asciiTheme="minorHAnsi" w:hAnsiTheme="minorHAnsi" w:cs="Calibri"/>
                <w:i w:val="0"/>
                <w:sz w:val="22"/>
                <w:szCs w:val="22"/>
              </w:rPr>
              <w:lastRenderedPageBreak/>
              <w:t>CARACTERÍSTICAS GENERALES DEL TRANSPORTE DE MATERIALES Y/O BIENES</w:t>
            </w:r>
          </w:p>
        </w:tc>
      </w:tr>
      <w:tr w:rsidR="00F96227" w:rsidRPr="00DD41F2" w:rsidTr="00DD41F2">
        <w:trPr>
          <w:jc w:val="center"/>
        </w:trPr>
        <w:tc>
          <w:tcPr>
            <w:tcW w:w="9464" w:type="dxa"/>
            <w:shd w:val="clear" w:color="auto" w:fill="auto"/>
            <w:noWrap/>
            <w:vAlign w:val="center"/>
          </w:tcPr>
          <w:p w:rsidR="00F96227" w:rsidRPr="00DD41F2" w:rsidRDefault="00CA5A59" w:rsidP="00CA5A59">
            <w:pPr>
              <w:jc w:val="both"/>
              <w:rPr>
                <w:rFonts w:cs="Tahoma"/>
                <w:bCs/>
              </w:rPr>
            </w:pPr>
            <w:r w:rsidRPr="00DD41F2">
              <w:rPr>
                <w:rFonts w:cs="Tahoma"/>
                <w:bCs/>
              </w:rPr>
              <w:t>Características Técnicas.-</w:t>
            </w:r>
            <w:r w:rsidR="00F96227" w:rsidRPr="00DD41F2">
              <w:rPr>
                <w:rFonts w:cs="Tahoma"/>
                <w:bCs/>
              </w:rPr>
              <w:t>El Proveedor del Servicio de Transporte adjudicado, entre otros, deberá considerar los procedimientos detallados a continuación:</w:t>
            </w:r>
          </w:p>
          <w:p w:rsidR="00AC35DA" w:rsidRPr="00DD41F2" w:rsidRDefault="00AC35DA" w:rsidP="00AC35DA">
            <w:pPr>
              <w:numPr>
                <w:ilvl w:val="0"/>
                <w:numId w:val="12"/>
              </w:numPr>
              <w:spacing w:line="240" w:lineRule="auto"/>
              <w:ind w:left="993" w:hanging="284"/>
              <w:jc w:val="both"/>
              <w:rPr>
                <w:rFonts w:eastAsia="Arial Unicode MS"/>
              </w:rPr>
            </w:pPr>
            <w:r w:rsidRPr="00DD41F2">
              <w:rPr>
                <w:rFonts w:cs="Calibri"/>
              </w:rPr>
              <w:t>Movilización y desmovilización de Equipo, Herramientas, Material, Personal a lugares donde se desarrollarán cada una de las actividades durante el servicio</w:t>
            </w:r>
            <w:r w:rsidRPr="00DD41F2">
              <w:rPr>
                <w:rFonts w:eastAsia="Arial Unicode MS"/>
              </w:rPr>
              <w:t xml:space="preserve"> </w:t>
            </w:r>
          </w:p>
          <w:p w:rsidR="00F96227" w:rsidRPr="00DD41F2" w:rsidRDefault="00F96227" w:rsidP="00F96227">
            <w:pPr>
              <w:numPr>
                <w:ilvl w:val="0"/>
                <w:numId w:val="12"/>
              </w:numPr>
              <w:spacing w:line="240" w:lineRule="auto"/>
              <w:ind w:left="993" w:hanging="284"/>
              <w:jc w:val="both"/>
              <w:rPr>
                <w:rFonts w:eastAsia="Arial Unicode MS"/>
              </w:rPr>
            </w:pPr>
            <w:r w:rsidRPr="00DD41F2">
              <w:rPr>
                <w:rFonts w:eastAsia="Arial Unicode MS"/>
              </w:rPr>
              <w:t xml:space="preserve">Las operaciones de transporte de </w:t>
            </w:r>
            <w:r w:rsidRPr="00DD41F2">
              <w:t xml:space="preserve">materiales y/o bienes </w:t>
            </w:r>
            <w:r w:rsidRPr="00DD41F2">
              <w:rPr>
                <w:rFonts w:eastAsia="Arial Unicode MS"/>
              </w:rPr>
              <w:t>y otros, especialmente de las barras de tubería, deben ser realizadas de acuerdo a las disposiciones de las autoridades responsables por el tránsito en la región de circulación.</w:t>
            </w:r>
          </w:p>
          <w:p w:rsidR="00F96227" w:rsidRPr="00DD41F2" w:rsidRDefault="00F96227" w:rsidP="00F96227">
            <w:pPr>
              <w:numPr>
                <w:ilvl w:val="0"/>
                <w:numId w:val="12"/>
              </w:numPr>
              <w:spacing w:line="240" w:lineRule="auto"/>
              <w:ind w:left="993" w:hanging="284"/>
              <w:jc w:val="both"/>
              <w:rPr>
                <w:rFonts w:eastAsia="Arial Unicode MS"/>
              </w:rPr>
            </w:pPr>
            <w:r w:rsidRPr="00DD41F2">
              <w:rPr>
                <w:rFonts w:eastAsia="Arial Unicode MS"/>
              </w:rPr>
              <w:t xml:space="preserve">Para el transporte de tuberías, las cargas deben ser dispuestas de manera que permita el amarre firme para que </w:t>
            </w:r>
            <w:r w:rsidRPr="00DD41F2">
              <w:rPr>
                <w:rFonts w:eastAsia="Arial Unicode MS"/>
                <w:b/>
              </w:rPr>
              <w:t xml:space="preserve">no se dañe la </w:t>
            </w:r>
            <w:r w:rsidR="00F4568D" w:rsidRPr="00DD41F2">
              <w:rPr>
                <w:rFonts w:eastAsia="Arial Unicode MS"/>
                <w:b/>
              </w:rPr>
              <w:t>tubería</w:t>
            </w:r>
            <w:r w:rsidRPr="00DD41F2">
              <w:rPr>
                <w:rFonts w:eastAsia="Arial Unicode MS"/>
                <w:b/>
              </w:rPr>
              <w:t xml:space="preserve"> o su revestimiento</w:t>
            </w:r>
            <w:r w:rsidRPr="00DD41F2">
              <w:rPr>
                <w:rFonts w:eastAsia="Arial Unicode MS"/>
              </w:rPr>
              <w:t>, Antes de remover el amarre de la pila para descargar, debe ser efectuada una inspección visual a fin de verificar si las tuberías están convenientemente apoyadas, sin riesgo de rodamientos o caídas de las mismas.</w:t>
            </w:r>
          </w:p>
          <w:p w:rsidR="00F96227" w:rsidRPr="00DD41F2" w:rsidRDefault="00F96227" w:rsidP="00F96227">
            <w:pPr>
              <w:numPr>
                <w:ilvl w:val="0"/>
                <w:numId w:val="12"/>
              </w:numPr>
              <w:spacing w:line="240" w:lineRule="auto"/>
              <w:ind w:left="993" w:hanging="284"/>
              <w:jc w:val="both"/>
              <w:rPr>
                <w:rFonts w:cs="Tahoma"/>
                <w:bCs/>
              </w:rPr>
            </w:pPr>
            <w:r w:rsidRPr="00DD41F2">
              <w:rPr>
                <w:rFonts w:cs="Tahoma"/>
                <w:bCs/>
              </w:rPr>
              <w:t xml:space="preserve">El Proveedor del Servicio de Transporte que se adjudique, deberá coordinar con el </w:t>
            </w:r>
            <w:r w:rsidRPr="00DD41F2">
              <w:rPr>
                <w:rFonts w:cs="Tahoma"/>
                <w:b/>
                <w:bCs/>
              </w:rPr>
              <w:t xml:space="preserve">personal operativo de YPFB </w:t>
            </w:r>
            <w:r w:rsidRPr="00DD41F2">
              <w:rPr>
                <w:rFonts w:cs="Tahoma"/>
                <w:bCs/>
              </w:rPr>
              <w:t xml:space="preserve"> a objeto de verificar la seguridad para el transporte de los materiales y/o bienes, en origen y destino.</w:t>
            </w:r>
          </w:p>
          <w:p w:rsidR="00F96227" w:rsidRPr="00DD41F2" w:rsidRDefault="00F96227" w:rsidP="00F96227">
            <w:pPr>
              <w:numPr>
                <w:ilvl w:val="0"/>
                <w:numId w:val="12"/>
              </w:numPr>
              <w:spacing w:line="240" w:lineRule="auto"/>
              <w:ind w:left="993" w:hanging="284"/>
              <w:jc w:val="both"/>
              <w:rPr>
                <w:rFonts w:cs="Tahoma"/>
                <w:bCs/>
              </w:rPr>
            </w:pPr>
            <w:r w:rsidRPr="00DD41F2">
              <w:rPr>
                <w:rFonts w:cs="Tahoma"/>
                <w:bCs/>
              </w:rPr>
              <w:t>Considerar las normas de seguridad industrial y medio ambiente aplicables para el servicio de transporte.</w:t>
            </w:r>
          </w:p>
          <w:p w:rsidR="00F96227" w:rsidRPr="00DD41F2" w:rsidRDefault="00F96227" w:rsidP="00F96227">
            <w:pPr>
              <w:jc w:val="both"/>
              <w:rPr>
                <w:rFonts w:cs="Calibri"/>
              </w:rPr>
            </w:pPr>
            <w:r w:rsidRPr="00DD41F2">
              <w:rPr>
                <w:rFonts w:cs="Calibri"/>
              </w:rPr>
              <w:t xml:space="preserve">El proveedor del servicio de transporte podrá aplicar cualquier otra normativa nacional o internacional de carguío, traslado y descarguío de los </w:t>
            </w:r>
            <w:r w:rsidRPr="00DD41F2">
              <w:t xml:space="preserve">materiales y/o bienes </w:t>
            </w:r>
            <w:r w:rsidRPr="00DD41F2">
              <w:rPr>
                <w:rFonts w:cs="Calibri"/>
              </w:rPr>
              <w:t>a transportar, en coordinación con el o los fiscales de servicio.</w:t>
            </w:r>
          </w:p>
          <w:p w:rsidR="00F96227" w:rsidRPr="00DD41F2" w:rsidRDefault="00F96227" w:rsidP="00F96227">
            <w:pPr>
              <w:spacing w:before="20" w:after="20"/>
              <w:jc w:val="both"/>
            </w:pPr>
            <w:r w:rsidRPr="00DD41F2">
              <w:t>Respecto a las Grúas y Montacargas, los proponentes deberán considerar como mínimo el uso de las siguientes herramientas:</w:t>
            </w:r>
          </w:p>
          <w:p w:rsidR="00F96227" w:rsidRPr="00DD41F2" w:rsidRDefault="00F96227" w:rsidP="00F96227">
            <w:pPr>
              <w:numPr>
                <w:ilvl w:val="0"/>
                <w:numId w:val="13"/>
              </w:numPr>
              <w:spacing w:before="20" w:after="20" w:line="240" w:lineRule="auto"/>
              <w:ind w:left="993" w:hanging="284"/>
              <w:jc w:val="both"/>
            </w:pPr>
            <w:r w:rsidRPr="00DD41F2">
              <w:t>Mordazas para descarga de tubería</w:t>
            </w:r>
          </w:p>
          <w:p w:rsidR="00F96227" w:rsidRPr="00DD41F2" w:rsidRDefault="00F96227" w:rsidP="00F96227">
            <w:pPr>
              <w:numPr>
                <w:ilvl w:val="0"/>
                <w:numId w:val="13"/>
              </w:numPr>
              <w:spacing w:before="20" w:after="20" w:line="240" w:lineRule="auto"/>
              <w:ind w:left="993" w:hanging="284"/>
              <w:jc w:val="both"/>
            </w:pPr>
            <w:r w:rsidRPr="00DD41F2">
              <w:t>Eslingas</w:t>
            </w:r>
          </w:p>
          <w:p w:rsidR="00F96227" w:rsidRPr="00DD41F2" w:rsidRDefault="00F96227" w:rsidP="00F96227">
            <w:pPr>
              <w:numPr>
                <w:ilvl w:val="0"/>
                <w:numId w:val="13"/>
              </w:numPr>
              <w:spacing w:before="20" w:after="20" w:line="240" w:lineRule="auto"/>
              <w:ind w:left="993" w:hanging="284"/>
              <w:jc w:val="both"/>
              <w:rPr>
                <w:rFonts w:cs="Calibri"/>
                <w:sz w:val="18"/>
                <w:szCs w:val="18"/>
              </w:rPr>
            </w:pPr>
            <w:r w:rsidRPr="00DD41F2">
              <w:t>Patolas</w:t>
            </w:r>
          </w:p>
          <w:p w:rsidR="006B02DA" w:rsidRPr="00DD41F2" w:rsidRDefault="00F96227" w:rsidP="006B02DA">
            <w:pPr>
              <w:numPr>
                <w:ilvl w:val="0"/>
                <w:numId w:val="13"/>
              </w:numPr>
              <w:spacing w:after="0" w:line="240" w:lineRule="auto"/>
              <w:ind w:left="993" w:hanging="284"/>
              <w:jc w:val="both"/>
              <w:rPr>
                <w:rFonts w:eastAsia="Arial Unicode MS"/>
              </w:rPr>
            </w:pPr>
            <w:r w:rsidRPr="00DD41F2">
              <w:t>Gancho de aguja</w:t>
            </w:r>
          </w:p>
          <w:p w:rsidR="0084417D" w:rsidRPr="00DD41F2" w:rsidRDefault="0084417D" w:rsidP="0084417D">
            <w:pPr>
              <w:spacing w:after="0" w:line="240" w:lineRule="auto"/>
              <w:jc w:val="both"/>
              <w:rPr>
                <w:rFonts w:cs="Calibri"/>
                <w:b/>
              </w:rPr>
            </w:pPr>
          </w:p>
          <w:p w:rsidR="0084417D" w:rsidRPr="00DD41F2" w:rsidRDefault="0084417D" w:rsidP="0084417D">
            <w:pPr>
              <w:spacing w:after="0" w:line="240" w:lineRule="auto"/>
              <w:jc w:val="both"/>
              <w:rPr>
                <w:rFonts w:cs="Calibri"/>
                <w:b/>
              </w:rPr>
            </w:pPr>
            <w:r w:rsidRPr="00DD41F2">
              <w:rPr>
                <w:rFonts w:cs="Calibri"/>
                <w:b/>
              </w:rPr>
              <w:t>NORMATIVA CARGAS</w:t>
            </w:r>
          </w:p>
          <w:p w:rsidR="0084417D" w:rsidRPr="00DD41F2" w:rsidRDefault="0084417D" w:rsidP="0084417D">
            <w:pPr>
              <w:tabs>
                <w:tab w:val="left" w:pos="567"/>
              </w:tabs>
              <w:jc w:val="both"/>
              <w:rPr>
                <w:rFonts w:cs="Calibri"/>
              </w:rPr>
            </w:pPr>
            <w:r w:rsidRPr="00DD41F2">
              <w:rPr>
                <w:rFonts w:cs="Calibri"/>
              </w:rPr>
              <w:t xml:space="preserve">La empresa de transporte será responsable en su totalidad por el cumplimiento de la normativa </w:t>
            </w:r>
            <w:r w:rsidRPr="00DD41F2">
              <w:rPr>
                <w:rFonts w:cs="Calibri"/>
              </w:rPr>
              <w:lastRenderedPageBreak/>
              <w:t>vigente según la Ley de Cargas de Bolivia por los cuales realice el tránsito.</w:t>
            </w:r>
          </w:p>
          <w:p w:rsidR="0084417D" w:rsidRPr="00DD41F2" w:rsidRDefault="0084417D" w:rsidP="0084417D">
            <w:pPr>
              <w:tabs>
                <w:tab w:val="left" w:pos="567"/>
              </w:tabs>
              <w:jc w:val="both"/>
              <w:rPr>
                <w:rFonts w:cs="Calibri"/>
              </w:rPr>
            </w:pPr>
            <w:r w:rsidRPr="00DD41F2">
              <w:rPr>
                <w:rFonts w:cs="Calibri"/>
              </w:rPr>
              <w:t xml:space="preserve">El volumen transportado deberá contemplar el peso permitido normativamente, de manera que no sobrepase el peso máximo en carretera. </w:t>
            </w:r>
          </w:p>
          <w:p w:rsidR="0084417D" w:rsidRPr="00DD41F2" w:rsidRDefault="0084417D" w:rsidP="0084417D">
            <w:pPr>
              <w:spacing w:after="0" w:line="240" w:lineRule="auto"/>
              <w:jc w:val="both"/>
              <w:rPr>
                <w:rFonts w:cs="Calibri"/>
              </w:rPr>
            </w:pPr>
            <w:r w:rsidRPr="00DD41F2">
              <w:rPr>
                <w:rFonts w:cs="Calibri"/>
              </w:rPr>
              <w:t>El pago de cualquier sanción o multa resultado de infracciones de tránsito y vialidad, sobrepeso o incumplimiento de cualquier normativa Nacional, Regional, Institucional o Empresarial en las locaciones donde se efectúen las operaciones estará a cargo del transportista y deberá realizarlo directamente a la institución que corresponda.</w:t>
            </w:r>
          </w:p>
          <w:p w:rsidR="0084417D" w:rsidRPr="00DD41F2" w:rsidRDefault="0084417D" w:rsidP="00B26839">
            <w:pPr>
              <w:spacing w:after="0" w:line="240" w:lineRule="auto"/>
              <w:ind w:left="993"/>
              <w:jc w:val="both"/>
              <w:rPr>
                <w:rFonts w:eastAsia="Arial Unicode MS"/>
              </w:rPr>
            </w:pPr>
          </w:p>
        </w:tc>
      </w:tr>
      <w:tr w:rsidR="005E6085" w:rsidRPr="00DD41F2" w:rsidTr="00DD41F2">
        <w:trPr>
          <w:trHeight w:val="459"/>
          <w:jc w:val="center"/>
        </w:trPr>
        <w:tc>
          <w:tcPr>
            <w:tcW w:w="9464" w:type="dxa"/>
            <w:shd w:val="clear" w:color="auto" w:fill="9CC2E5" w:themeFill="accent1" w:themeFillTint="99"/>
            <w:noWrap/>
            <w:vAlign w:val="center"/>
          </w:tcPr>
          <w:p w:rsidR="005E6085" w:rsidRPr="00DD41F2" w:rsidRDefault="005E6085" w:rsidP="0061444A">
            <w:pPr>
              <w:autoSpaceDE w:val="0"/>
              <w:autoSpaceDN w:val="0"/>
              <w:adjustRightInd w:val="0"/>
              <w:spacing w:after="0"/>
              <w:jc w:val="both"/>
              <w:rPr>
                <w:rFonts w:cs="Calibri"/>
              </w:rPr>
            </w:pPr>
            <w:r w:rsidRPr="00DD41F2">
              <w:rPr>
                <w:rFonts w:cs="Calibri"/>
                <w:b/>
                <w:bCs/>
              </w:rPr>
              <w:lastRenderedPageBreak/>
              <w:t>RESPONSABILIDAD DE LA EMPRESA</w:t>
            </w:r>
          </w:p>
        </w:tc>
      </w:tr>
      <w:tr w:rsidR="005E6085" w:rsidRPr="00DD41F2" w:rsidTr="00DD41F2">
        <w:trPr>
          <w:trHeight w:val="938"/>
          <w:jc w:val="center"/>
        </w:trPr>
        <w:tc>
          <w:tcPr>
            <w:tcW w:w="9464" w:type="dxa"/>
            <w:shd w:val="clear" w:color="auto" w:fill="auto"/>
            <w:noWrap/>
            <w:vAlign w:val="center"/>
          </w:tcPr>
          <w:p w:rsidR="005E6085" w:rsidRPr="00DD41F2" w:rsidRDefault="005E6085" w:rsidP="005E6085">
            <w:pPr>
              <w:autoSpaceDE w:val="0"/>
              <w:autoSpaceDN w:val="0"/>
              <w:adjustRightInd w:val="0"/>
              <w:jc w:val="both"/>
              <w:rPr>
                <w:rFonts w:cs="Calibri"/>
              </w:rPr>
            </w:pPr>
            <w:r w:rsidRPr="00DD41F2">
              <w:rPr>
                <w:rFonts w:cs="Calibri"/>
              </w:rPr>
              <w:t>El Proveedor del Servicio de Transporte deberá entregar los materiales y/o bienes en las mismas condiciones en las que fue recibido en el almacén origen, para lo cual deberá realizar el carguío, traslado y descarguío adoptando las medidas de resguardo y seguridad correspondiente, llevando un control detallado de las cantidades y condiciones de los materiales y/o bienes entregados, aspectos que deben estar registrados en los Formularios de Manifiesto de Carga de acuerdo al lugar en origen y destino.</w:t>
            </w:r>
          </w:p>
          <w:p w:rsidR="005E6085" w:rsidRPr="00DD41F2" w:rsidRDefault="005E6085" w:rsidP="005E6085">
            <w:pPr>
              <w:autoSpaceDE w:val="0"/>
              <w:autoSpaceDN w:val="0"/>
              <w:adjustRightInd w:val="0"/>
              <w:jc w:val="both"/>
              <w:rPr>
                <w:rFonts w:cs="Calibri"/>
              </w:rPr>
            </w:pPr>
            <w:r w:rsidRPr="00DD41F2">
              <w:rPr>
                <w:rFonts w:cs="Calibri"/>
              </w:rPr>
              <w:t>El Proveedor del Servicio de Transporte deberá incluir en el servicio: el carguío, traslado y descarguío de materiales y/o bienes con sus propios estibadores, así como también con la provisión de montacargas, grúas y otros en el lugar de origen y destino, Está totalmente prohibido que todo funcionario de YPFB  participe en el carguío y descarguío de materiales y/o bienes, y el uso de los equipos de YPFB (transpalet, montacargas y otras herramientas), pudiendo establecerse responsabilidad tanto al Proveedor del Servicio de Transporte como al funcionario de YPFB, Por otra parte, el Proveedor del Servicio de Transporte deberá cumplir con los procedimientos establecidos por la Gerencia de Redes de Gas y Ductos para la administración de materiales en los almacenes y normas de seguridad industrial, que será comunicado al proveedor del Servicio de Transporte adjudicado en el primer requerimiento de servicio solicitado.</w:t>
            </w:r>
          </w:p>
          <w:p w:rsidR="005E6085" w:rsidRPr="00DD41F2" w:rsidRDefault="005E6085" w:rsidP="005E6085">
            <w:pPr>
              <w:autoSpaceDE w:val="0"/>
              <w:autoSpaceDN w:val="0"/>
              <w:adjustRightInd w:val="0"/>
              <w:jc w:val="both"/>
              <w:rPr>
                <w:rFonts w:cs="Calibri"/>
              </w:rPr>
            </w:pPr>
            <w:r w:rsidRPr="00DD41F2">
              <w:rPr>
                <w:rFonts w:cs="Calibri"/>
              </w:rPr>
              <w:t>De detectarse cantidades faltantes en el almacén de destino, el Proveedor del Servicio de Transporte, deberá reponer los materiales y/o bienes de manera física, en un plazo mínimo de 10 (diez) días hábiles, la mencionada reposición debe efectuarse por bienes de igual o mejores características a la del material (es) y/o bien (es) faltantes, reposición que deberá contar con el informe de conformidad de los encargados de almacenes de origen y destino, De no efectuarse la reposición en el plazo establecido, previo informe de los encargados de almacenes de origen y destino y del o los Fiscales de Servicio, la entidad procederá a descontar el importe del materiales y/o bienes de los pagos a efectuarse al Proveedor del Servicio de Transporte.</w:t>
            </w:r>
          </w:p>
          <w:p w:rsidR="005E6085" w:rsidRPr="00DD41F2" w:rsidRDefault="005E6085" w:rsidP="005E6085">
            <w:pPr>
              <w:autoSpaceDE w:val="0"/>
              <w:autoSpaceDN w:val="0"/>
              <w:adjustRightInd w:val="0"/>
              <w:jc w:val="both"/>
              <w:rPr>
                <w:rFonts w:cs="Calibri"/>
              </w:rPr>
            </w:pPr>
            <w:r w:rsidRPr="00DD41F2">
              <w:rPr>
                <w:rFonts w:cs="Calibri"/>
              </w:rPr>
              <w:t xml:space="preserve">Asimismo, de producirse daños en los materiales y/o bienes transportados que se encuentren en </w:t>
            </w:r>
            <w:r w:rsidRPr="00DD41F2">
              <w:rPr>
                <w:rFonts w:cs="Calibri"/>
              </w:rPr>
              <w:lastRenderedPageBreak/>
              <w:t>predios donde se efectúa el carguío, traslado y descarguío, o en instalaciones de YPFB en sí, que fueran imputables al Proveedor del Servicio de Transporte, estos deberán ser subsanados a su cuenta o costo en el plazo establecido por el o los Fiscales de Servicio, caso contrario, será atribución del o los Fiscales del Servicio contemplar estos aspectos en los informes correspondientes, a fin de que se proceda a descontar de los pagos del Proveedor del Servicio de Transporte los daños ocasionados.</w:t>
            </w:r>
          </w:p>
        </w:tc>
      </w:tr>
      <w:tr w:rsidR="005E6085" w:rsidRPr="00DD41F2" w:rsidTr="00DD41F2">
        <w:trPr>
          <w:trHeight w:val="613"/>
          <w:jc w:val="center"/>
        </w:trPr>
        <w:tc>
          <w:tcPr>
            <w:tcW w:w="9464" w:type="dxa"/>
            <w:shd w:val="clear" w:color="auto" w:fill="9CC2E5" w:themeFill="accent1" w:themeFillTint="99"/>
            <w:noWrap/>
            <w:vAlign w:val="center"/>
          </w:tcPr>
          <w:p w:rsidR="005E6085" w:rsidRPr="00DD41F2" w:rsidRDefault="005E6085" w:rsidP="0061444A">
            <w:pPr>
              <w:autoSpaceDE w:val="0"/>
              <w:autoSpaceDN w:val="0"/>
              <w:adjustRightInd w:val="0"/>
              <w:spacing w:after="0"/>
              <w:jc w:val="both"/>
              <w:rPr>
                <w:rFonts w:cs="Calibri"/>
                <w:sz w:val="18"/>
                <w:szCs w:val="18"/>
              </w:rPr>
            </w:pPr>
            <w:r w:rsidRPr="00DD41F2">
              <w:rPr>
                <w:rFonts w:cs="Calibri"/>
                <w:b/>
                <w:bCs/>
              </w:rPr>
              <w:lastRenderedPageBreak/>
              <w:t>CONTROL DE CARGA EN ORIGEN Y DESTINO</w:t>
            </w:r>
          </w:p>
        </w:tc>
      </w:tr>
      <w:tr w:rsidR="005E6085" w:rsidRPr="00DD41F2" w:rsidTr="00DD41F2">
        <w:trPr>
          <w:trHeight w:val="1729"/>
          <w:jc w:val="center"/>
        </w:trPr>
        <w:tc>
          <w:tcPr>
            <w:tcW w:w="9464" w:type="dxa"/>
            <w:shd w:val="clear" w:color="auto" w:fill="auto"/>
            <w:noWrap/>
            <w:vAlign w:val="center"/>
          </w:tcPr>
          <w:p w:rsidR="005E6085" w:rsidRPr="00DD41F2" w:rsidRDefault="005E6085" w:rsidP="005E6085">
            <w:pPr>
              <w:autoSpaceDE w:val="0"/>
              <w:autoSpaceDN w:val="0"/>
              <w:adjustRightInd w:val="0"/>
              <w:jc w:val="both"/>
              <w:rPr>
                <w:rFonts w:cs="Calibri"/>
              </w:rPr>
            </w:pPr>
            <w:r w:rsidRPr="00DD41F2">
              <w:rPr>
                <w:rFonts w:cs="Calibri"/>
              </w:rPr>
              <w:t>El proveedor de Servicio de Transporte, para efectos de control, conciliación y proceso de pago, deberá contar con el Formularios Manifiesto de Carga (un original y tres copias), con numeración correlativa pre impresa individualizada, documentación que debe ser entregada conforme al requerimiento de la entidad, asimismo, cada servicio de transporte deberá contar con el formulario con la siguiente información:</w:t>
            </w:r>
          </w:p>
          <w:p w:rsidR="005E6085" w:rsidRPr="00DD41F2" w:rsidRDefault="005E6085" w:rsidP="005E6085">
            <w:pPr>
              <w:autoSpaceDE w:val="0"/>
              <w:autoSpaceDN w:val="0"/>
              <w:adjustRightInd w:val="0"/>
              <w:jc w:val="both"/>
              <w:rPr>
                <w:rFonts w:cs="Calibri"/>
                <w:b/>
              </w:rPr>
            </w:pPr>
            <w:r w:rsidRPr="00DD41F2">
              <w:rPr>
                <w:rFonts w:cs="Calibri"/>
                <w:b/>
              </w:rPr>
              <w:t>DATOS REQUERIDOS EN EL FORMULARIO PARA YPFB</w:t>
            </w:r>
          </w:p>
          <w:p w:rsidR="005E6085" w:rsidRPr="00DD41F2" w:rsidRDefault="005E6085" w:rsidP="005E6085">
            <w:pPr>
              <w:numPr>
                <w:ilvl w:val="0"/>
                <w:numId w:val="8"/>
              </w:numPr>
              <w:autoSpaceDE w:val="0"/>
              <w:autoSpaceDN w:val="0"/>
              <w:adjustRightInd w:val="0"/>
              <w:spacing w:after="0" w:line="240" w:lineRule="auto"/>
              <w:jc w:val="both"/>
              <w:rPr>
                <w:rFonts w:cs="Calibri"/>
              </w:rPr>
            </w:pPr>
            <w:r w:rsidRPr="00DD41F2">
              <w:rPr>
                <w:rFonts w:cs="Calibri"/>
              </w:rPr>
              <w:t>Datos del funcionario de YPFB consignatario en origen como ser: Nombre y apellido, número de Cédula de Identidad, teléfono</w:t>
            </w:r>
            <w:r w:rsidR="002253D2" w:rsidRPr="00DD41F2">
              <w:rPr>
                <w:rFonts w:cs="Calibri"/>
              </w:rPr>
              <w:t xml:space="preserve"> celular</w:t>
            </w:r>
            <w:r w:rsidRPr="00DD41F2">
              <w:rPr>
                <w:rFonts w:cs="Calibri"/>
              </w:rPr>
              <w:t>, nombre del almacén de origen, firma del funcionario encargado de almacén de origen, fecha y hora de entrega de los materiales y/o bienes registrado por el funcionario de YPFB en origen.</w:t>
            </w:r>
          </w:p>
          <w:p w:rsidR="005E6085" w:rsidRPr="00DD41F2" w:rsidRDefault="005E6085" w:rsidP="005E6085">
            <w:pPr>
              <w:numPr>
                <w:ilvl w:val="0"/>
                <w:numId w:val="8"/>
              </w:numPr>
              <w:autoSpaceDE w:val="0"/>
              <w:autoSpaceDN w:val="0"/>
              <w:adjustRightInd w:val="0"/>
              <w:spacing w:after="0" w:line="240" w:lineRule="auto"/>
              <w:jc w:val="both"/>
              <w:rPr>
                <w:rFonts w:cs="Calibri"/>
              </w:rPr>
            </w:pPr>
            <w:r w:rsidRPr="00DD41F2">
              <w:rPr>
                <w:rFonts w:cs="Calibri"/>
              </w:rPr>
              <w:t>Registro de: cantidad, descripción de los materiales y/o bienes y otros, según las características que correspondan.</w:t>
            </w:r>
          </w:p>
          <w:p w:rsidR="005E6085" w:rsidRPr="00DD41F2" w:rsidRDefault="005E6085" w:rsidP="005E6085">
            <w:pPr>
              <w:numPr>
                <w:ilvl w:val="0"/>
                <w:numId w:val="8"/>
              </w:numPr>
              <w:autoSpaceDE w:val="0"/>
              <w:autoSpaceDN w:val="0"/>
              <w:adjustRightInd w:val="0"/>
              <w:spacing w:line="240" w:lineRule="auto"/>
              <w:jc w:val="both"/>
              <w:rPr>
                <w:rFonts w:cs="Calibri"/>
              </w:rPr>
            </w:pPr>
            <w:r w:rsidRPr="00DD41F2">
              <w:rPr>
                <w:rFonts w:cs="Calibri"/>
              </w:rPr>
              <w:t>Datos del Funcionario de YPFB en almacén destino como ser: Nombre y apellido, número de Cédula de Identidad, teléfono, nombre del almacén en destino, firma del funcionario encargado de almacén en destino, fecha y hora de arribo de los materiales y/o bienes registrado por el funcionario de YPFB en destino, En caso de que el proveedor del servicio de transporte llegaría fuera de horario de atención, el transportista deberá solicitar al guardia de seguridad de turno del almacén en destino, el registro de la fecha y hora de arribo.</w:t>
            </w:r>
          </w:p>
          <w:p w:rsidR="005E6085" w:rsidRPr="00DD41F2" w:rsidRDefault="005E6085" w:rsidP="005E6085">
            <w:pPr>
              <w:autoSpaceDE w:val="0"/>
              <w:autoSpaceDN w:val="0"/>
              <w:adjustRightInd w:val="0"/>
              <w:jc w:val="both"/>
              <w:rPr>
                <w:rFonts w:cs="Calibri"/>
              </w:rPr>
            </w:pPr>
            <w:r w:rsidRPr="00DD41F2">
              <w:rPr>
                <w:rFonts w:cs="Calibri"/>
                <w:b/>
              </w:rPr>
              <w:t>DATOS REQUERIDOS DEL TRANSPORTISTA</w:t>
            </w:r>
          </w:p>
          <w:p w:rsidR="005E6085" w:rsidRPr="00DD41F2" w:rsidRDefault="005E6085" w:rsidP="005E6085">
            <w:pPr>
              <w:numPr>
                <w:ilvl w:val="0"/>
                <w:numId w:val="9"/>
              </w:numPr>
              <w:autoSpaceDE w:val="0"/>
              <w:autoSpaceDN w:val="0"/>
              <w:adjustRightInd w:val="0"/>
              <w:spacing w:after="0" w:line="240" w:lineRule="auto"/>
              <w:jc w:val="both"/>
              <w:rPr>
                <w:rFonts w:cs="Calibri"/>
              </w:rPr>
            </w:pPr>
            <w:r w:rsidRPr="00DD41F2">
              <w:rPr>
                <w:rFonts w:cs="Calibri"/>
              </w:rPr>
              <w:t>Nombre, Nº de Cedula de Identidad, Teléfono</w:t>
            </w:r>
            <w:r w:rsidR="002253D2" w:rsidRPr="00DD41F2">
              <w:rPr>
                <w:rFonts w:cs="Calibri"/>
              </w:rPr>
              <w:t xml:space="preserve"> celular</w:t>
            </w:r>
            <w:r w:rsidRPr="00DD41F2">
              <w:rPr>
                <w:rFonts w:cs="Calibri"/>
              </w:rPr>
              <w:t xml:space="preserve"> y Firma del Conductor.</w:t>
            </w:r>
          </w:p>
          <w:p w:rsidR="005E6085" w:rsidRPr="00DD41F2" w:rsidRDefault="005E6085" w:rsidP="005E6085">
            <w:pPr>
              <w:numPr>
                <w:ilvl w:val="0"/>
                <w:numId w:val="9"/>
              </w:numPr>
              <w:autoSpaceDE w:val="0"/>
              <w:autoSpaceDN w:val="0"/>
              <w:adjustRightInd w:val="0"/>
              <w:spacing w:after="0" w:line="240" w:lineRule="auto"/>
              <w:jc w:val="both"/>
              <w:rPr>
                <w:rFonts w:cs="Calibri"/>
              </w:rPr>
            </w:pPr>
            <w:r w:rsidRPr="00DD41F2">
              <w:rPr>
                <w:rFonts w:cs="Calibri"/>
              </w:rPr>
              <w:t>Tipo de transporte como ser: Tráiler, Camión - Alzapata, Nissan Cóndor, capacidad de tonelaje.</w:t>
            </w:r>
          </w:p>
          <w:p w:rsidR="005E6085" w:rsidRPr="00DD41F2" w:rsidRDefault="005E6085" w:rsidP="005E6085">
            <w:pPr>
              <w:numPr>
                <w:ilvl w:val="0"/>
                <w:numId w:val="9"/>
              </w:numPr>
              <w:autoSpaceDE w:val="0"/>
              <w:autoSpaceDN w:val="0"/>
              <w:adjustRightInd w:val="0"/>
              <w:spacing w:after="0" w:line="240" w:lineRule="auto"/>
              <w:jc w:val="both"/>
              <w:rPr>
                <w:rFonts w:cs="Calibri"/>
              </w:rPr>
            </w:pPr>
            <w:r w:rsidRPr="00DD41F2">
              <w:rPr>
                <w:rFonts w:cs="Calibri"/>
              </w:rPr>
              <w:t>Nº de Placa de vehículo.</w:t>
            </w:r>
          </w:p>
          <w:p w:rsidR="005E6085" w:rsidRPr="00DD41F2" w:rsidRDefault="005E6085" w:rsidP="005E6085">
            <w:pPr>
              <w:numPr>
                <w:ilvl w:val="0"/>
                <w:numId w:val="9"/>
              </w:numPr>
              <w:autoSpaceDE w:val="0"/>
              <w:autoSpaceDN w:val="0"/>
              <w:adjustRightInd w:val="0"/>
              <w:spacing w:line="240" w:lineRule="auto"/>
              <w:jc w:val="both"/>
              <w:rPr>
                <w:rFonts w:cs="Calibri"/>
              </w:rPr>
            </w:pPr>
            <w:r w:rsidRPr="00DD41F2">
              <w:rPr>
                <w:rFonts w:cs="Calibri"/>
              </w:rPr>
              <w:t>Sello y firma del agente de servicio.</w:t>
            </w:r>
          </w:p>
          <w:p w:rsidR="005E6085" w:rsidRPr="00DD41F2" w:rsidRDefault="005E6085" w:rsidP="005E6085">
            <w:pPr>
              <w:autoSpaceDE w:val="0"/>
              <w:autoSpaceDN w:val="0"/>
              <w:adjustRightInd w:val="0"/>
              <w:jc w:val="both"/>
              <w:rPr>
                <w:rFonts w:cs="Calibri"/>
              </w:rPr>
            </w:pPr>
            <w:r w:rsidRPr="00DD41F2">
              <w:rPr>
                <w:rFonts w:cs="Calibri"/>
                <w:b/>
              </w:rPr>
              <w:t>CUADRO O NOTA DE OBSERVACIONES</w:t>
            </w:r>
          </w:p>
          <w:p w:rsidR="005E6085" w:rsidRPr="00DD41F2" w:rsidRDefault="005E6085" w:rsidP="005E6085">
            <w:pPr>
              <w:numPr>
                <w:ilvl w:val="0"/>
                <w:numId w:val="10"/>
              </w:numPr>
              <w:autoSpaceDE w:val="0"/>
              <w:autoSpaceDN w:val="0"/>
              <w:adjustRightInd w:val="0"/>
              <w:spacing w:after="0" w:line="240" w:lineRule="auto"/>
              <w:jc w:val="both"/>
              <w:rPr>
                <w:rFonts w:cs="Calibri"/>
              </w:rPr>
            </w:pPr>
            <w:r w:rsidRPr="00DD41F2">
              <w:rPr>
                <w:rFonts w:cs="Calibri"/>
              </w:rPr>
              <w:t>En este cuadro se deberá registrar todas las observaciones de los funcionarios de YPFB en origen y destino sobre cualquier eventualidad o hecho que ocurriera.</w:t>
            </w:r>
          </w:p>
          <w:p w:rsidR="005E6085" w:rsidRPr="00DD41F2" w:rsidRDefault="005E6085" w:rsidP="005E6085">
            <w:pPr>
              <w:numPr>
                <w:ilvl w:val="0"/>
                <w:numId w:val="10"/>
              </w:numPr>
              <w:autoSpaceDE w:val="0"/>
              <w:autoSpaceDN w:val="0"/>
              <w:adjustRightInd w:val="0"/>
              <w:spacing w:after="0" w:line="240" w:lineRule="auto"/>
              <w:jc w:val="both"/>
              <w:rPr>
                <w:rFonts w:cs="Calibri"/>
              </w:rPr>
            </w:pPr>
            <w:r w:rsidRPr="00DD41F2">
              <w:rPr>
                <w:rFonts w:cs="Calibri"/>
              </w:rPr>
              <w:lastRenderedPageBreak/>
              <w:t>El Proveedor del Servicio de Transporte podrá registrar las observaciones que surgieran antes, durante y después del servicio de transporte.</w:t>
            </w:r>
          </w:p>
          <w:p w:rsidR="005E6085" w:rsidRPr="00DD41F2" w:rsidRDefault="005E6085" w:rsidP="005E6085">
            <w:pPr>
              <w:numPr>
                <w:ilvl w:val="0"/>
                <w:numId w:val="10"/>
              </w:numPr>
              <w:autoSpaceDE w:val="0"/>
              <w:autoSpaceDN w:val="0"/>
              <w:adjustRightInd w:val="0"/>
              <w:spacing w:line="240" w:lineRule="auto"/>
              <w:jc w:val="both"/>
              <w:rPr>
                <w:rFonts w:cs="Calibri"/>
              </w:rPr>
            </w:pPr>
            <w:r w:rsidRPr="00DD41F2">
              <w:rPr>
                <w:rFonts w:cs="Calibri"/>
              </w:rPr>
              <w:t>Las observaciones con relación al estado de los materiales y/o bienes, presentados por el Proveedor del Servicio de Transporte, necesariamente deben contar con la aprobación del encargado de almacén de destino.</w:t>
            </w:r>
          </w:p>
          <w:p w:rsidR="005E6085" w:rsidRPr="00DD41F2" w:rsidRDefault="005E6085" w:rsidP="005E6085">
            <w:pPr>
              <w:autoSpaceDE w:val="0"/>
              <w:autoSpaceDN w:val="0"/>
              <w:adjustRightInd w:val="0"/>
              <w:jc w:val="both"/>
              <w:rPr>
                <w:rFonts w:cs="Calibri"/>
              </w:rPr>
            </w:pPr>
            <w:r w:rsidRPr="00DD41F2">
              <w:rPr>
                <w:rFonts w:cs="Calibri"/>
                <w:b/>
              </w:rPr>
              <w:t>FORMULARIO MANIFIESTO DE CARGA</w:t>
            </w:r>
            <w:r w:rsidR="002253D2" w:rsidRPr="00DD41F2">
              <w:rPr>
                <w:rFonts w:cs="Calibri"/>
              </w:rPr>
              <w:t>, de cada envío, será</w:t>
            </w:r>
            <w:r w:rsidRPr="00DD41F2">
              <w:rPr>
                <w:rFonts w:cs="Calibri"/>
              </w:rPr>
              <w:t xml:space="preserve"> considerado como “Prueba de entrega”, similar a una nota fiscal o factura, Para que la “Prueba de entrega” sea considerada como válida, el Proveedor del Servicio de Transporte </w:t>
            </w:r>
            <w:r w:rsidR="002253D2" w:rsidRPr="00DD41F2">
              <w:rPr>
                <w:rFonts w:cs="Calibri"/>
              </w:rPr>
              <w:t xml:space="preserve">deberá </w:t>
            </w:r>
            <w:r w:rsidRPr="00DD41F2">
              <w:rPr>
                <w:rFonts w:cs="Calibri"/>
              </w:rPr>
              <w:t>compromete</w:t>
            </w:r>
            <w:r w:rsidR="002253D2" w:rsidRPr="00DD41F2">
              <w:rPr>
                <w:rFonts w:cs="Calibri"/>
              </w:rPr>
              <w:t>rse</w:t>
            </w:r>
            <w:r w:rsidRPr="00DD41F2">
              <w:rPr>
                <w:rFonts w:cs="Calibri"/>
              </w:rPr>
              <w:t xml:space="preserve"> a revisar y guardar con debido cuidado este documento y cerciorarse de que cuente con todos los datos </w:t>
            </w:r>
            <w:r w:rsidR="002253D2" w:rsidRPr="00DD41F2">
              <w:rPr>
                <w:rFonts w:cs="Calibri"/>
              </w:rPr>
              <w:t>descritos anteriormente y</w:t>
            </w:r>
            <w:r w:rsidRPr="00DD41F2">
              <w:rPr>
                <w:rFonts w:cs="Calibri"/>
              </w:rPr>
              <w:t xml:space="preserve"> las firmas correspondientes, Asimismo, este formulario como “Prueba de entrega” es considerado constancia de los materiales y/o bienes entregados por YPFB al Proveedor del Servicio de Transporte, por consiguiente es responsable de las cantidades y características de los materiales y/o bienes transportados desde Origen a Destino, deslindando YPFB cualquier manipulación, sustracción o cualquier eventualidad del material transportado, por consiguiente el Proveedor del Servicio de Transporte deberá entregar los materiales y/o bienes transportados a destino en las mismas condiciones que le fueron entregados en Origen, YPFB podrá tomar todas las acciones necesarias para el cumplimiento de lo descrito.</w:t>
            </w:r>
          </w:p>
          <w:p w:rsidR="005E6085" w:rsidRPr="00DD41F2" w:rsidRDefault="005E6085" w:rsidP="005E6085">
            <w:pPr>
              <w:autoSpaceDE w:val="0"/>
              <w:autoSpaceDN w:val="0"/>
              <w:adjustRightInd w:val="0"/>
              <w:jc w:val="both"/>
              <w:rPr>
                <w:rFonts w:cs="Calibri"/>
              </w:rPr>
            </w:pPr>
            <w:r w:rsidRPr="00DD41F2">
              <w:rPr>
                <w:rFonts w:cs="Calibri"/>
              </w:rPr>
              <w:t xml:space="preserve">En </w:t>
            </w:r>
            <w:r w:rsidR="002253D2" w:rsidRPr="00DD41F2">
              <w:rPr>
                <w:rFonts w:cs="Calibri"/>
              </w:rPr>
              <w:t>el</w:t>
            </w:r>
            <w:r w:rsidRPr="00DD41F2">
              <w:rPr>
                <w:rFonts w:cs="Calibri"/>
              </w:rPr>
              <w:t xml:space="preserve"> Formulario Manifiesto de Carga no debe existir ninguna alteración, tachadura</w:t>
            </w:r>
            <w:r w:rsidR="002253D2" w:rsidRPr="00DD41F2">
              <w:rPr>
                <w:rFonts w:cs="Calibri"/>
              </w:rPr>
              <w:t xml:space="preserve">, enmendaduras </w:t>
            </w:r>
            <w:r w:rsidRPr="00DD41F2">
              <w:rPr>
                <w:rFonts w:cs="Calibri"/>
              </w:rPr>
              <w:t>o sobrescritura, para la solicitud de pago.</w:t>
            </w:r>
          </w:p>
          <w:p w:rsidR="005E6085" w:rsidRPr="00DD41F2" w:rsidRDefault="005E6085" w:rsidP="005E6085">
            <w:pPr>
              <w:autoSpaceDE w:val="0"/>
              <w:autoSpaceDN w:val="0"/>
              <w:adjustRightInd w:val="0"/>
              <w:jc w:val="both"/>
              <w:rPr>
                <w:rFonts w:cs="Calibri"/>
              </w:rPr>
            </w:pPr>
            <w:r w:rsidRPr="00DD41F2">
              <w:rPr>
                <w:rFonts w:cs="Calibri"/>
              </w:rPr>
              <w:t>El incumplimiento de alguno de los aspectos tratados anteriormente, conllevara al no pago del servicio que presente la omisión.</w:t>
            </w:r>
          </w:p>
          <w:p w:rsidR="00F85B5E" w:rsidRPr="00DD41F2" w:rsidRDefault="005E6085" w:rsidP="005E6085">
            <w:pPr>
              <w:autoSpaceDE w:val="0"/>
              <w:autoSpaceDN w:val="0"/>
              <w:adjustRightInd w:val="0"/>
              <w:jc w:val="both"/>
              <w:rPr>
                <w:rFonts w:cs="Calibri"/>
              </w:rPr>
            </w:pPr>
            <w:r w:rsidRPr="00DD41F2">
              <w:rPr>
                <w:rFonts w:cs="Calibri"/>
              </w:rPr>
              <w:t>Adicionalmente de la “prueba de entrega”, YPFB entregará al Proveedor del Servicio de Transporte otros documentos internos generados en origen para su recepción y firma en destino.</w:t>
            </w:r>
          </w:p>
        </w:tc>
      </w:tr>
      <w:tr w:rsidR="00F65F38" w:rsidRPr="00DD41F2" w:rsidTr="00DD41F2">
        <w:trPr>
          <w:trHeight w:val="471"/>
          <w:jc w:val="center"/>
        </w:trPr>
        <w:tc>
          <w:tcPr>
            <w:tcW w:w="9464" w:type="dxa"/>
            <w:shd w:val="clear" w:color="auto" w:fill="9CC2E5" w:themeFill="accent1" w:themeFillTint="99"/>
            <w:noWrap/>
            <w:vAlign w:val="center"/>
          </w:tcPr>
          <w:p w:rsidR="00F65F38" w:rsidRPr="00DD41F2" w:rsidRDefault="00F65F38" w:rsidP="001D7E47">
            <w:pPr>
              <w:spacing w:after="0"/>
              <w:rPr>
                <w:rFonts w:cs="Calibri"/>
                <w:sz w:val="18"/>
                <w:szCs w:val="18"/>
              </w:rPr>
            </w:pPr>
            <w:r w:rsidRPr="00DD41F2">
              <w:rPr>
                <w:rFonts w:cs="Calibri"/>
                <w:b/>
                <w:bCs/>
              </w:rPr>
              <w:lastRenderedPageBreak/>
              <w:t>HORARIO DE CARGUÍO Y DESCARGUÍO</w:t>
            </w:r>
          </w:p>
        </w:tc>
      </w:tr>
      <w:tr w:rsidR="00F65F38" w:rsidRPr="00DD41F2" w:rsidTr="00DD41F2">
        <w:trPr>
          <w:trHeight w:val="1729"/>
          <w:jc w:val="center"/>
        </w:trPr>
        <w:tc>
          <w:tcPr>
            <w:tcW w:w="9464" w:type="dxa"/>
            <w:shd w:val="clear" w:color="auto" w:fill="auto"/>
            <w:noWrap/>
            <w:vAlign w:val="center"/>
          </w:tcPr>
          <w:p w:rsidR="00F65F38" w:rsidRPr="00DD41F2" w:rsidRDefault="00F65F38" w:rsidP="00F65F38">
            <w:pPr>
              <w:jc w:val="both"/>
              <w:rPr>
                <w:rFonts w:cs="Calibri"/>
                <w:sz w:val="18"/>
                <w:szCs w:val="18"/>
              </w:rPr>
            </w:pPr>
            <w:r w:rsidRPr="00DD41F2">
              <w:t xml:space="preserve">Los servicios de transporte que incluye el carguío y </w:t>
            </w:r>
            <w:r w:rsidR="00A656EB" w:rsidRPr="00DD41F2">
              <w:t>des carguío</w:t>
            </w:r>
            <w:r w:rsidRPr="00DD41F2">
              <w:t xml:space="preserve"> de materiales y/o bienes con sus estibadores del Proveedor del Servicio de Transporte; deberá prever y adecuarse al horario de trabajo particular de cada almacén en origen como en destino. Asimismo, el Proveedor del Servicio de Transporte deberá coordinar con el Encargado de Almacén de YPFB, los horarios en los que realizara las actividades de carguío y </w:t>
            </w:r>
            <w:r w:rsidR="00A656EB" w:rsidRPr="00DD41F2">
              <w:t>des carguío</w:t>
            </w:r>
            <w:r w:rsidRPr="00DD41F2">
              <w:t>.</w:t>
            </w:r>
          </w:p>
        </w:tc>
      </w:tr>
      <w:tr w:rsidR="001D7E47" w:rsidRPr="00DD41F2" w:rsidTr="00DD41F2">
        <w:trPr>
          <w:trHeight w:val="517"/>
          <w:jc w:val="center"/>
        </w:trPr>
        <w:tc>
          <w:tcPr>
            <w:tcW w:w="9464" w:type="dxa"/>
            <w:shd w:val="clear" w:color="auto" w:fill="9CC2E5" w:themeFill="accent1" w:themeFillTint="99"/>
            <w:noWrap/>
            <w:vAlign w:val="center"/>
          </w:tcPr>
          <w:p w:rsidR="001D7E47" w:rsidRPr="00DD41F2" w:rsidRDefault="006929BD" w:rsidP="001D7E47">
            <w:pPr>
              <w:spacing w:after="0"/>
              <w:rPr>
                <w:rFonts w:cs="Calibri"/>
                <w:sz w:val="18"/>
                <w:szCs w:val="18"/>
              </w:rPr>
            </w:pPr>
            <w:r w:rsidRPr="00DD41F2">
              <w:rPr>
                <w:rFonts w:cs="Calibri"/>
                <w:b/>
                <w:bCs/>
              </w:rPr>
              <w:t>M</w:t>
            </w:r>
            <w:r w:rsidR="00C94998" w:rsidRPr="00DD41F2">
              <w:rPr>
                <w:rFonts w:cs="Calibri"/>
                <w:b/>
                <w:bCs/>
              </w:rPr>
              <w:t>A</w:t>
            </w:r>
            <w:r w:rsidRPr="00DD41F2">
              <w:rPr>
                <w:rFonts w:cs="Calibri"/>
                <w:b/>
                <w:bCs/>
              </w:rPr>
              <w:t>TERIALES, HERRAMIENTAS Y EQUIPOS</w:t>
            </w:r>
          </w:p>
        </w:tc>
      </w:tr>
      <w:tr w:rsidR="001D7E47" w:rsidRPr="00DD41F2" w:rsidTr="00DD41F2">
        <w:trPr>
          <w:trHeight w:val="1729"/>
          <w:jc w:val="center"/>
        </w:trPr>
        <w:tc>
          <w:tcPr>
            <w:tcW w:w="9464" w:type="dxa"/>
            <w:shd w:val="clear" w:color="auto" w:fill="auto"/>
            <w:noWrap/>
            <w:vAlign w:val="center"/>
          </w:tcPr>
          <w:p w:rsidR="00E05274" w:rsidRPr="00DD41F2" w:rsidRDefault="009C2A3E" w:rsidP="001D7E47">
            <w:pPr>
              <w:autoSpaceDE w:val="0"/>
              <w:autoSpaceDN w:val="0"/>
              <w:adjustRightInd w:val="0"/>
              <w:jc w:val="both"/>
              <w:rPr>
                <w:color w:val="000000"/>
              </w:rPr>
            </w:pPr>
            <w:r w:rsidRPr="00DD41F2">
              <w:rPr>
                <w:rFonts w:cs="Calibri"/>
                <w:sz w:val="18"/>
                <w:szCs w:val="18"/>
              </w:rPr>
              <w:lastRenderedPageBreak/>
              <w:t>Todos los Materiales, equipo, maquinaria y herramientas necesarios para la realización del servicio deben ser suministrados en su totalidad por la empresa que preste el servicio</w:t>
            </w:r>
            <w:r w:rsidRPr="00DD41F2">
              <w:rPr>
                <w:color w:val="000000"/>
                <w:shd w:val="clear" w:color="auto" w:fill="FFFFFF"/>
              </w:rPr>
              <w:t>, debiendo</w:t>
            </w:r>
            <w:r w:rsidR="001D7E47" w:rsidRPr="00DD41F2">
              <w:rPr>
                <w:color w:val="000000"/>
                <w:shd w:val="clear" w:color="auto" w:fill="FFFFFF"/>
              </w:rPr>
              <w:t xml:space="preserve"> </w:t>
            </w:r>
            <w:r w:rsidR="008478A7" w:rsidRPr="00DD41F2">
              <w:rPr>
                <w:color w:val="000000"/>
                <w:shd w:val="clear" w:color="auto" w:fill="FFFFFF"/>
              </w:rPr>
              <w:t>presentar la nómina,</w:t>
            </w:r>
            <w:r w:rsidR="00061B86" w:rsidRPr="00DD41F2">
              <w:rPr>
                <w:color w:val="000000"/>
                <w:shd w:val="clear" w:color="auto" w:fill="FFFFFF"/>
              </w:rPr>
              <w:t xml:space="preserve"> mínimamente de 3 </w:t>
            </w:r>
            <w:r w:rsidR="00E05274" w:rsidRPr="00DD41F2">
              <w:rPr>
                <w:color w:val="000000"/>
                <w:shd w:val="clear" w:color="auto" w:fill="FFFFFF"/>
              </w:rPr>
              <w:t>unidades de transporte</w:t>
            </w:r>
            <w:r w:rsidR="00D76FDF" w:rsidRPr="00DD41F2">
              <w:rPr>
                <w:color w:val="000000"/>
                <w:shd w:val="clear" w:color="auto" w:fill="FFFFFF"/>
              </w:rPr>
              <w:t xml:space="preserve"> de </w:t>
            </w:r>
            <w:r w:rsidR="00EF11F4" w:rsidRPr="00DD41F2">
              <w:rPr>
                <w:color w:val="000000"/>
                <w:shd w:val="clear" w:color="auto" w:fill="FFFFFF"/>
              </w:rPr>
              <w:t>capacidades de tonelaje 6, 12 o</w:t>
            </w:r>
            <w:r w:rsidR="001D7E47" w:rsidRPr="00DD41F2">
              <w:rPr>
                <w:color w:val="000000"/>
                <w:shd w:val="clear" w:color="auto" w:fill="FFFFFF"/>
              </w:rPr>
              <w:t xml:space="preserve"> 28,</w:t>
            </w:r>
            <w:r w:rsidR="00E05274" w:rsidRPr="00DD41F2">
              <w:rPr>
                <w:color w:val="000000"/>
                <w:shd w:val="clear" w:color="auto" w:fill="FFFFFF"/>
              </w:rPr>
              <w:t xml:space="preserve"> con las que prestara el servicio</w:t>
            </w:r>
            <w:r w:rsidR="00E05274" w:rsidRPr="00DD41F2">
              <w:rPr>
                <w:color w:val="000000"/>
              </w:rPr>
              <w:t>.</w:t>
            </w:r>
          </w:p>
          <w:p w:rsidR="001D7E47" w:rsidRPr="00DD41F2" w:rsidRDefault="00F85B5E" w:rsidP="001D7E47">
            <w:pPr>
              <w:autoSpaceDE w:val="0"/>
              <w:autoSpaceDN w:val="0"/>
              <w:adjustRightInd w:val="0"/>
              <w:jc w:val="both"/>
              <w:rPr>
                <w:rFonts w:cs="Calibri"/>
              </w:rPr>
            </w:pPr>
            <w:r w:rsidRPr="00DD41F2">
              <w:rPr>
                <w:rFonts w:cs="Calibri"/>
              </w:rPr>
              <w:t>En c</w:t>
            </w:r>
            <w:r w:rsidR="00E05274" w:rsidRPr="00DD41F2">
              <w:rPr>
                <w:rFonts w:cs="Calibri"/>
              </w:rPr>
              <w:t xml:space="preserve">aso de que los camiones </w:t>
            </w:r>
            <w:r w:rsidRPr="00DD41F2">
              <w:rPr>
                <w:rFonts w:cs="Calibri"/>
              </w:rPr>
              <w:t>ofertados por la empresa adjudicada no cubran los volúmenes a ser transportados, la empresa adjudicada podrá contratar por cuenta propia las unidades adicionales necesarias para cubrir el requerimiento, siendo la empresa adjudicada la única responsable por salvaguardar los materiales y/o bienes de YPFB de origen a destino.</w:t>
            </w:r>
          </w:p>
          <w:p w:rsidR="00C94998" w:rsidRPr="00DD41F2" w:rsidRDefault="00C94998" w:rsidP="00C94998">
            <w:pPr>
              <w:rPr>
                <w:rFonts w:cs="Arial"/>
                <w:lang w:val="es-ES_tradnl"/>
              </w:rPr>
            </w:pPr>
            <w:r w:rsidRPr="00DD41F2">
              <w:rPr>
                <w:rFonts w:cs="Arial"/>
                <w:lang w:val="es-ES_tradnl"/>
              </w:rPr>
              <w:t xml:space="preserve">Respecto a las unidades de </w:t>
            </w:r>
            <w:r w:rsidR="0019234A" w:rsidRPr="00DD41F2">
              <w:rPr>
                <w:rFonts w:cs="Arial"/>
                <w:lang w:val="es-ES_tradnl"/>
              </w:rPr>
              <w:t xml:space="preserve">transporte </w:t>
            </w:r>
            <w:r w:rsidR="001720FB" w:rsidRPr="00DD41F2">
              <w:rPr>
                <w:rFonts w:cs="Arial"/>
                <w:lang w:val="es-ES_tradnl"/>
              </w:rPr>
              <w:t xml:space="preserve">la empresa adjudicada deberá presentar </w:t>
            </w:r>
            <w:r w:rsidRPr="00DD41F2">
              <w:rPr>
                <w:rFonts w:cs="Arial"/>
                <w:lang w:val="es-ES_tradnl"/>
              </w:rPr>
              <w:t>en fotocopia simple los siguientes documentos:</w:t>
            </w:r>
          </w:p>
          <w:p w:rsidR="00061B86" w:rsidRPr="00DD41F2" w:rsidRDefault="00061B86" w:rsidP="00061B86">
            <w:pPr>
              <w:pStyle w:val="Prrafodelista"/>
              <w:numPr>
                <w:ilvl w:val="0"/>
                <w:numId w:val="31"/>
              </w:numPr>
              <w:rPr>
                <w:rFonts w:asciiTheme="minorHAnsi" w:hAnsiTheme="minorHAnsi" w:cs="Arial"/>
                <w:lang w:val="es-ES_tradnl"/>
              </w:rPr>
            </w:pPr>
            <w:r w:rsidRPr="00DD41F2">
              <w:rPr>
                <w:rFonts w:asciiTheme="minorHAnsi" w:hAnsiTheme="minorHAnsi" w:cs="Arial"/>
                <w:lang w:val="es-ES_tradnl"/>
              </w:rPr>
              <w:t>Fotocopia simple del RUAT de los camiones ofertados</w:t>
            </w:r>
          </w:p>
          <w:p w:rsidR="00C94998" w:rsidRPr="00DD41F2" w:rsidRDefault="0059364D" w:rsidP="00061B86">
            <w:pPr>
              <w:pStyle w:val="Prrafodelista"/>
              <w:numPr>
                <w:ilvl w:val="0"/>
                <w:numId w:val="31"/>
              </w:numPr>
              <w:rPr>
                <w:rFonts w:asciiTheme="minorHAnsi" w:hAnsiTheme="minorHAnsi" w:cs="Arial"/>
                <w:lang w:val="es-ES_tradnl"/>
              </w:rPr>
            </w:pPr>
            <w:r w:rsidRPr="00DD41F2">
              <w:rPr>
                <w:rFonts w:asciiTheme="minorHAnsi" w:hAnsiTheme="minorHAnsi"/>
                <w:bCs/>
              </w:rPr>
              <w:t>F</w:t>
            </w:r>
            <w:r w:rsidR="00C94998" w:rsidRPr="00DD41F2">
              <w:rPr>
                <w:rFonts w:asciiTheme="minorHAnsi" w:hAnsiTheme="minorHAnsi"/>
                <w:bCs/>
              </w:rPr>
              <w:t xml:space="preserve">otocopia simple del </w:t>
            </w:r>
            <w:r w:rsidR="00C94998" w:rsidRPr="00DD41F2">
              <w:rPr>
                <w:rFonts w:asciiTheme="minorHAnsi" w:hAnsiTheme="minorHAnsi"/>
                <w:b/>
                <w:bCs/>
              </w:rPr>
              <w:t>Certificado de Inspección</w:t>
            </w:r>
            <w:r w:rsidRPr="00DD41F2">
              <w:rPr>
                <w:rFonts w:asciiTheme="minorHAnsi" w:hAnsiTheme="minorHAnsi"/>
                <w:b/>
                <w:bCs/>
              </w:rPr>
              <w:t xml:space="preserve"> Técnica</w:t>
            </w:r>
            <w:r w:rsidR="00C94998" w:rsidRPr="00DD41F2">
              <w:rPr>
                <w:rFonts w:asciiTheme="minorHAnsi" w:hAnsiTheme="minorHAnsi"/>
                <w:b/>
                <w:bCs/>
              </w:rPr>
              <w:t xml:space="preserve"> Vehicular</w:t>
            </w:r>
            <w:r w:rsidR="00C94998" w:rsidRPr="00DD41F2">
              <w:rPr>
                <w:rFonts w:asciiTheme="minorHAnsi" w:hAnsiTheme="minorHAnsi"/>
                <w:bCs/>
              </w:rPr>
              <w:t xml:space="preserve"> emitido por el Organismo Operativo de Transito, </w:t>
            </w:r>
            <w:r w:rsidRPr="00DD41F2">
              <w:rPr>
                <w:rFonts w:asciiTheme="minorHAnsi" w:hAnsiTheme="minorHAnsi"/>
                <w:bCs/>
              </w:rPr>
              <w:t>de la gestión.</w:t>
            </w:r>
          </w:p>
          <w:p w:rsidR="00C94998" w:rsidRPr="00DD41F2" w:rsidRDefault="0059364D" w:rsidP="00061B86">
            <w:pPr>
              <w:pStyle w:val="Prrafodelista"/>
              <w:numPr>
                <w:ilvl w:val="0"/>
                <w:numId w:val="31"/>
              </w:numPr>
              <w:rPr>
                <w:rFonts w:asciiTheme="minorHAnsi" w:hAnsiTheme="minorHAnsi" w:cs="Arial"/>
                <w:lang w:val="es-ES_tradnl"/>
              </w:rPr>
            </w:pPr>
            <w:r w:rsidRPr="00DD41F2">
              <w:rPr>
                <w:rFonts w:asciiTheme="minorHAnsi" w:hAnsiTheme="minorHAnsi"/>
                <w:bCs/>
              </w:rPr>
              <w:t>F</w:t>
            </w:r>
            <w:r w:rsidR="00C94998" w:rsidRPr="00DD41F2">
              <w:rPr>
                <w:rFonts w:asciiTheme="minorHAnsi" w:hAnsiTheme="minorHAnsi"/>
                <w:bCs/>
              </w:rPr>
              <w:t xml:space="preserve">otocopia simple del </w:t>
            </w:r>
            <w:r w:rsidR="00C94998" w:rsidRPr="00DD41F2">
              <w:rPr>
                <w:rFonts w:asciiTheme="minorHAnsi" w:hAnsiTheme="minorHAnsi"/>
                <w:b/>
                <w:bCs/>
              </w:rPr>
              <w:t xml:space="preserve">Seguro Obligatorio de Accidentes de Tránsito (SOAT) </w:t>
            </w:r>
            <w:r w:rsidR="00C94998" w:rsidRPr="00DD41F2">
              <w:rPr>
                <w:rFonts w:asciiTheme="minorHAnsi" w:hAnsiTheme="minorHAnsi"/>
                <w:bCs/>
              </w:rPr>
              <w:t>gestión 201</w:t>
            </w:r>
            <w:r w:rsidR="00C24C0F" w:rsidRPr="00DD41F2">
              <w:rPr>
                <w:rFonts w:asciiTheme="minorHAnsi" w:hAnsiTheme="minorHAnsi"/>
                <w:bCs/>
              </w:rPr>
              <w:t>8</w:t>
            </w:r>
            <w:r w:rsidR="00C94998" w:rsidRPr="00DD41F2">
              <w:rPr>
                <w:rFonts w:asciiTheme="minorHAnsi" w:hAnsiTheme="minorHAnsi"/>
                <w:bCs/>
              </w:rPr>
              <w:t>.</w:t>
            </w:r>
          </w:p>
          <w:p w:rsidR="0037133D" w:rsidRPr="00DD41F2" w:rsidRDefault="0037133D" w:rsidP="0037133D">
            <w:pPr>
              <w:spacing w:after="0" w:line="240" w:lineRule="auto"/>
              <w:jc w:val="both"/>
              <w:rPr>
                <w:bCs/>
                <w:lang w:val="es-ES_tradnl"/>
              </w:rPr>
            </w:pPr>
          </w:p>
          <w:p w:rsidR="0037133D" w:rsidRPr="00DD41F2" w:rsidRDefault="0037133D" w:rsidP="00606D33">
            <w:pPr>
              <w:spacing w:after="0" w:line="240" w:lineRule="auto"/>
              <w:jc w:val="both"/>
              <w:rPr>
                <w:rFonts w:cs="Arial"/>
                <w:lang w:val="es-ES_tradnl"/>
              </w:rPr>
            </w:pPr>
            <w:r w:rsidRPr="00DD41F2">
              <w:rPr>
                <w:rFonts w:cs="Calibri"/>
              </w:rPr>
              <w:t>Los camiones ofertados por el proponente d</w:t>
            </w:r>
            <w:r w:rsidR="00606D33" w:rsidRPr="00DD41F2">
              <w:rPr>
                <w:rFonts w:cs="Calibri"/>
              </w:rPr>
              <w:t>el Servicio de Transporte, no debe</w:t>
            </w:r>
            <w:r w:rsidRPr="00DD41F2">
              <w:rPr>
                <w:rFonts w:cs="Calibri"/>
              </w:rPr>
              <w:t>rán tener una antigüedad de fabricación mayor a 15 años a la fecha.</w:t>
            </w:r>
          </w:p>
        </w:tc>
      </w:tr>
      <w:tr w:rsidR="001D7E47" w:rsidRPr="00DD41F2" w:rsidTr="00DD41F2">
        <w:trPr>
          <w:trHeight w:val="361"/>
          <w:jc w:val="center"/>
        </w:trPr>
        <w:tc>
          <w:tcPr>
            <w:tcW w:w="9464" w:type="dxa"/>
            <w:shd w:val="clear" w:color="auto" w:fill="9CC2E5" w:themeFill="accent1" w:themeFillTint="99"/>
            <w:noWrap/>
            <w:vAlign w:val="center"/>
          </w:tcPr>
          <w:p w:rsidR="001D7E47" w:rsidRPr="00DD41F2" w:rsidRDefault="001D7E47" w:rsidP="001D7E47">
            <w:pPr>
              <w:spacing w:after="0"/>
              <w:rPr>
                <w:rFonts w:cs="Calibri"/>
                <w:sz w:val="18"/>
                <w:szCs w:val="18"/>
              </w:rPr>
            </w:pPr>
            <w:r w:rsidRPr="00DD41F2">
              <w:rPr>
                <w:rFonts w:cs="Calibri"/>
                <w:b/>
                <w:bCs/>
              </w:rPr>
              <w:t>EQUIPO DE PROTECCIÓN PERSONAL</w:t>
            </w:r>
          </w:p>
        </w:tc>
      </w:tr>
      <w:tr w:rsidR="001D7E47" w:rsidRPr="00DD41F2" w:rsidTr="00DD41F2">
        <w:trPr>
          <w:trHeight w:val="1134"/>
          <w:jc w:val="center"/>
        </w:trPr>
        <w:tc>
          <w:tcPr>
            <w:tcW w:w="9464" w:type="dxa"/>
            <w:shd w:val="clear" w:color="auto" w:fill="auto"/>
            <w:noWrap/>
            <w:vAlign w:val="center"/>
          </w:tcPr>
          <w:p w:rsidR="001D7E47" w:rsidRPr="00DD41F2" w:rsidRDefault="001D7E47" w:rsidP="001D7E47">
            <w:pPr>
              <w:autoSpaceDE w:val="0"/>
              <w:autoSpaceDN w:val="0"/>
              <w:adjustRightInd w:val="0"/>
              <w:jc w:val="both"/>
              <w:rPr>
                <w:rFonts w:cs="Calibri"/>
                <w:szCs w:val="18"/>
              </w:rPr>
            </w:pPr>
            <w:r w:rsidRPr="00DD41F2">
              <w:rPr>
                <w:rFonts w:cs="Calibri"/>
                <w:szCs w:val="18"/>
              </w:rPr>
              <w:t xml:space="preserve">Todo el personal del Proveedor del Servicio de Transporte adjudicado deberá contar con el Equipo de Protección Personal (EPP) durante el carguío y </w:t>
            </w:r>
            <w:r w:rsidR="00D858AD" w:rsidRPr="00DD41F2">
              <w:rPr>
                <w:rFonts w:cs="Calibri"/>
                <w:szCs w:val="18"/>
              </w:rPr>
              <w:t>des carguío</w:t>
            </w:r>
            <w:r w:rsidRPr="00DD41F2">
              <w:rPr>
                <w:rFonts w:cs="Calibri"/>
                <w:szCs w:val="18"/>
              </w:rPr>
              <w:t xml:space="preserve"> del material transportado, tanto en origen y en destino, cumpliendo la normativa de seguridad industrial vigente.</w:t>
            </w:r>
          </w:p>
        </w:tc>
      </w:tr>
      <w:tr w:rsidR="005E6085" w:rsidRPr="00DD41F2" w:rsidTr="00DD41F2">
        <w:trPr>
          <w:trHeight w:val="521"/>
          <w:jc w:val="center"/>
        </w:trPr>
        <w:tc>
          <w:tcPr>
            <w:tcW w:w="9464" w:type="dxa"/>
            <w:shd w:val="clear" w:color="auto" w:fill="9CC2E5" w:themeFill="accent1" w:themeFillTint="99"/>
            <w:noWrap/>
            <w:vAlign w:val="center"/>
          </w:tcPr>
          <w:p w:rsidR="005E6085" w:rsidRPr="00DD41F2" w:rsidRDefault="005E6085" w:rsidP="001D7E47">
            <w:pPr>
              <w:rPr>
                <w:rFonts w:cs="Calibri"/>
              </w:rPr>
            </w:pPr>
            <w:r w:rsidRPr="00DD41F2">
              <w:rPr>
                <w:rFonts w:cs="Calibri"/>
                <w:b/>
                <w:bCs/>
              </w:rPr>
              <w:t>PLAZO DEL SERVICIO</w:t>
            </w:r>
          </w:p>
        </w:tc>
      </w:tr>
      <w:tr w:rsidR="005E6085" w:rsidRPr="00DD41F2" w:rsidTr="00DD41F2">
        <w:trPr>
          <w:trHeight w:val="733"/>
          <w:jc w:val="center"/>
        </w:trPr>
        <w:tc>
          <w:tcPr>
            <w:tcW w:w="9464" w:type="dxa"/>
            <w:shd w:val="clear" w:color="auto" w:fill="auto"/>
            <w:noWrap/>
            <w:vAlign w:val="center"/>
          </w:tcPr>
          <w:p w:rsidR="005E6085" w:rsidRPr="00DD41F2" w:rsidRDefault="005E6085" w:rsidP="005C5936">
            <w:pPr>
              <w:spacing w:after="0"/>
              <w:jc w:val="both"/>
              <w:rPr>
                <w:rFonts w:cs="Calibri"/>
                <w:bCs/>
              </w:rPr>
            </w:pPr>
            <w:r w:rsidRPr="00DD41F2">
              <w:rPr>
                <w:rFonts w:cs="Calibri"/>
                <w:bCs/>
              </w:rPr>
              <w:t xml:space="preserve">El plazo de realización del servicio será a partir de la suscripción de contrato hasta el 31 de </w:t>
            </w:r>
            <w:r w:rsidR="00C94998" w:rsidRPr="00DD41F2">
              <w:rPr>
                <w:rFonts w:cs="Calibri"/>
                <w:bCs/>
              </w:rPr>
              <w:t>diciembre de 201</w:t>
            </w:r>
            <w:r w:rsidR="005C5936" w:rsidRPr="00DD41F2">
              <w:rPr>
                <w:rFonts w:cs="Calibri"/>
                <w:bCs/>
              </w:rPr>
              <w:t>8</w:t>
            </w:r>
            <w:r w:rsidR="00C94998" w:rsidRPr="00DD41F2">
              <w:rPr>
                <w:rFonts w:cs="Calibri"/>
                <w:bCs/>
              </w:rPr>
              <w:t>.</w:t>
            </w:r>
          </w:p>
        </w:tc>
      </w:tr>
      <w:tr w:rsidR="005E6085" w:rsidRPr="00DD41F2" w:rsidTr="00DD41F2">
        <w:trPr>
          <w:trHeight w:val="417"/>
          <w:jc w:val="center"/>
        </w:trPr>
        <w:tc>
          <w:tcPr>
            <w:tcW w:w="9464" w:type="dxa"/>
            <w:tcBorders>
              <w:bottom w:val="single" w:sz="4" w:space="0" w:color="auto"/>
            </w:tcBorders>
            <w:shd w:val="clear" w:color="auto" w:fill="9CC2E5" w:themeFill="accent1" w:themeFillTint="99"/>
            <w:noWrap/>
            <w:vAlign w:val="center"/>
          </w:tcPr>
          <w:p w:rsidR="005E6085" w:rsidRPr="00DD41F2" w:rsidRDefault="005E6085" w:rsidP="0061444A">
            <w:pPr>
              <w:spacing w:after="0"/>
              <w:rPr>
                <w:rFonts w:cs="Calibri"/>
              </w:rPr>
            </w:pPr>
            <w:r w:rsidRPr="00DD41F2">
              <w:rPr>
                <w:rFonts w:cs="Calibri"/>
                <w:b/>
                <w:bCs/>
              </w:rPr>
              <w:t>PERSONAL REQUERIDO</w:t>
            </w:r>
          </w:p>
        </w:tc>
      </w:tr>
      <w:tr w:rsidR="005E6085" w:rsidRPr="00DD41F2" w:rsidTr="00DD41F2">
        <w:trPr>
          <w:trHeight w:val="1922"/>
          <w:jc w:val="center"/>
        </w:trPr>
        <w:tc>
          <w:tcPr>
            <w:tcW w:w="9464" w:type="dxa"/>
            <w:tcBorders>
              <w:bottom w:val="single" w:sz="4" w:space="0" w:color="auto"/>
            </w:tcBorders>
            <w:shd w:val="clear" w:color="auto" w:fill="auto"/>
            <w:noWrap/>
            <w:vAlign w:val="center"/>
          </w:tcPr>
          <w:p w:rsidR="005E6085" w:rsidRPr="00DD41F2" w:rsidRDefault="005E6085" w:rsidP="001D7E47">
            <w:pPr>
              <w:autoSpaceDE w:val="0"/>
              <w:autoSpaceDN w:val="0"/>
              <w:adjustRightInd w:val="0"/>
              <w:jc w:val="both"/>
              <w:rPr>
                <w:rFonts w:cs="Calibri"/>
              </w:rPr>
            </w:pPr>
            <w:r w:rsidRPr="00DD41F2">
              <w:rPr>
                <w:rFonts w:cs="Calibri"/>
              </w:rPr>
              <w:t xml:space="preserve">El Proveedor del Servicio de Transporte designará mediante notificación escrita a un representante para la provisión del servicio, Dicho personero será denominado AGENTE DE SERVICIO y será presentado oficialmente por el PROVEEDOR DEL SERVICIO DE TRANSPORTE antes del inicio del servicio prestado a través de una notificación oficial por escrito dirigida a la </w:t>
            </w:r>
            <w:r w:rsidR="001720FB" w:rsidRPr="00DD41F2">
              <w:rPr>
                <w:rFonts w:cs="Calibri"/>
              </w:rPr>
              <w:t>Distrital</w:t>
            </w:r>
            <w:r w:rsidRPr="00DD41F2">
              <w:rPr>
                <w:rFonts w:cs="Calibri"/>
              </w:rPr>
              <w:t xml:space="preserve"> de Redes de Gas </w:t>
            </w:r>
            <w:r w:rsidR="001720FB" w:rsidRPr="00DD41F2">
              <w:rPr>
                <w:rFonts w:cs="Calibri"/>
              </w:rPr>
              <w:t>Chuquisaca.</w:t>
            </w:r>
            <w:r w:rsidRPr="00DD41F2">
              <w:rPr>
                <w:rFonts w:cs="Calibri"/>
              </w:rPr>
              <w:t xml:space="preserve"> </w:t>
            </w:r>
          </w:p>
          <w:p w:rsidR="005E6085" w:rsidRPr="00DD41F2" w:rsidRDefault="005E6085" w:rsidP="00692E61">
            <w:pPr>
              <w:autoSpaceDE w:val="0"/>
              <w:autoSpaceDN w:val="0"/>
              <w:adjustRightInd w:val="0"/>
              <w:jc w:val="both"/>
              <w:rPr>
                <w:rFonts w:cs="Calibri"/>
              </w:rPr>
            </w:pPr>
            <w:r w:rsidRPr="00DD41F2">
              <w:rPr>
                <w:rFonts w:cs="Calibri"/>
              </w:rPr>
              <w:t xml:space="preserve">El AGENTE DE SERVICIO representará al PROVEEDOR DEL SERVICIO DE TRANSPORTE durante toda la prestación del servicio y coordinara permanentemente con la ENTIDAD a través del o los Fiscales de Servicio, a objeto de atender los requerimientos y dar fiel cumplimiento al CONTRATO y a los </w:t>
            </w:r>
            <w:r w:rsidRPr="00DD41F2">
              <w:rPr>
                <w:rFonts w:cs="Calibri"/>
              </w:rPr>
              <w:lastRenderedPageBreak/>
              <w:t xml:space="preserve">Especificaciones Técnicas, mismo que deberá tener residencia permanente en la ciudad de </w:t>
            </w:r>
            <w:r w:rsidR="00692E61" w:rsidRPr="00DD41F2">
              <w:rPr>
                <w:rFonts w:cs="Calibri"/>
              </w:rPr>
              <w:t>Sucre</w:t>
            </w:r>
            <w:r w:rsidRPr="00DD41F2">
              <w:rPr>
                <w:rFonts w:cs="Calibri"/>
              </w:rPr>
              <w:t>.</w:t>
            </w:r>
          </w:p>
          <w:p w:rsidR="001720FB" w:rsidRPr="00DD41F2" w:rsidRDefault="001720FB" w:rsidP="00692E61">
            <w:pPr>
              <w:autoSpaceDE w:val="0"/>
              <w:autoSpaceDN w:val="0"/>
              <w:adjustRightInd w:val="0"/>
              <w:jc w:val="both"/>
              <w:rPr>
                <w:rFonts w:cs="Calibri"/>
              </w:rPr>
            </w:pPr>
            <w:r w:rsidRPr="00DD41F2">
              <w:rPr>
                <w:rFonts w:cs="Calibri"/>
                <w:sz w:val="18"/>
                <w:szCs w:val="18"/>
              </w:rPr>
              <w:t>Para la prestación del servicio, la empresa deberá contar con un responsable de servicio para que este pueda coordinar con el personal técnico de Y.P.F.B. sobre las actividades involucradas durante carguío, transporte y des carguío de tubería y accesorios.  Los Conductores de Tráileres que realizarán el traslado de tubería deberán portar de manera obligatoria la Licencia de Conducir Categoría "C" Vigente y todos los implementos de seguridad citados en la cláusula de Seguridad y Salud Ocupacional.</w:t>
            </w:r>
          </w:p>
        </w:tc>
      </w:tr>
      <w:tr w:rsidR="00BC7556" w:rsidRPr="00DD41F2" w:rsidTr="00DD41F2">
        <w:trPr>
          <w:trHeight w:val="513"/>
          <w:jc w:val="center"/>
        </w:trPr>
        <w:tc>
          <w:tcPr>
            <w:tcW w:w="9464" w:type="dxa"/>
            <w:tcBorders>
              <w:bottom w:val="single" w:sz="4" w:space="0" w:color="auto"/>
            </w:tcBorders>
            <w:shd w:val="clear" w:color="auto" w:fill="BDD6EE" w:themeFill="accent1" w:themeFillTint="66"/>
            <w:noWrap/>
            <w:vAlign w:val="center"/>
          </w:tcPr>
          <w:p w:rsidR="00BC7556" w:rsidRPr="00DD41F2" w:rsidRDefault="00BC7556" w:rsidP="00BC7556">
            <w:pPr>
              <w:pStyle w:val="Sinespaciado"/>
              <w:rPr>
                <w:rFonts w:asciiTheme="minorHAnsi" w:hAnsiTheme="minorHAnsi" w:cs="Calibri"/>
                <w:b/>
              </w:rPr>
            </w:pPr>
            <w:r w:rsidRPr="00DD41F2">
              <w:rPr>
                <w:rFonts w:asciiTheme="minorHAnsi" w:hAnsiTheme="minorHAnsi" w:cs="Calibri"/>
                <w:b/>
              </w:rPr>
              <w:lastRenderedPageBreak/>
              <w:t>CAPACIDAD DE TRANSPORTE</w:t>
            </w:r>
          </w:p>
        </w:tc>
      </w:tr>
      <w:tr w:rsidR="00BC7556" w:rsidRPr="00DD41F2" w:rsidTr="00DD41F2">
        <w:trPr>
          <w:trHeight w:val="1922"/>
          <w:jc w:val="center"/>
        </w:trPr>
        <w:tc>
          <w:tcPr>
            <w:tcW w:w="9464" w:type="dxa"/>
            <w:tcBorders>
              <w:bottom w:val="single" w:sz="4" w:space="0" w:color="auto"/>
            </w:tcBorders>
            <w:shd w:val="clear" w:color="auto" w:fill="auto"/>
            <w:noWrap/>
            <w:vAlign w:val="center"/>
          </w:tcPr>
          <w:p w:rsidR="00BC7556" w:rsidRPr="00DD41F2" w:rsidRDefault="00BC7556" w:rsidP="00DD41F2">
            <w:pPr>
              <w:pStyle w:val="Sinespaciado"/>
              <w:jc w:val="both"/>
              <w:rPr>
                <w:rFonts w:asciiTheme="minorHAnsi" w:hAnsiTheme="minorHAnsi" w:cs="Calibri"/>
              </w:rPr>
            </w:pPr>
            <w:r w:rsidRPr="00DD41F2">
              <w:rPr>
                <w:rFonts w:asciiTheme="minorHAnsi" w:hAnsiTheme="minorHAnsi" w:cs="Calibri"/>
              </w:rPr>
              <w:t>El contratista para asegurar una eficiente y eficaz prestación del servicio deberá:</w:t>
            </w:r>
          </w:p>
          <w:p w:rsidR="00BC7556" w:rsidRPr="00DD41F2" w:rsidRDefault="00BC7556" w:rsidP="00DD41F2">
            <w:pPr>
              <w:pStyle w:val="Sinespaciado"/>
              <w:jc w:val="both"/>
              <w:rPr>
                <w:rFonts w:asciiTheme="minorHAnsi" w:hAnsiTheme="minorHAnsi" w:cs="Calibri"/>
              </w:rPr>
            </w:pPr>
          </w:p>
          <w:p w:rsidR="00BC7556" w:rsidRPr="00DD41F2" w:rsidRDefault="00BC7556" w:rsidP="00BC7556">
            <w:pPr>
              <w:pStyle w:val="Sinespaciado"/>
              <w:numPr>
                <w:ilvl w:val="0"/>
                <w:numId w:val="45"/>
              </w:numPr>
              <w:jc w:val="both"/>
              <w:rPr>
                <w:rFonts w:asciiTheme="minorHAnsi" w:hAnsiTheme="minorHAnsi" w:cs="Calibri"/>
              </w:rPr>
            </w:pPr>
            <w:r w:rsidRPr="00DD41F2">
              <w:rPr>
                <w:rFonts w:asciiTheme="minorHAnsi" w:hAnsiTheme="minorHAnsi" w:cs="Calibri"/>
              </w:rPr>
              <w:t>Contar mínimamente con DOS (2) unidades de transporte (camiones) de su propiedad.</w:t>
            </w:r>
          </w:p>
          <w:p w:rsidR="00BC7556" w:rsidRPr="00DD41F2" w:rsidRDefault="00BC7556" w:rsidP="00BC7556">
            <w:pPr>
              <w:pStyle w:val="Sinespaciado"/>
              <w:numPr>
                <w:ilvl w:val="0"/>
                <w:numId w:val="45"/>
              </w:numPr>
              <w:jc w:val="both"/>
              <w:rPr>
                <w:rFonts w:asciiTheme="minorHAnsi" w:hAnsiTheme="minorHAnsi" w:cs="Calibri"/>
              </w:rPr>
            </w:pPr>
            <w:r w:rsidRPr="00DD41F2">
              <w:rPr>
                <w:rFonts w:asciiTheme="minorHAnsi" w:hAnsiTheme="minorHAnsi" w:cs="Calibri"/>
              </w:rPr>
              <w:t>Cada camión con una capacidad de carga mínima de VEINTI</w:t>
            </w:r>
            <w:r w:rsidR="00763231" w:rsidRPr="00DD41F2">
              <w:rPr>
                <w:rFonts w:asciiTheme="minorHAnsi" w:hAnsiTheme="minorHAnsi" w:cs="Calibri"/>
              </w:rPr>
              <w:t>OCHO</w:t>
            </w:r>
            <w:r w:rsidRPr="00DD41F2">
              <w:rPr>
                <w:rFonts w:asciiTheme="minorHAnsi" w:hAnsiTheme="minorHAnsi" w:cs="Calibri"/>
              </w:rPr>
              <w:t xml:space="preserve"> (2</w:t>
            </w:r>
            <w:r w:rsidR="00763231" w:rsidRPr="00DD41F2">
              <w:rPr>
                <w:rFonts w:asciiTheme="minorHAnsi" w:hAnsiTheme="minorHAnsi" w:cs="Calibri"/>
              </w:rPr>
              <w:t>8</w:t>
            </w:r>
            <w:r w:rsidRPr="00DD41F2">
              <w:rPr>
                <w:rFonts w:asciiTheme="minorHAnsi" w:hAnsiTheme="minorHAnsi" w:cs="Calibri"/>
              </w:rPr>
              <w:t>) TONELADAS.</w:t>
            </w:r>
          </w:p>
          <w:p w:rsidR="00BC7556" w:rsidRPr="00DD41F2" w:rsidRDefault="00BC7556" w:rsidP="00DD41F2">
            <w:pPr>
              <w:pStyle w:val="Sinespaciado"/>
              <w:jc w:val="both"/>
              <w:rPr>
                <w:rFonts w:asciiTheme="minorHAnsi" w:hAnsiTheme="minorHAnsi" w:cs="Calibri"/>
              </w:rPr>
            </w:pPr>
          </w:p>
          <w:p w:rsidR="00BC7556" w:rsidRPr="00DD41F2" w:rsidRDefault="00BC7556" w:rsidP="00DD41F2">
            <w:pPr>
              <w:pStyle w:val="Sinespaciado"/>
              <w:jc w:val="both"/>
              <w:rPr>
                <w:rFonts w:asciiTheme="minorHAnsi" w:hAnsiTheme="minorHAnsi" w:cs="Calibri"/>
              </w:rPr>
            </w:pPr>
            <w:r w:rsidRPr="00DD41F2">
              <w:rPr>
                <w:rFonts w:asciiTheme="minorHAnsi" w:hAnsiTheme="minorHAnsi" w:cs="Calibri"/>
              </w:rPr>
              <w:t>Respecto a cada camión, el proponente deberá presentar en copia simple los siguientes documentos:</w:t>
            </w:r>
          </w:p>
          <w:p w:rsidR="00BC7556" w:rsidRPr="00DD41F2" w:rsidRDefault="00BC7556" w:rsidP="00BC7556">
            <w:pPr>
              <w:pStyle w:val="Sinespaciado"/>
              <w:numPr>
                <w:ilvl w:val="0"/>
                <w:numId w:val="44"/>
              </w:numPr>
              <w:jc w:val="both"/>
              <w:rPr>
                <w:rFonts w:asciiTheme="minorHAnsi" w:hAnsiTheme="minorHAnsi" w:cs="Calibri"/>
              </w:rPr>
            </w:pPr>
            <w:r w:rsidRPr="00DD41F2">
              <w:rPr>
                <w:rFonts w:asciiTheme="minorHAnsi" w:hAnsiTheme="minorHAnsi" w:cs="Calibri"/>
              </w:rPr>
              <w:t xml:space="preserve">Se deberá presentar junto a la propuesta copia simple del RUAT </w:t>
            </w:r>
            <w:r w:rsidRPr="00DD41F2">
              <w:rPr>
                <w:rFonts w:asciiTheme="minorHAnsi" w:hAnsiTheme="minorHAnsi" w:cs="Calibri"/>
                <w:color w:val="212121"/>
                <w:shd w:val="clear" w:color="auto" w:fill="FFFFFF"/>
              </w:rPr>
              <w:t>de los camiones ofertados a nombre del proponente. Alternativamente se podrá presentar el RUAT a nombre del propietario de la empresa o de los socios/accionistas, para efectos de verificación los proponentes deberán presentar fotocopia simple del documento de constitución o su equivalente según su naturaleza. (Excepto personas naturales y empresas unipersonales).</w:t>
            </w:r>
          </w:p>
          <w:p w:rsidR="00BC7556" w:rsidRPr="00DD41F2" w:rsidRDefault="00BC7556" w:rsidP="00BC7556">
            <w:pPr>
              <w:pStyle w:val="Sinespaciado"/>
              <w:numPr>
                <w:ilvl w:val="0"/>
                <w:numId w:val="44"/>
              </w:numPr>
              <w:jc w:val="both"/>
              <w:rPr>
                <w:rFonts w:asciiTheme="minorHAnsi" w:hAnsiTheme="minorHAnsi" w:cs="Calibri"/>
              </w:rPr>
            </w:pPr>
            <w:r w:rsidRPr="00DD41F2">
              <w:rPr>
                <w:rFonts w:asciiTheme="minorHAnsi" w:hAnsiTheme="minorHAnsi" w:cs="Calibri"/>
              </w:rPr>
              <w:t>Fotocopia simple del Certificado de Inspección Técnica Vehicular emitido por el Organismo Operativo de Transito, de la última gestión.</w:t>
            </w:r>
          </w:p>
          <w:p w:rsidR="00BC7556" w:rsidRPr="00DD41F2" w:rsidRDefault="00BC7556" w:rsidP="00BC7556">
            <w:pPr>
              <w:pStyle w:val="Sinespaciado"/>
              <w:numPr>
                <w:ilvl w:val="0"/>
                <w:numId w:val="44"/>
              </w:numPr>
              <w:jc w:val="both"/>
              <w:rPr>
                <w:rFonts w:asciiTheme="minorHAnsi" w:hAnsiTheme="minorHAnsi" w:cs="Calibri"/>
              </w:rPr>
            </w:pPr>
            <w:r w:rsidRPr="00DD41F2">
              <w:rPr>
                <w:rFonts w:asciiTheme="minorHAnsi" w:hAnsiTheme="minorHAnsi" w:cs="Calibri"/>
              </w:rPr>
              <w:t>Fotocopia simple del Seguro Obligatorio de Accidentes de Tránsito (SOAT) gestión 2018.</w:t>
            </w:r>
          </w:p>
        </w:tc>
      </w:tr>
      <w:tr w:rsidR="00BC7556" w:rsidRPr="00DD41F2" w:rsidTr="00DD41F2">
        <w:trPr>
          <w:trHeight w:val="575"/>
          <w:jc w:val="center"/>
        </w:trPr>
        <w:tc>
          <w:tcPr>
            <w:tcW w:w="9464" w:type="dxa"/>
            <w:tcBorders>
              <w:bottom w:val="single" w:sz="4" w:space="0" w:color="auto"/>
            </w:tcBorders>
            <w:shd w:val="clear" w:color="auto" w:fill="BDD6EE" w:themeFill="accent1" w:themeFillTint="66"/>
            <w:noWrap/>
            <w:vAlign w:val="center"/>
          </w:tcPr>
          <w:p w:rsidR="00BC7556" w:rsidRPr="00DD41F2" w:rsidRDefault="00BC7556" w:rsidP="00BC7556">
            <w:pPr>
              <w:pStyle w:val="Sinespaciado"/>
              <w:rPr>
                <w:rFonts w:asciiTheme="minorHAnsi" w:hAnsiTheme="minorHAnsi" w:cs="Calibri"/>
                <w:b/>
              </w:rPr>
            </w:pPr>
            <w:r w:rsidRPr="00DD41F2">
              <w:rPr>
                <w:rFonts w:asciiTheme="minorHAnsi" w:hAnsiTheme="minorHAnsi" w:cs="Calibri"/>
                <w:b/>
              </w:rPr>
              <w:t>SUBCONTRATOS</w:t>
            </w:r>
          </w:p>
        </w:tc>
      </w:tr>
      <w:tr w:rsidR="00BC7556" w:rsidRPr="00DD41F2" w:rsidTr="00DD41F2">
        <w:trPr>
          <w:trHeight w:val="1922"/>
          <w:jc w:val="center"/>
        </w:trPr>
        <w:tc>
          <w:tcPr>
            <w:tcW w:w="9464" w:type="dxa"/>
            <w:tcBorders>
              <w:bottom w:val="single" w:sz="4" w:space="0" w:color="auto"/>
            </w:tcBorders>
            <w:shd w:val="clear" w:color="auto" w:fill="auto"/>
            <w:noWrap/>
            <w:vAlign w:val="center"/>
          </w:tcPr>
          <w:p w:rsidR="00BC7556" w:rsidRPr="00DD41F2" w:rsidRDefault="00BC7556" w:rsidP="00DD41F2">
            <w:pPr>
              <w:pStyle w:val="Sinespaciado"/>
              <w:jc w:val="both"/>
              <w:rPr>
                <w:rFonts w:asciiTheme="minorHAnsi" w:hAnsiTheme="minorHAnsi" w:cs="Calibri"/>
              </w:rPr>
            </w:pPr>
            <w:bookmarkStart w:id="0" w:name="_GoBack"/>
            <w:r w:rsidRPr="00DD41F2">
              <w:rPr>
                <w:rFonts w:asciiTheme="minorHAnsi" w:hAnsiTheme="minorHAnsi" w:cs="Calibri"/>
              </w:rPr>
              <w:t>En caso de que el DRC</w:t>
            </w:r>
            <w:r w:rsidR="003C1F25">
              <w:rPr>
                <w:rFonts w:asciiTheme="minorHAnsi" w:hAnsiTheme="minorHAnsi" w:cs="Calibri"/>
              </w:rPr>
              <w:t>H</w:t>
            </w:r>
            <w:r w:rsidRPr="00DD41F2">
              <w:rPr>
                <w:rFonts w:asciiTheme="minorHAnsi" w:hAnsiTheme="minorHAnsi" w:cs="Calibri"/>
              </w:rPr>
              <w:t xml:space="preserve"> - YPFB requiera transportar materiales que sobrepasen la capacidad de los dos (2) camiones solicitados en primera instancia y el contratista no cuenta con más camiones de su propiedad, autorizara a través del Fiscal del Servicio la subcontratación de camiones adicionales, los mismos que deberán cumplir con todos los requerimientos establecidos en estas especificaciones técnicas.</w:t>
            </w:r>
          </w:p>
          <w:p w:rsidR="00BC7556" w:rsidRPr="00DD41F2" w:rsidRDefault="00BC7556" w:rsidP="00DD41F2">
            <w:pPr>
              <w:pStyle w:val="Sinespaciado"/>
              <w:jc w:val="both"/>
              <w:rPr>
                <w:rFonts w:asciiTheme="minorHAnsi" w:hAnsiTheme="minorHAnsi" w:cs="Calibri"/>
              </w:rPr>
            </w:pPr>
          </w:p>
          <w:p w:rsidR="00BC7556" w:rsidRPr="00DD41F2" w:rsidRDefault="00BC7556" w:rsidP="00DD41F2">
            <w:pPr>
              <w:pStyle w:val="Sinespaciado"/>
              <w:jc w:val="both"/>
              <w:rPr>
                <w:rFonts w:asciiTheme="minorHAnsi" w:hAnsiTheme="minorHAnsi" w:cs="Calibri"/>
              </w:rPr>
            </w:pPr>
            <w:r w:rsidRPr="00DD41F2">
              <w:rPr>
                <w:rFonts w:asciiTheme="minorHAnsi" w:hAnsiTheme="minorHAnsi" w:cs="Calibri"/>
              </w:rPr>
              <w:t xml:space="preserve">Para efectos de control el contratista </w:t>
            </w:r>
            <w:r w:rsidRPr="00DD41F2">
              <w:rPr>
                <w:rFonts w:asciiTheme="minorHAnsi" w:hAnsiTheme="minorHAnsi" w:cs="Calibri"/>
                <w:b/>
                <w:u w:val="single"/>
              </w:rPr>
              <w:t>adicionalmente</w:t>
            </w:r>
            <w:r w:rsidRPr="00DD41F2">
              <w:rPr>
                <w:rFonts w:asciiTheme="minorHAnsi" w:hAnsiTheme="minorHAnsi" w:cs="Calibri"/>
              </w:rPr>
              <w:t xml:space="preserve"> deberá presentar copia simple del contrato de subcontratación juntamente con los documentos solicitados en el numeral 7 (CAPACIDAD DE TRANSPORTE) al Fiscal del Servicio</w:t>
            </w:r>
            <w:bookmarkEnd w:id="0"/>
            <w:r w:rsidRPr="00DD41F2">
              <w:rPr>
                <w:rFonts w:asciiTheme="minorHAnsi" w:hAnsiTheme="minorHAnsi" w:cs="Calibri"/>
              </w:rPr>
              <w:t>.</w:t>
            </w:r>
          </w:p>
        </w:tc>
      </w:tr>
      <w:tr w:rsidR="005E6085" w:rsidRPr="00DD41F2" w:rsidTr="00DD41F2">
        <w:trPr>
          <w:trHeight w:val="967"/>
          <w:jc w:val="center"/>
        </w:trPr>
        <w:tc>
          <w:tcPr>
            <w:tcW w:w="9464" w:type="dxa"/>
            <w:tcBorders>
              <w:top w:val="single" w:sz="4" w:space="0" w:color="auto"/>
              <w:left w:val="nil"/>
              <w:bottom w:val="single" w:sz="4" w:space="0" w:color="auto"/>
              <w:right w:val="nil"/>
            </w:tcBorders>
            <w:shd w:val="clear" w:color="auto" w:fill="auto"/>
            <w:noWrap/>
            <w:vAlign w:val="center"/>
          </w:tcPr>
          <w:p w:rsidR="005E6085" w:rsidRPr="00DD41F2" w:rsidRDefault="005E6085" w:rsidP="00BA20D8">
            <w:pPr>
              <w:pStyle w:val="Prrafodelista"/>
              <w:numPr>
                <w:ilvl w:val="0"/>
                <w:numId w:val="7"/>
              </w:numPr>
              <w:autoSpaceDE w:val="0"/>
              <w:autoSpaceDN w:val="0"/>
              <w:adjustRightInd w:val="0"/>
              <w:spacing w:before="240"/>
              <w:ind w:left="596" w:hanging="709"/>
              <w:jc w:val="both"/>
              <w:rPr>
                <w:rFonts w:asciiTheme="minorHAnsi" w:hAnsiTheme="minorHAnsi" w:cs="Calibri"/>
                <w:b/>
                <w:bCs/>
              </w:rPr>
            </w:pPr>
            <w:r w:rsidRPr="00DD41F2">
              <w:rPr>
                <w:rFonts w:asciiTheme="minorHAnsi" w:hAnsiTheme="minorHAnsi" w:cs="Calibri"/>
                <w:b/>
                <w:bCs/>
                <w:sz w:val="22"/>
              </w:rPr>
              <w:t xml:space="preserve">CONDICIONES REQUERIDAS PARA EL SERVICIO </w:t>
            </w:r>
            <w:proofErr w:type="gramStart"/>
            <w:r w:rsidRPr="00DD41F2">
              <w:rPr>
                <w:rFonts w:asciiTheme="minorHAnsi" w:hAnsiTheme="minorHAnsi" w:cs="Calibri"/>
                <w:b/>
                <w:bCs/>
                <w:sz w:val="22"/>
              </w:rPr>
              <w:t>( De</w:t>
            </w:r>
            <w:proofErr w:type="gramEnd"/>
            <w:r w:rsidRPr="00DD41F2">
              <w:rPr>
                <w:rFonts w:asciiTheme="minorHAnsi" w:hAnsiTheme="minorHAnsi" w:cs="Calibri"/>
                <w:b/>
                <w:bCs/>
                <w:sz w:val="22"/>
              </w:rPr>
              <w:t xml:space="preserve"> cumplimiento obligatorio por el proponente)</w:t>
            </w:r>
          </w:p>
          <w:p w:rsidR="005E6085" w:rsidRPr="00DD41F2" w:rsidRDefault="005E6085" w:rsidP="00BA20D8">
            <w:pPr>
              <w:pStyle w:val="Prrafodelista"/>
              <w:autoSpaceDE w:val="0"/>
              <w:autoSpaceDN w:val="0"/>
              <w:adjustRightInd w:val="0"/>
              <w:spacing w:before="240"/>
              <w:ind w:left="596"/>
              <w:jc w:val="both"/>
              <w:rPr>
                <w:rFonts w:asciiTheme="minorHAnsi" w:hAnsiTheme="minorHAnsi" w:cs="Calibri"/>
                <w:b/>
                <w:bCs/>
                <w:sz w:val="6"/>
              </w:rPr>
            </w:pPr>
          </w:p>
          <w:p w:rsidR="00D477E1" w:rsidRPr="00DD41F2" w:rsidRDefault="00D477E1" w:rsidP="00BA20D8">
            <w:pPr>
              <w:pStyle w:val="Prrafodelista"/>
              <w:autoSpaceDE w:val="0"/>
              <w:autoSpaceDN w:val="0"/>
              <w:adjustRightInd w:val="0"/>
              <w:spacing w:before="240"/>
              <w:ind w:left="596"/>
              <w:jc w:val="both"/>
              <w:rPr>
                <w:rFonts w:asciiTheme="minorHAnsi" w:hAnsiTheme="minorHAnsi" w:cs="Calibri"/>
                <w:b/>
                <w:bCs/>
                <w:sz w:val="6"/>
              </w:rPr>
            </w:pPr>
          </w:p>
        </w:tc>
      </w:tr>
      <w:tr w:rsidR="005E6085" w:rsidRPr="00DD41F2" w:rsidTr="00DD41F2">
        <w:trPr>
          <w:trHeight w:val="527"/>
          <w:jc w:val="center"/>
        </w:trPr>
        <w:tc>
          <w:tcPr>
            <w:tcW w:w="9464" w:type="dxa"/>
            <w:shd w:val="clear" w:color="auto" w:fill="9CC2E5" w:themeFill="accent1" w:themeFillTint="99"/>
            <w:noWrap/>
            <w:vAlign w:val="center"/>
          </w:tcPr>
          <w:p w:rsidR="005E6085" w:rsidRPr="00DD41F2" w:rsidRDefault="005E6085" w:rsidP="0061444A">
            <w:pPr>
              <w:spacing w:after="0"/>
              <w:rPr>
                <w:rFonts w:cs="Calibri"/>
              </w:rPr>
            </w:pPr>
            <w:r w:rsidRPr="00DD41F2">
              <w:rPr>
                <w:rFonts w:cs="Calibri"/>
                <w:b/>
                <w:bCs/>
              </w:rPr>
              <w:lastRenderedPageBreak/>
              <w:t xml:space="preserve">FORMA DE PAGO  </w:t>
            </w:r>
          </w:p>
        </w:tc>
      </w:tr>
      <w:tr w:rsidR="005E6085" w:rsidRPr="00DD41F2" w:rsidTr="00DD41F2">
        <w:trPr>
          <w:trHeight w:val="847"/>
          <w:jc w:val="center"/>
        </w:trPr>
        <w:tc>
          <w:tcPr>
            <w:tcW w:w="9464" w:type="dxa"/>
            <w:shd w:val="clear" w:color="auto" w:fill="auto"/>
            <w:noWrap/>
            <w:vAlign w:val="center"/>
          </w:tcPr>
          <w:p w:rsidR="00BA20D8" w:rsidRPr="00DD41F2" w:rsidRDefault="005E6085" w:rsidP="00560582">
            <w:pPr>
              <w:ind w:left="142" w:hanging="142"/>
              <w:jc w:val="both"/>
              <w:rPr>
                <w:color w:val="000000"/>
              </w:rPr>
            </w:pPr>
            <w:r w:rsidRPr="00DD41F2">
              <w:t>-</w:t>
            </w:r>
            <w:r w:rsidR="00D51612" w:rsidRPr="00DD41F2">
              <w:t>Cada</w:t>
            </w:r>
            <w:r w:rsidRPr="00DD41F2">
              <w:t xml:space="preserve"> pago se efectuará a través de transferencia electrónica vía sistema SIGEP, estos pagos corresponden a pagos de acuerdo al servicio efectivamente prestado por cada ruta y/o servicio solicitado por YPFB.</w:t>
            </w:r>
          </w:p>
        </w:tc>
      </w:tr>
      <w:tr w:rsidR="005E6085" w:rsidRPr="00DD41F2" w:rsidTr="00DD41F2">
        <w:trPr>
          <w:trHeight w:val="561"/>
          <w:jc w:val="center"/>
        </w:trPr>
        <w:tc>
          <w:tcPr>
            <w:tcW w:w="9464" w:type="dxa"/>
            <w:tcBorders>
              <w:bottom w:val="single" w:sz="4" w:space="0" w:color="auto"/>
            </w:tcBorders>
            <w:shd w:val="clear" w:color="auto" w:fill="9CC2E5" w:themeFill="accent1" w:themeFillTint="99"/>
            <w:noWrap/>
            <w:vAlign w:val="center"/>
          </w:tcPr>
          <w:p w:rsidR="005E6085" w:rsidRPr="00DD41F2" w:rsidRDefault="005E6085" w:rsidP="0061444A">
            <w:pPr>
              <w:spacing w:after="0"/>
              <w:rPr>
                <w:rFonts w:cs="Calibri"/>
                <w:sz w:val="18"/>
                <w:szCs w:val="18"/>
              </w:rPr>
            </w:pPr>
            <w:r w:rsidRPr="00DD41F2">
              <w:rPr>
                <w:rFonts w:cs="Calibri"/>
                <w:b/>
                <w:bCs/>
              </w:rPr>
              <w:t>LUGAR DE PRESTACIÓN DEL SERVICIO</w:t>
            </w:r>
          </w:p>
        </w:tc>
      </w:tr>
      <w:tr w:rsidR="00BA20D8" w:rsidRPr="00DD41F2" w:rsidTr="00DD41F2">
        <w:trPr>
          <w:trHeight w:val="1028"/>
          <w:jc w:val="center"/>
        </w:trPr>
        <w:tc>
          <w:tcPr>
            <w:tcW w:w="9464" w:type="dxa"/>
            <w:tcBorders>
              <w:top w:val="single" w:sz="4" w:space="0" w:color="auto"/>
              <w:left w:val="single" w:sz="4" w:space="0" w:color="auto"/>
              <w:bottom w:val="nil"/>
              <w:right w:val="single" w:sz="4" w:space="0" w:color="auto"/>
            </w:tcBorders>
            <w:shd w:val="clear" w:color="auto" w:fill="FFFFFF" w:themeFill="background1"/>
            <w:noWrap/>
            <w:vAlign w:val="center"/>
          </w:tcPr>
          <w:p w:rsidR="00BA20D8" w:rsidRPr="00DD41F2" w:rsidRDefault="00BA20D8" w:rsidP="00BA20D8">
            <w:pPr>
              <w:pStyle w:val="Encabezado"/>
              <w:jc w:val="both"/>
              <w:rPr>
                <w:rFonts w:asciiTheme="minorHAnsi" w:eastAsia="Arial Unicode MS" w:hAnsiTheme="minorHAnsi" w:cs="Calibri"/>
                <w:sz w:val="22"/>
                <w:szCs w:val="22"/>
                <w:lang w:val="es-MX"/>
              </w:rPr>
            </w:pPr>
          </w:p>
          <w:p w:rsidR="00BA20D8" w:rsidRPr="00DD41F2" w:rsidRDefault="0059364D" w:rsidP="00BA20D8">
            <w:pPr>
              <w:pStyle w:val="Encabezado"/>
              <w:jc w:val="both"/>
              <w:rPr>
                <w:rFonts w:asciiTheme="minorHAnsi" w:eastAsia="Arial Unicode MS" w:hAnsiTheme="minorHAnsi" w:cs="Calibri"/>
                <w:sz w:val="22"/>
                <w:szCs w:val="22"/>
                <w:lang w:val="es-MX"/>
              </w:rPr>
            </w:pPr>
            <w:r w:rsidRPr="00DD41F2">
              <w:rPr>
                <w:rFonts w:asciiTheme="minorHAnsi" w:eastAsia="Arial Unicode MS" w:hAnsiTheme="minorHAnsi" w:cs="Calibri"/>
                <w:sz w:val="22"/>
                <w:szCs w:val="22"/>
                <w:lang w:val="es-MX"/>
              </w:rPr>
              <w:t>El s</w:t>
            </w:r>
            <w:r w:rsidR="00BA20D8" w:rsidRPr="00DD41F2">
              <w:rPr>
                <w:rFonts w:asciiTheme="minorHAnsi" w:eastAsia="Arial Unicode MS" w:hAnsiTheme="minorHAnsi" w:cs="Calibri"/>
                <w:sz w:val="22"/>
                <w:szCs w:val="22"/>
                <w:lang w:val="es-MX"/>
              </w:rPr>
              <w:t xml:space="preserve">ervicio </w:t>
            </w:r>
            <w:r w:rsidRPr="00DD41F2">
              <w:rPr>
                <w:rFonts w:asciiTheme="minorHAnsi" w:eastAsia="Arial Unicode MS" w:hAnsiTheme="minorHAnsi" w:cs="Calibri"/>
                <w:sz w:val="22"/>
                <w:szCs w:val="22"/>
                <w:lang w:val="es-MX"/>
              </w:rPr>
              <w:t>de transporte</w:t>
            </w:r>
            <w:r w:rsidR="00BA20D8" w:rsidRPr="00DD41F2">
              <w:rPr>
                <w:rFonts w:asciiTheme="minorHAnsi" w:eastAsia="Arial Unicode MS" w:hAnsiTheme="minorHAnsi" w:cs="Calibri"/>
                <w:sz w:val="22"/>
                <w:szCs w:val="22"/>
                <w:lang w:val="es-MX"/>
              </w:rPr>
              <w:t xml:space="preserve"> comprende varios lugares donde se encuentran ubicados los almacenes de Yacimientos Petrolí</w:t>
            </w:r>
            <w:r w:rsidR="003A3164" w:rsidRPr="00DD41F2">
              <w:rPr>
                <w:rFonts w:asciiTheme="minorHAnsi" w:eastAsia="Arial Unicode MS" w:hAnsiTheme="minorHAnsi" w:cs="Calibri"/>
                <w:sz w:val="22"/>
                <w:szCs w:val="22"/>
                <w:lang w:val="es-MX"/>
              </w:rPr>
              <w:t>feros Fiscales Bolivianos</w:t>
            </w:r>
            <w:r w:rsidR="00BA20D8" w:rsidRPr="00DD41F2">
              <w:rPr>
                <w:rFonts w:asciiTheme="minorHAnsi" w:eastAsia="Arial Unicode MS" w:hAnsiTheme="minorHAnsi" w:cs="Calibri"/>
                <w:sz w:val="22"/>
                <w:szCs w:val="22"/>
                <w:lang w:val="es-MX"/>
              </w:rPr>
              <w:t>, describiéndose a continuación como sigue:</w:t>
            </w:r>
          </w:p>
          <w:p w:rsidR="001C6C3C" w:rsidRPr="00DD41F2" w:rsidRDefault="001C6C3C" w:rsidP="00BA20D8">
            <w:pPr>
              <w:pStyle w:val="Encabezado"/>
              <w:jc w:val="both"/>
              <w:rPr>
                <w:rFonts w:asciiTheme="minorHAnsi" w:eastAsia="Arial Unicode MS" w:hAnsiTheme="minorHAnsi" w:cs="Calibri"/>
                <w:sz w:val="22"/>
                <w:szCs w:val="22"/>
                <w:lang w:val="es-MX"/>
              </w:rPr>
            </w:pPr>
          </w:p>
        </w:tc>
      </w:tr>
      <w:tr w:rsidR="005E6085" w:rsidRPr="00DD41F2" w:rsidTr="00DD41F2">
        <w:trPr>
          <w:trHeight w:val="2224"/>
          <w:jc w:val="center"/>
        </w:trPr>
        <w:tc>
          <w:tcPr>
            <w:tcW w:w="9464" w:type="dxa"/>
            <w:tcBorders>
              <w:top w:val="nil"/>
            </w:tcBorders>
            <w:shd w:val="clear" w:color="auto" w:fill="auto"/>
            <w:noWrap/>
            <w:vAlign w:val="center"/>
          </w:tcPr>
          <w:tbl>
            <w:tblPr>
              <w:tblW w:w="9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4"/>
              <w:gridCol w:w="1339"/>
              <w:gridCol w:w="1133"/>
              <w:gridCol w:w="1228"/>
              <w:gridCol w:w="4599"/>
            </w:tblGrid>
            <w:tr w:rsidR="005E6085" w:rsidRPr="00DD41F2" w:rsidTr="00DD41F2">
              <w:trPr>
                <w:trHeight w:val="731"/>
                <w:jc w:val="center"/>
              </w:trPr>
              <w:tc>
                <w:tcPr>
                  <w:tcW w:w="9423" w:type="dxa"/>
                  <w:gridSpan w:val="5"/>
                  <w:shd w:val="clear" w:color="000000" w:fill="D9D9D9"/>
                  <w:vAlign w:val="center"/>
                  <w:hideMark/>
                </w:tcPr>
                <w:p w:rsidR="005E6085" w:rsidRPr="00DD41F2" w:rsidRDefault="003A3164" w:rsidP="003A3164">
                  <w:pPr>
                    <w:pStyle w:val="Prrafodelista"/>
                    <w:numPr>
                      <w:ilvl w:val="0"/>
                      <w:numId w:val="27"/>
                    </w:numPr>
                    <w:rPr>
                      <w:rFonts w:asciiTheme="minorHAnsi" w:hAnsiTheme="minorHAnsi"/>
                      <w:b/>
                      <w:bCs/>
                      <w:color w:val="000000"/>
                      <w:sz w:val="16"/>
                      <w:szCs w:val="16"/>
                    </w:rPr>
                  </w:pPr>
                  <w:r w:rsidRPr="00DD41F2">
                    <w:rPr>
                      <w:rFonts w:asciiTheme="minorHAnsi" w:hAnsiTheme="minorHAnsi"/>
                      <w:b/>
                      <w:bCs/>
                      <w:color w:val="000000"/>
                      <w:sz w:val="16"/>
                      <w:szCs w:val="16"/>
                    </w:rPr>
                    <w:t xml:space="preserve">DESCRIPCIÓN </w:t>
                  </w:r>
                </w:p>
              </w:tc>
            </w:tr>
            <w:tr w:rsidR="005E6085" w:rsidRPr="00DD41F2" w:rsidTr="00DD41F2">
              <w:trPr>
                <w:trHeight w:val="731"/>
                <w:jc w:val="center"/>
              </w:trPr>
              <w:tc>
                <w:tcPr>
                  <w:tcW w:w="1124" w:type="dxa"/>
                  <w:shd w:val="clear" w:color="auto" w:fill="auto"/>
                  <w:vAlign w:val="center"/>
                  <w:hideMark/>
                </w:tcPr>
                <w:p w:rsidR="005E6085" w:rsidRPr="00DD41F2" w:rsidRDefault="005E6085" w:rsidP="003A3164">
                  <w:pPr>
                    <w:spacing w:after="0"/>
                    <w:jc w:val="center"/>
                    <w:rPr>
                      <w:color w:val="000000"/>
                      <w:sz w:val="16"/>
                      <w:szCs w:val="16"/>
                    </w:rPr>
                  </w:pPr>
                  <w:r w:rsidRPr="00DD41F2">
                    <w:rPr>
                      <w:color w:val="000000"/>
                      <w:sz w:val="16"/>
                      <w:szCs w:val="16"/>
                    </w:rPr>
                    <w:t>1.a</w:t>
                  </w:r>
                </w:p>
              </w:tc>
              <w:tc>
                <w:tcPr>
                  <w:tcW w:w="1339" w:type="dxa"/>
                  <w:shd w:val="clear" w:color="auto" w:fill="auto"/>
                  <w:noWrap/>
                  <w:vAlign w:val="center"/>
                  <w:hideMark/>
                </w:tcPr>
                <w:p w:rsidR="005E6085" w:rsidRPr="00DD41F2" w:rsidRDefault="003A3164" w:rsidP="003A3164">
                  <w:pPr>
                    <w:spacing w:after="0"/>
                    <w:rPr>
                      <w:b/>
                      <w:bCs/>
                      <w:color w:val="000000"/>
                      <w:sz w:val="16"/>
                      <w:szCs w:val="16"/>
                    </w:rPr>
                  </w:pPr>
                  <w:r w:rsidRPr="00DD41F2">
                    <w:rPr>
                      <w:b/>
                      <w:bCs/>
                      <w:color w:val="000000"/>
                      <w:sz w:val="16"/>
                      <w:szCs w:val="16"/>
                    </w:rPr>
                    <w:t xml:space="preserve"> Producto</w:t>
                  </w:r>
                </w:p>
              </w:tc>
              <w:tc>
                <w:tcPr>
                  <w:tcW w:w="6960" w:type="dxa"/>
                  <w:gridSpan w:val="3"/>
                  <w:shd w:val="clear" w:color="auto" w:fill="auto"/>
                  <w:noWrap/>
                  <w:vAlign w:val="center"/>
                  <w:hideMark/>
                </w:tcPr>
                <w:p w:rsidR="005E6085" w:rsidRPr="00DD41F2" w:rsidRDefault="005E6085" w:rsidP="00072E44">
                  <w:pPr>
                    <w:spacing w:after="0"/>
                    <w:rPr>
                      <w:b/>
                      <w:bCs/>
                      <w:color w:val="000000"/>
                      <w:sz w:val="16"/>
                      <w:szCs w:val="16"/>
                    </w:rPr>
                  </w:pPr>
                  <w:r w:rsidRPr="00DD41F2">
                    <w:rPr>
                      <w:b/>
                      <w:bCs/>
                      <w:color w:val="000000"/>
                      <w:sz w:val="16"/>
                      <w:szCs w:val="16"/>
                    </w:rPr>
                    <w:t xml:space="preserve">TRANSPORTE DE MATERIALES </w:t>
                  </w:r>
                  <w:r w:rsidR="003A3164" w:rsidRPr="00DD41F2">
                    <w:rPr>
                      <w:b/>
                      <w:bCs/>
                      <w:color w:val="000000"/>
                      <w:sz w:val="16"/>
                      <w:szCs w:val="16"/>
                    </w:rPr>
                    <w:t xml:space="preserve">Y/ BIENES </w:t>
                  </w:r>
                  <w:r w:rsidRPr="00DD41F2">
                    <w:rPr>
                      <w:b/>
                      <w:bCs/>
                      <w:color w:val="000000"/>
                      <w:sz w:val="16"/>
                      <w:szCs w:val="16"/>
                    </w:rPr>
                    <w:t xml:space="preserve">CON ORIGEN y DESTINO; </w:t>
                  </w:r>
                  <w:r w:rsidR="00072E44" w:rsidRPr="00DD41F2">
                    <w:rPr>
                      <w:b/>
                      <w:bCs/>
                      <w:color w:val="000000"/>
                      <w:sz w:val="16"/>
                      <w:szCs w:val="16"/>
                    </w:rPr>
                    <w:t xml:space="preserve">CHUQUISACA, </w:t>
                  </w:r>
                  <w:r w:rsidRPr="00DD41F2">
                    <w:rPr>
                      <w:b/>
                      <w:bCs/>
                      <w:color w:val="000000"/>
                      <w:sz w:val="16"/>
                      <w:szCs w:val="16"/>
                    </w:rPr>
                    <w:t xml:space="preserve">LA PAZ, EL ALTO, ORURO, POTOSI, SANTA CRUZ, COCHABAMBA, BENI, </w:t>
                  </w:r>
                  <w:r w:rsidRPr="00DD41F2">
                    <w:rPr>
                      <w:b/>
                      <w:bCs/>
                      <w:sz w:val="16"/>
                      <w:szCs w:val="16"/>
                    </w:rPr>
                    <w:t>RIBERALTA</w:t>
                  </w:r>
                  <w:r w:rsidRPr="00DD41F2">
                    <w:rPr>
                      <w:b/>
                      <w:bCs/>
                      <w:color w:val="FF0000"/>
                      <w:sz w:val="16"/>
                      <w:szCs w:val="16"/>
                    </w:rPr>
                    <w:t xml:space="preserve"> </w:t>
                  </w:r>
                  <w:r w:rsidRPr="00DD41F2">
                    <w:rPr>
                      <w:b/>
                      <w:bCs/>
                      <w:color w:val="000000"/>
                      <w:sz w:val="16"/>
                      <w:szCs w:val="16"/>
                    </w:rPr>
                    <w:t>Y COBIJA</w:t>
                  </w:r>
                </w:p>
              </w:tc>
            </w:tr>
            <w:tr w:rsidR="005E6085" w:rsidRPr="00DD41F2" w:rsidTr="00DD41F2">
              <w:trPr>
                <w:trHeight w:val="731"/>
                <w:jc w:val="center"/>
              </w:trPr>
              <w:tc>
                <w:tcPr>
                  <w:tcW w:w="1124" w:type="dxa"/>
                  <w:shd w:val="clear" w:color="auto" w:fill="auto"/>
                  <w:vAlign w:val="center"/>
                  <w:hideMark/>
                </w:tcPr>
                <w:p w:rsidR="005E6085" w:rsidRPr="00DD41F2" w:rsidRDefault="005E6085" w:rsidP="003A3164">
                  <w:pPr>
                    <w:spacing w:after="0"/>
                    <w:jc w:val="center"/>
                    <w:rPr>
                      <w:color w:val="000000"/>
                      <w:sz w:val="16"/>
                      <w:szCs w:val="16"/>
                    </w:rPr>
                  </w:pPr>
                  <w:r w:rsidRPr="00DD41F2">
                    <w:rPr>
                      <w:color w:val="000000"/>
                      <w:sz w:val="16"/>
                      <w:szCs w:val="16"/>
                    </w:rPr>
                    <w:t>1.b</w:t>
                  </w:r>
                </w:p>
              </w:tc>
              <w:tc>
                <w:tcPr>
                  <w:tcW w:w="1339" w:type="dxa"/>
                  <w:shd w:val="clear" w:color="auto" w:fill="auto"/>
                  <w:noWrap/>
                  <w:vAlign w:val="center"/>
                  <w:hideMark/>
                </w:tcPr>
                <w:p w:rsidR="005E6085" w:rsidRPr="00DD41F2" w:rsidRDefault="005E6085" w:rsidP="003A3164">
                  <w:pPr>
                    <w:spacing w:after="0"/>
                    <w:rPr>
                      <w:b/>
                      <w:bCs/>
                      <w:color w:val="000000"/>
                      <w:sz w:val="16"/>
                      <w:szCs w:val="16"/>
                    </w:rPr>
                  </w:pPr>
                  <w:r w:rsidRPr="00DD41F2">
                    <w:rPr>
                      <w:b/>
                      <w:bCs/>
                      <w:color w:val="000000"/>
                      <w:sz w:val="16"/>
                      <w:szCs w:val="16"/>
                    </w:rPr>
                    <w:t>Cantidad</w:t>
                  </w:r>
                </w:p>
              </w:tc>
              <w:tc>
                <w:tcPr>
                  <w:tcW w:w="6960" w:type="dxa"/>
                  <w:gridSpan w:val="3"/>
                  <w:shd w:val="clear" w:color="auto" w:fill="auto"/>
                  <w:noWrap/>
                  <w:vAlign w:val="center"/>
                  <w:hideMark/>
                </w:tcPr>
                <w:p w:rsidR="005E6085" w:rsidRPr="00DD41F2" w:rsidRDefault="005E6085" w:rsidP="003A3164">
                  <w:pPr>
                    <w:spacing w:after="0"/>
                    <w:rPr>
                      <w:color w:val="000099"/>
                      <w:sz w:val="16"/>
                      <w:szCs w:val="16"/>
                    </w:rPr>
                  </w:pPr>
                  <w:r w:rsidRPr="00DD41F2">
                    <w:rPr>
                      <w:color w:val="000000"/>
                      <w:sz w:val="16"/>
                      <w:szCs w:val="16"/>
                    </w:rPr>
                    <w:t>A</w:t>
                  </w:r>
                  <w:r w:rsidRPr="00DD41F2">
                    <w:rPr>
                      <w:sz w:val="16"/>
                      <w:szCs w:val="16"/>
                    </w:rPr>
                    <w:t xml:space="preserve"> requerimiento</w:t>
                  </w:r>
                </w:p>
              </w:tc>
            </w:tr>
            <w:tr w:rsidR="005E6085" w:rsidRPr="00DD41F2" w:rsidTr="00DD41F2">
              <w:trPr>
                <w:trHeight w:val="731"/>
                <w:jc w:val="center"/>
              </w:trPr>
              <w:tc>
                <w:tcPr>
                  <w:tcW w:w="9423" w:type="dxa"/>
                  <w:gridSpan w:val="5"/>
                  <w:shd w:val="clear" w:color="000000" w:fill="D9D9D9"/>
                  <w:vAlign w:val="center"/>
                  <w:hideMark/>
                </w:tcPr>
                <w:p w:rsidR="005E6085" w:rsidRPr="00DD41F2" w:rsidRDefault="005E6085" w:rsidP="003A3164">
                  <w:pPr>
                    <w:spacing w:after="0"/>
                    <w:ind w:firstLineChars="300" w:firstLine="480"/>
                    <w:rPr>
                      <w:b/>
                      <w:bCs/>
                      <w:color w:val="000000"/>
                      <w:sz w:val="16"/>
                      <w:szCs w:val="16"/>
                    </w:rPr>
                  </w:pPr>
                  <w:r w:rsidRPr="00DD41F2">
                    <w:rPr>
                      <w:b/>
                      <w:bCs/>
                      <w:color w:val="000000"/>
                      <w:sz w:val="16"/>
                      <w:szCs w:val="16"/>
                    </w:rPr>
                    <w:t>2.</w:t>
                  </w:r>
                  <w:r w:rsidRPr="00DD41F2">
                    <w:rPr>
                      <w:b/>
                      <w:bCs/>
                      <w:color w:val="000000"/>
                      <w:sz w:val="14"/>
                      <w:szCs w:val="14"/>
                    </w:rPr>
                    <w:t xml:space="preserve"> </w:t>
                  </w:r>
                  <w:r w:rsidR="003A3164" w:rsidRPr="00DD41F2">
                    <w:rPr>
                      <w:b/>
                      <w:bCs/>
                      <w:color w:val="000000"/>
                      <w:sz w:val="14"/>
                      <w:szCs w:val="14"/>
                    </w:rPr>
                    <w:t xml:space="preserve">    </w:t>
                  </w:r>
                  <w:r w:rsidRPr="00DD41F2">
                    <w:rPr>
                      <w:b/>
                      <w:bCs/>
                      <w:color w:val="000000"/>
                      <w:sz w:val="16"/>
                      <w:szCs w:val="16"/>
                    </w:rPr>
                    <w:t>CARACTERISTICAS GENERALES</w:t>
                  </w:r>
                </w:p>
              </w:tc>
            </w:tr>
            <w:tr w:rsidR="005E6085" w:rsidRPr="00DD41F2" w:rsidTr="00DD41F2">
              <w:trPr>
                <w:trHeight w:val="1645"/>
                <w:jc w:val="center"/>
              </w:trPr>
              <w:tc>
                <w:tcPr>
                  <w:tcW w:w="1124" w:type="dxa"/>
                  <w:shd w:val="clear" w:color="auto" w:fill="auto"/>
                  <w:vAlign w:val="center"/>
                  <w:hideMark/>
                </w:tcPr>
                <w:p w:rsidR="005E6085" w:rsidRPr="00DD41F2" w:rsidRDefault="005E6085" w:rsidP="001D7E47">
                  <w:pPr>
                    <w:jc w:val="center"/>
                    <w:rPr>
                      <w:b/>
                      <w:bCs/>
                      <w:color w:val="000000"/>
                      <w:sz w:val="16"/>
                      <w:szCs w:val="16"/>
                    </w:rPr>
                  </w:pPr>
                  <w:r w:rsidRPr="00DD41F2">
                    <w:rPr>
                      <w:b/>
                      <w:bCs/>
                      <w:color w:val="000000"/>
                      <w:sz w:val="16"/>
                      <w:szCs w:val="16"/>
                    </w:rPr>
                    <w:t>2.a</w:t>
                  </w:r>
                </w:p>
              </w:tc>
              <w:tc>
                <w:tcPr>
                  <w:tcW w:w="1339" w:type="dxa"/>
                  <w:shd w:val="clear" w:color="auto" w:fill="auto"/>
                  <w:vAlign w:val="center"/>
                  <w:hideMark/>
                </w:tcPr>
                <w:p w:rsidR="005E6085" w:rsidRPr="00DD41F2" w:rsidRDefault="005E6085" w:rsidP="001D7E47">
                  <w:pPr>
                    <w:jc w:val="center"/>
                    <w:rPr>
                      <w:b/>
                      <w:bCs/>
                      <w:color w:val="000000"/>
                      <w:sz w:val="16"/>
                      <w:szCs w:val="16"/>
                    </w:rPr>
                  </w:pPr>
                  <w:r w:rsidRPr="00DD41F2">
                    <w:rPr>
                      <w:b/>
                      <w:bCs/>
                      <w:color w:val="000000"/>
                      <w:sz w:val="16"/>
                      <w:szCs w:val="16"/>
                    </w:rPr>
                    <w:t>Descripción de los</w:t>
                  </w:r>
                  <w:r w:rsidR="003A3164" w:rsidRPr="00DD41F2">
                    <w:rPr>
                      <w:b/>
                      <w:bCs/>
                      <w:color w:val="000000"/>
                      <w:sz w:val="16"/>
                      <w:szCs w:val="16"/>
                    </w:rPr>
                    <w:t xml:space="preserve"> materiales y/o </w:t>
                  </w:r>
                  <w:r w:rsidRPr="00DD41F2">
                    <w:rPr>
                      <w:b/>
                      <w:bCs/>
                      <w:color w:val="000000"/>
                      <w:sz w:val="16"/>
                      <w:szCs w:val="16"/>
                    </w:rPr>
                    <w:t xml:space="preserve"> bienes a ser transportados</w:t>
                  </w:r>
                </w:p>
              </w:tc>
              <w:tc>
                <w:tcPr>
                  <w:tcW w:w="6960" w:type="dxa"/>
                  <w:gridSpan w:val="3"/>
                  <w:shd w:val="clear" w:color="auto" w:fill="auto"/>
                  <w:vAlign w:val="center"/>
                  <w:hideMark/>
                </w:tcPr>
                <w:p w:rsidR="005E6085" w:rsidRPr="00DD41F2" w:rsidRDefault="005E6085" w:rsidP="00CC5C3F">
                  <w:pPr>
                    <w:spacing w:after="0"/>
                    <w:jc w:val="both"/>
                    <w:rPr>
                      <w:color w:val="000000"/>
                      <w:sz w:val="16"/>
                      <w:szCs w:val="16"/>
                    </w:rPr>
                  </w:pPr>
                  <w:r w:rsidRPr="00DD41F2">
                    <w:rPr>
                      <w:color w:val="000000"/>
                      <w:sz w:val="16"/>
                      <w:szCs w:val="16"/>
                    </w:rPr>
                    <w:t>Estaciones Distritales de Regulación, City Gates, Tubería de Acero Negro para Red Primaria, Tubería de Acero Galvanizado para Instalaciones Internas, Tubería de Polietileno  y PVC de diferentes diámetros en rollos o barras, Cofres, gabinetes, medidores, Válvulas, Bridas y otros accesorios (de acero negro, acero galvanizado y Polietileno), activos fijos, y otro</w:t>
                  </w:r>
                  <w:r w:rsidR="003A3164" w:rsidRPr="00DD41F2">
                    <w:rPr>
                      <w:color w:val="000000"/>
                      <w:sz w:val="16"/>
                      <w:szCs w:val="16"/>
                    </w:rPr>
                    <w:t xml:space="preserve">s </w:t>
                  </w:r>
                  <w:r w:rsidR="003A3164" w:rsidRPr="00DD41F2">
                    <w:rPr>
                      <w:sz w:val="16"/>
                      <w:szCs w:val="16"/>
                    </w:rPr>
                    <w:t>a requerimiento</w:t>
                  </w:r>
                  <w:r w:rsidRPr="00DD41F2">
                    <w:rPr>
                      <w:color w:val="000000"/>
                      <w:sz w:val="16"/>
                      <w:szCs w:val="16"/>
                    </w:rPr>
                    <w:t xml:space="preserve"> de YPFB. </w:t>
                  </w:r>
                </w:p>
              </w:tc>
            </w:tr>
            <w:tr w:rsidR="005E6085" w:rsidRPr="00DD41F2" w:rsidTr="00DD41F2">
              <w:trPr>
                <w:trHeight w:val="731"/>
                <w:jc w:val="center"/>
              </w:trPr>
              <w:tc>
                <w:tcPr>
                  <w:tcW w:w="1124" w:type="dxa"/>
                  <w:vMerge w:val="restart"/>
                  <w:shd w:val="clear" w:color="auto" w:fill="auto"/>
                  <w:vAlign w:val="center"/>
                  <w:hideMark/>
                </w:tcPr>
                <w:p w:rsidR="005E6085" w:rsidRPr="00DD41F2" w:rsidRDefault="005E6085" w:rsidP="0061444A">
                  <w:pPr>
                    <w:spacing w:after="0"/>
                    <w:jc w:val="center"/>
                    <w:rPr>
                      <w:b/>
                      <w:bCs/>
                      <w:color w:val="000000"/>
                      <w:sz w:val="16"/>
                      <w:szCs w:val="16"/>
                    </w:rPr>
                  </w:pPr>
                  <w:r w:rsidRPr="00DD41F2">
                    <w:rPr>
                      <w:b/>
                      <w:bCs/>
                      <w:color w:val="000000"/>
                      <w:sz w:val="16"/>
                      <w:szCs w:val="16"/>
                    </w:rPr>
                    <w:t>2.b</w:t>
                  </w:r>
                </w:p>
              </w:tc>
              <w:tc>
                <w:tcPr>
                  <w:tcW w:w="1339" w:type="dxa"/>
                  <w:vMerge w:val="restart"/>
                  <w:shd w:val="clear" w:color="auto" w:fill="auto"/>
                  <w:vAlign w:val="center"/>
                  <w:hideMark/>
                </w:tcPr>
                <w:p w:rsidR="005E6085" w:rsidRPr="00DD41F2" w:rsidRDefault="005E6085" w:rsidP="0061444A">
                  <w:pPr>
                    <w:spacing w:after="0"/>
                    <w:jc w:val="center"/>
                    <w:rPr>
                      <w:b/>
                      <w:bCs/>
                      <w:color w:val="000000"/>
                      <w:sz w:val="16"/>
                      <w:szCs w:val="16"/>
                    </w:rPr>
                  </w:pPr>
                  <w:r w:rsidRPr="00DD41F2">
                    <w:rPr>
                      <w:b/>
                      <w:bCs/>
                      <w:color w:val="000000"/>
                      <w:sz w:val="16"/>
                      <w:szCs w:val="16"/>
                    </w:rPr>
                    <w:t>PUNTOS DE ORIGEN Y DESTINO DE LOS BIENES</w:t>
                  </w:r>
                </w:p>
              </w:tc>
              <w:tc>
                <w:tcPr>
                  <w:tcW w:w="1133" w:type="dxa"/>
                  <w:shd w:val="clear" w:color="auto" w:fill="9CC2E5" w:themeFill="accent1" w:themeFillTint="99"/>
                  <w:noWrap/>
                  <w:vAlign w:val="center"/>
                  <w:hideMark/>
                </w:tcPr>
                <w:p w:rsidR="005E6085" w:rsidRPr="00DD41F2" w:rsidRDefault="005E6085" w:rsidP="0061444A">
                  <w:pPr>
                    <w:spacing w:after="0"/>
                    <w:jc w:val="center"/>
                    <w:rPr>
                      <w:b/>
                      <w:bCs/>
                      <w:color w:val="000000"/>
                      <w:sz w:val="14"/>
                      <w:szCs w:val="14"/>
                    </w:rPr>
                  </w:pPr>
                  <w:r w:rsidRPr="00DD41F2">
                    <w:rPr>
                      <w:b/>
                      <w:bCs/>
                      <w:color w:val="000000"/>
                      <w:sz w:val="14"/>
                      <w:szCs w:val="14"/>
                    </w:rPr>
                    <w:t>ORIGEN</w:t>
                  </w:r>
                </w:p>
              </w:tc>
              <w:tc>
                <w:tcPr>
                  <w:tcW w:w="1228" w:type="dxa"/>
                  <w:shd w:val="clear" w:color="auto" w:fill="9CC2E5" w:themeFill="accent1" w:themeFillTint="99"/>
                  <w:noWrap/>
                  <w:vAlign w:val="center"/>
                  <w:hideMark/>
                </w:tcPr>
                <w:p w:rsidR="005E6085" w:rsidRPr="00DD41F2" w:rsidRDefault="005E6085" w:rsidP="0061444A">
                  <w:pPr>
                    <w:spacing w:after="0"/>
                    <w:jc w:val="center"/>
                    <w:rPr>
                      <w:b/>
                      <w:bCs/>
                      <w:color w:val="000000"/>
                      <w:sz w:val="14"/>
                      <w:szCs w:val="14"/>
                    </w:rPr>
                  </w:pPr>
                  <w:r w:rsidRPr="00DD41F2">
                    <w:rPr>
                      <w:b/>
                      <w:bCs/>
                      <w:color w:val="000000"/>
                      <w:sz w:val="14"/>
                      <w:szCs w:val="14"/>
                    </w:rPr>
                    <w:t>DESTINO</w:t>
                  </w:r>
                </w:p>
              </w:tc>
              <w:tc>
                <w:tcPr>
                  <w:tcW w:w="4599" w:type="dxa"/>
                  <w:shd w:val="clear" w:color="auto" w:fill="9CC2E5" w:themeFill="accent1" w:themeFillTint="99"/>
                  <w:vAlign w:val="center"/>
                  <w:hideMark/>
                </w:tcPr>
                <w:p w:rsidR="005E6085" w:rsidRPr="00DD41F2" w:rsidRDefault="005E6085" w:rsidP="0061444A">
                  <w:pPr>
                    <w:spacing w:after="0"/>
                    <w:jc w:val="center"/>
                    <w:rPr>
                      <w:b/>
                      <w:bCs/>
                      <w:color w:val="000000"/>
                      <w:sz w:val="14"/>
                      <w:szCs w:val="14"/>
                    </w:rPr>
                  </w:pPr>
                  <w:r w:rsidRPr="00DD41F2">
                    <w:rPr>
                      <w:b/>
                      <w:bCs/>
                      <w:color w:val="000000"/>
                      <w:sz w:val="14"/>
                      <w:szCs w:val="14"/>
                    </w:rPr>
                    <w:t xml:space="preserve">DIRECCION </w:t>
                  </w:r>
                  <w:r w:rsidRPr="00DD41F2">
                    <w:rPr>
                      <w:b/>
                      <w:bCs/>
                      <w:sz w:val="14"/>
                      <w:szCs w:val="14"/>
                    </w:rPr>
                    <w:t>DE LOS ALMACENES EN DESTINO</w:t>
                  </w:r>
                </w:p>
              </w:tc>
            </w:tr>
            <w:tr w:rsidR="0062247F" w:rsidRPr="00DD41F2" w:rsidTr="00DD41F2">
              <w:trPr>
                <w:trHeight w:val="1398"/>
                <w:jc w:val="center"/>
              </w:trPr>
              <w:tc>
                <w:tcPr>
                  <w:tcW w:w="1124" w:type="dxa"/>
                  <w:vMerge/>
                  <w:vAlign w:val="center"/>
                  <w:hideMark/>
                </w:tcPr>
                <w:p w:rsidR="0062247F" w:rsidRPr="00DD41F2" w:rsidRDefault="0062247F" w:rsidP="001D7E47">
                  <w:pPr>
                    <w:rPr>
                      <w:b/>
                      <w:bCs/>
                      <w:color w:val="000000"/>
                      <w:sz w:val="16"/>
                      <w:szCs w:val="16"/>
                    </w:rPr>
                  </w:pPr>
                </w:p>
              </w:tc>
              <w:tc>
                <w:tcPr>
                  <w:tcW w:w="1339" w:type="dxa"/>
                  <w:vMerge/>
                  <w:vAlign w:val="center"/>
                  <w:hideMark/>
                </w:tcPr>
                <w:p w:rsidR="0062247F" w:rsidRPr="00DD41F2" w:rsidRDefault="0062247F" w:rsidP="001D7E47">
                  <w:pPr>
                    <w:rPr>
                      <w:b/>
                      <w:bCs/>
                      <w:color w:val="000000"/>
                      <w:sz w:val="16"/>
                      <w:szCs w:val="16"/>
                    </w:rPr>
                  </w:pPr>
                </w:p>
              </w:tc>
              <w:tc>
                <w:tcPr>
                  <w:tcW w:w="1133" w:type="dxa"/>
                  <w:shd w:val="clear" w:color="auto" w:fill="auto"/>
                  <w:noWrap/>
                  <w:vAlign w:val="center"/>
                  <w:hideMark/>
                </w:tcPr>
                <w:p w:rsidR="0062247F" w:rsidRPr="00DD41F2" w:rsidRDefault="0062247F">
                  <w:pPr>
                    <w:rPr>
                      <w:rFonts w:cs="Calibri"/>
                      <w:color w:val="000000"/>
                      <w:sz w:val="14"/>
                      <w:szCs w:val="14"/>
                    </w:rPr>
                  </w:pPr>
                  <w:r w:rsidRPr="00DD41F2">
                    <w:rPr>
                      <w:rFonts w:cs="Calibri"/>
                      <w:color w:val="000000"/>
                      <w:sz w:val="14"/>
                      <w:szCs w:val="14"/>
                    </w:rPr>
                    <w:t>CHUQUISACA</w:t>
                  </w:r>
                </w:p>
              </w:tc>
              <w:tc>
                <w:tcPr>
                  <w:tcW w:w="1228" w:type="dxa"/>
                  <w:shd w:val="clear" w:color="auto" w:fill="auto"/>
                  <w:vAlign w:val="center"/>
                  <w:hideMark/>
                </w:tcPr>
                <w:p w:rsidR="0062247F" w:rsidRPr="00DD41F2" w:rsidRDefault="0062247F">
                  <w:pPr>
                    <w:rPr>
                      <w:rFonts w:cs="Calibri"/>
                      <w:color w:val="000000"/>
                      <w:sz w:val="14"/>
                      <w:szCs w:val="14"/>
                    </w:rPr>
                  </w:pPr>
                  <w:r w:rsidRPr="00DD41F2">
                    <w:rPr>
                      <w:rFonts w:cs="Calibri"/>
                      <w:color w:val="000000"/>
                      <w:sz w:val="14"/>
                      <w:szCs w:val="14"/>
                    </w:rPr>
                    <w:t>EL ALTO</w:t>
                  </w:r>
                </w:p>
              </w:tc>
              <w:tc>
                <w:tcPr>
                  <w:tcW w:w="4599" w:type="dxa"/>
                  <w:shd w:val="clear" w:color="auto" w:fill="auto"/>
                  <w:vAlign w:val="center"/>
                  <w:hideMark/>
                </w:tcPr>
                <w:p w:rsidR="003D548C" w:rsidRPr="00DD41F2" w:rsidRDefault="003D548C">
                  <w:pPr>
                    <w:jc w:val="both"/>
                    <w:rPr>
                      <w:rFonts w:cs="Calibri"/>
                      <w:color w:val="000000"/>
                      <w:sz w:val="14"/>
                      <w:szCs w:val="14"/>
                    </w:rPr>
                  </w:pPr>
                </w:p>
                <w:p w:rsidR="0062247F" w:rsidRPr="00DD41F2" w:rsidRDefault="0062247F">
                  <w:pPr>
                    <w:jc w:val="both"/>
                    <w:rPr>
                      <w:rFonts w:cs="Calibri"/>
                      <w:color w:val="000000"/>
                      <w:sz w:val="14"/>
                      <w:szCs w:val="14"/>
                    </w:rPr>
                  </w:pPr>
                  <w:r w:rsidRPr="00DD41F2">
                    <w:rPr>
                      <w:rFonts w:cs="Calibri"/>
                      <w:color w:val="000000"/>
                      <w:sz w:val="14"/>
                      <w:szCs w:val="14"/>
                    </w:rPr>
                    <w:t>ALMACEN CENTRAL GRGD Y DISTRITO REDES DE GAS EL ALTO: AV. JUAN PABLO II (ANTES DE LA CRUZ PAPAL, LADO SEGIP), SENKATA, AV 6 DE MARZO (PLANTA SENKATA), ZONA EX TRANCA SENKATA AV. PERIFÉRICA ENTRE CALLES JOSÉ MANUEL PANDO Y SAN CRISTOBAL S/N (EX INSTALACIONES RANSA)  Y ADUANA NACIONAL U OTRO ALMACÉN INDICADO DENTRO DE LA CIUDAD.</w:t>
                  </w:r>
                </w:p>
              </w:tc>
            </w:tr>
            <w:tr w:rsidR="0062247F" w:rsidRPr="00DD41F2" w:rsidTr="00DD41F2">
              <w:trPr>
                <w:trHeight w:val="338"/>
                <w:jc w:val="center"/>
              </w:trPr>
              <w:tc>
                <w:tcPr>
                  <w:tcW w:w="1124" w:type="dxa"/>
                  <w:vMerge/>
                  <w:vAlign w:val="center"/>
                  <w:hideMark/>
                </w:tcPr>
                <w:p w:rsidR="0062247F" w:rsidRPr="00DD41F2" w:rsidRDefault="0062247F" w:rsidP="001D7E47">
                  <w:pPr>
                    <w:rPr>
                      <w:b/>
                      <w:bCs/>
                      <w:color w:val="000000"/>
                      <w:sz w:val="16"/>
                      <w:szCs w:val="16"/>
                    </w:rPr>
                  </w:pPr>
                </w:p>
              </w:tc>
              <w:tc>
                <w:tcPr>
                  <w:tcW w:w="1339" w:type="dxa"/>
                  <w:vMerge/>
                  <w:vAlign w:val="center"/>
                  <w:hideMark/>
                </w:tcPr>
                <w:p w:rsidR="0062247F" w:rsidRPr="00DD41F2" w:rsidRDefault="0062247F" w:rsidP="001D7E47">
                  <w:pPr>
                    <w:rPr>
                      <w:b/>
                      <w:bCs/>
                      <w:color w:val="000000"/>
                      <w:sz w:val="16"/>
                      <w:szCs w:val="16"/>
                    </w:rPr>
                  </w:pPr>
                </w:p>
              </w:tc>
              <w:tc>
                <w:tcPr>
                  <w:tcW w:w="1133" w:type="dxa"/>
                  <w:shd w:val="clear" w:color="auto" w:fill="auto"/>
                  <w:vAlign w:val="center"/>
                  <w:hideMark/>
                </w:tcPr>
                <w:p w:rsidR="0062247F" w:rsidRPr="00DD41F2" w:rsidRDefault="0062247F">
                  <w:pPr>
                    <w:rPr>
                      <w:rFonts w:cs="Calibri"/>
                      <w:color w:val="000000"/>
                      <w:sz w:val="14"/>
                      <w:szCs w:val="14"/>
                    </w:rPr>
                  </w:pPr>
                  <w:r w:rsidRPr="00DD41F2">
                    <w:rPr>
                      <w:rFonts w:cs="Calibri"/>
                      <w:color w:val="000000"/>
                      <w:sz w:val="14"/>
                      <w:szCs w:val="14"/>
                    </w:rPr>
                    <w:t>EL ALTO</w:t>
                  </w:r>
                </w:p>
              </w:tc>
              <w:tc>
                <w:tcPr>
                  <w:tcW w:w="1228" w:type="dxa"/>
                  <w:shd w:val="clear" w:color="auto" w:fill="auto"/>
                  <w:vAlign w:val="center"/>
                  <w:hideMark/>
                </w:tcPr>
                <w:p w:rsidR="0062247F" w:rsidRPr="00DD41F2" w:rsidRDefault="0062247F">
                  <w:pPr>
                    <w:rPr>
                      <w:rFonts w:cs="Calibri"/>
                      <w:color w:val="000000"/>
                      <w:sz w:val="14"/>
                      <w:szCs w:val="14"/>
                    </w:rPr>
                  </w:pPr>
                  <w:r w:rsidRPr="00DD41F2">
                    <w:rPr>
                      <w:rFonts w:cs="Calibri"/>
                      <w:color w:val="000000"/>
                      <w:sz w:val="14"/>
                      <w:szCs w:val="14"/>
                    </w:rPr>
                    <w:t>CHUQUISACA</w:t>
                  </w:r>
                </w:p>
              </w:tc>
              <w:tc>
                <w:tcPr>
                  <w:tcW w:w="4599" w:type="dxa"/>
                  <w:shd w:val="clear" w:color="auto" w:fill="auto"/>
                  <w:vAlign w:val="center"/>
                  <w:hideMark/>
                </w:tcPr>
                <w:p w:rsidR="0062247F" w:rsidRPr="00DD41F2" w:rsidRDefault="0062247F">
                  <w:pPr>
                    <w:jc w:val="both"/>
                    <w:rPr>
                      <w:rFonts w:cs="Calibri"/>
                      <w:color w:val="000000"/>
                      <w:sz w:val="14"/>
                      <w:szCs w:val="14"/>
                    </w:rPr>
                  </w:pPr>
                  <w:r w:rsidRPr="00DD41F2">
                    <w:rPr>
                      <w:rFonts w:cs="Calibri"/>
                      <w:color w:val="000000"/>
                      <w:sz w:val="14"/>
                      <w:szCs w:val="14"/>
                    </w:rPr>
                    <w:t xml:space="preserve">DISTRITO REDES DE GAS CHUQUISACA CALLE MUTÚN N/151 AV. MARCELO QUIROGA SANTA CRUZ, ZONA ALTO MEZA VERDE U OTRO ALMACÉN </w:t>
                  </w:r>
                  <w:r w:rsidRPr="00DD41F2">
                    <w:rPr>
                      <w:rFonts w:cs="Calibri"/>
                      <w:color w:val="000000"/>
                      <w:sz w:val="14"/>
                      <w:szCs w:val="14"/>
                    </w:rPr>
                    <w:lastRenderedPageBreak/>
                    <w:t>INDICADO DENTRO DE LA CIUDAD.</w:t>
                  </w:r>
                </w:p>
              </w:tc>
            </w:tr>
            <w:tr w:rsidR="0062247F" w:rsidRPr="00DD41F2" w:rsidTr="00DD41F2">
              <w:trPr>
                <w:trHeight w:val="1176"/>
                <w:jc w:val="center"/>
              </w:trPr>
              <w:tc>
                <w:tcPr>
                  <w:tcW w:w="1124" w:type="dxa"/>
                  <w:vMerge/>
                  <w:vAlign w:val="center"/>
                  <w:hideMark/>
                </w:tcPr>
                <w:p w:rsidR="0062247F" w:rsidRPr="00DD41F2" w:rsidRDefault="0062247F" w:rsidP="001D7E47">
                  <w:pPr>
                    <w:rPr>
                      <w:b/>
                      <w:bCs/>
                      <w:color w:val="000000"/>
                      <w:sz w:val="16"/>
                      <w:szCs w:val="16"/>
                    </w:rPr>
                  </w:pPr>
                </w:p>
              </w:tc>
              <w:tc>
                <w:tcPr>
                  <w:tcW w:w="1339" w:type="dxa"/>
                  <w:vMerge/>
                  <w:vAlign w:val="center"/>
                  <w:hideMark/>
                </w:tcPr>
                <w:p w:rsidR="0062247F" w:rsidRPr="00DD41F2" w:rsidRDefault="0062247F" w:rsidP="001D7E47">
                  <w:pPr>
                    <w:rPr>
                      <w:b/>
                      <w:bCs/>
                      <w:color w:val="000000"/>
                      <w:sz w:val="16"/>
                      <w:szCs w:val="16"/>
                    </w:rPr>
                  </w:pPr>
                </w:p>
              </w:tc>
              <w:tc>
                <w:tcPr>
                  <w:tcW w:w="1133" w:type="dxa"/>
                  <w:shd w:val="clear" w:color="auto" w:fill="auto"/>
                  <w:vAlign w:val="center"/>
                  <w:hideMark/>
                </w:tcPr>
                <w:p w:rsidR="0062247F" w:rsidRPr="00DD41F2" w:rsidRDefault="0062247F">
                  <w:pPr>
                    <w:rPr>
                      <w:rFonts w:cs="Calibri"/>
                      <w:color w:val="000000"/>
                      <w:sz w:val="14"/>
                      <w:szCs w:val="14"/>
                    </w:rPr>
                  </w:pPr>
                  <w:r w:rsidRPr="00DD41F2">
                    <w:rPr>
                      <w:rFonts w:cs="Calibri"/>
                      <w:color w:val="000000"/>
                      <w:sz w:val="14"/>
                      <w:szCs w:val="14"/>
                    </w:rPr>
                    <w:t>CHUQUISACA</w:t>
                  </w:r>
                </w:p>
              </w:tc>
              <w:tc>
                <w:tcPr>
                  <w:tcW w:w="1228" w:type="dxa"/>
                  <w:shd w:val="clear" w:color="auto" w:fill="auto"/>
                  <w:vAlign w:val="center"/>
                  <w:hideMark/>
                </w:tcPr>
                <w:p w:rsidR="0062247F" w:rsidRPr="00DD41F2" w:rsidRDefault="0062247F">
                  <w:pPr>
                    <w:rPr>
                      <w:rFonts w:cs="Calibri"/>
                      <w:color w:val="000000"/>
                      <w:sz w:val="14"/>
                      <w:szCs w:val="14"/>
                    </w:rPr>
                  </w:pPr>
                  <w:r w:rsidRPr="00DD41F2">
                    <w:rPr>
                      <w:rFonts w:cs="Calibri"/>
                      <w:color w:val="000000"/>
                      <w:sz w:val="14"/>
                      <w:szCs w:val="14"/>
                    </w:rPr>
                    <w:t>ORURO</w:t>
                  </w:r>
                </w:p>
              </w:tc>
              <w:tc>
                <w:tcPr>
                  <w:tcW w:w="4599" w:type="dxa"/>
                  <w:shd w:val="clear" w:color="auto" w:fill="auto"/>
                  <w:vAlign w:val="center"/>
                  <w:hideMark/>
                </w:tcPr>
                <w:p w:rsidR="0062247F" w:rsidRPr="00DD41F2" w:rsidRDefault="0062247F">
                  <w:pPr>
                    <w:jc w:val="both"/>
                    <w:rPr>
                      <w:rFonts w:cs="Calibri"/>
                      <w:color w:val="000000"/>
                      <w:sz w:val="14"/>
                      <w:szCs w:val="14"/>
                    </w:rPr>
                  </w:pPr>
                  <w:r w:rsidRPr="00DD41F2">
                    <w:rPr>
                      <w:rFonts w:cs="Calibri"/>
                      <w:color w:val="000000"/>
                      <w:sz w:val="14"/>
                      <w:szCs w:val="14"/>
                    </w:rPr>
                    <w:t>DISTRITO REDES DE GAS ORURO: CALLE HERNANDO SILES ESQUINA MIRAFLORES S/N ZONA ARENALES CARRETERA VINTO KM. 2 1/2 (PUENTE TAGARETE INGRESANDO  UNA CUADRA  A VINTO LUEGO A MANO DERECHA 1 1/2 GARAJE COLOR AZUL  LADO LAVADO DE AUTOS) U OTRO ALMACÉN INDICADO DENTRO DE LA CIUDAD.</w:t>
                  </w:r>
                </w:p>
              </w:tc>
            </w:tr>
            <w:tr w:rsidR="0062247F" w:rsidRPr="00DD41F2" w:rsidTr="00DD41F2">
              <w:trPr>
                <w:trHeight w:val="1122"/>
                <w:jc w:val="center"/>
              </w:trPr>
              <w:tc>
                <w:tcPr>
                  <w:tcW w:w="1124" w:type="dxa"/>
                  <w:vMerge/>
                  <w:vAlign w:val="center"/>
                  <w:hideMark/>
                </w:tcPr>
                <w:p w:rsidR="0062247F" w:rsidRPr="00DD41F2" w:rsidRDefault="0062247F" w:rsidP="001D7E47">
                  <w:pPr>
                    <w:rPr>
                      <w:b/>
                      <w:bCs/>
                      <w:color w:val="000000"/>
                      <w:sz w:val="16"/>
                      <w:szCs w:val="16"/>
                    </w:rPr>
                  </w:pPr>
                </w:p>
              </w:tc>
              <w:tc>
                <w:tcPr>
                  <w:tcW w:w="1339" w:type="dxa"/>
                  <w:vMerge/>
                  <w:vAlign w:val="center"/>
                  <w:hideMark/>
                </w:tcPr>
                <w:p w:rsidR="0062247F" w:rsidRPr="00DD41F2" w:rsidRDefault="0062247F" w:rsidP="001D7E47">
                  <w:pPr>
                    <w:rPr>
                      <w:b/>
                      <w:bCs/>
                      <w:color w:val="000000"/>
                      <w:sz w:val="16"/>
                      <w:szCs w:val="16"/>
                    </w:rPr>
                  </w:pPr>
                </w:p>
              </w:tc>
              <w:tc>
                <w:tcPr>
                  <w:tcW w:w="1133" w:type="dxa"/>
                  <w:shd w:val="clear" w:color="auto" w:fill="auto"/>
                  <w:vAlign w:val="center"/>
                  <w:hideMark/>
                </w:tcPr>
                <w:p w:rsidR="0062247F" w:rsidRPr="00DD41F2" w:rsidRDefault="0062247F">
                  <w:pPr>
                    <w:rPr>
                      <w:rFonts w:cs="Calibri"/>
                      <w:color w:val="000000"/>
                      <w:sz w:val="14"/>
                      <w:szCs w:val="14"/>
                    </w:rPr>
                  </w:pPr>
                  <w:r w:rsidRPr="00DD41F2">
                    <w:rPr>
                      <w:rFonts w:cs="Calibri"/>
                      <w:color w:val="000000"/>
                      <w:sz w:val="14"/>
                      <w:szCs w:val="14"/>
                    </w:rPr>
                    <w:t>ORURO</w:t>
                  </w:r>
                </w:p>
              </w:tc>
              <w:tc>
                <w:tcPr>
                  <w:tcW w:w="1228" w:type="dxa"/>
                  <w:shd w:val="clear" w:color="auto" w:fill="auto"/>
                  <w:vAlign w:val="center"/>
                  <w:hideMark/>
                </w:tcPr>
                <w:p w:rsidR="0062247F" w:rsidRPr="00DD41F2" w:rsidRDefault="0062247F">
                  <w:pPr>
                    <w:rPr>
                      <w:rFonts w:cs="Calibri"/>
                      <w:color w:val="000000"/>
                      <w:sz w:val="14"/>
                      <w:szCs w:val="14"/>
                    </w:rPr>
                  </w:pPr>
                  <w:r w:rsidRPr="00DD41F2">
                    <w:rPr>
                      <w:rFonts w:cs="Calibri"/>
                      <w:color w:val="000000"/>
                      <w:sz w:val="14"/>
                      <w:szCs w:val="14"/>
                    </w:rPr>
                    <w:t>CHUQUISACA</w:t>
                  </w:r>
                </w:p>
              </w:tc>
              <w:tc>
                <w:tcPr>
                  <w:tcW w:w="4599" w:type="dxa"/>
                  <w:shd w:val="clear" w:color="auto" w:fill="auto"/>
                  <w:vAlign w:val="center"/>
                </w:tcPr>
                <w:p w:rsidR="0062247F" w:rsidRPr="00DD41F2" w:rsidRDefault="0062247F">
                  <w:pPr>
                    <w:jc w:val="both"/>
                    <w:rPr>
                      <w:rFonts w:cs="Calibri"/>
                      <w:color w:val="000000"/>
                      <w:sz w:val="14"/>
                      <w:szCs w:val="14"/>
                    </w:rPr>
                  </w:pPr>
                  <w:r w:rsidRPr="00DD41F2">
                    <w:rPr>
                      <w:rFonts w:cs="Calibri"/>
                      <w:color w:val="000000"/>
                      <w:sz w:val="14"/>
                      <w:szCs w:val="14"/>
                    </w:rPr>
                    <w:t>DISTRITO REDES DE GAS CHUQUISACA CALLE MUTÚN N/151 AV. MARCELO QUIROGA SANTA CRUZ, ZONA ALTO MEZA VERDE U OTRO ALMACÉN INDICADO DENTRO DE LA CIUDAD.</w:t>
                  </w:r>
                </w:p>
              </w:tc>
            </w:tr>
            <w:tr w:rsidR="0062247F" w:rsidRPr="00DD41F2" w:rsidTr="00DD41F2">
              <w:trPr>
                <w:trHeight w:val="1096"/>
                <w:jc w:val="center"/>
              </w:trPr>
              <w:tc>
                <w:tcPr>
                  <w:tcW w:w="1124" w:type="dxa"/>
                  <w:vMerge/>
                  <w:vAlign w:val="center"/>
                  <w:hideMark/>
                </w:tcPr>
                <w:p w:rsidR="0062247F" w:rsidRPr="00DD41F2" w:rsidRDefault="0062247F" w:rsidP="001D7E47">
                  <w:pPr>
                    <w:rPr>
                      <w:b/>
                      <w:bCs/>
                      <w:color w:val="000000"/>
                      <w:sz w:val="16"/>
                      <w:szCs w:val="16"/>
                    </w:rPr>
                  </w:pPr>
                </w:p>
              </w:tc>
              <w:tc>
                <w:tcPr>
                  <w:tcW w:w="1339" w:type="dxa"/>
                  <w:vMerge/>
                  <w:vAlign w:val="center"/>
                  <w:hideMark/>
                </w:tcPr>
                <w:p w:rsidR="0062247F" w:rsidRPr="00DD41F2" w:rsidRDefault="0062247F" w:rsidP="001D7E47">
                  <w:pPr>
                    <w:rPr>
                      <w:b/>
                      <w:bCs/>
                      <w:color w:val="000000"/>
                      <w:sz w:val="16"/>
                      <w:szCs w:val="16"/>
                    </w:rPr>
                  </w:pPr>
                </w:p>
              </w:tc>
              <w:tc>
                <w:tcPr>
                  <w:tcW w:w="1133" w:type="dxa"/>
                  <w:shd w:val="clear" w:color="auto" w:fill="auto"/>
                  <w:vAlign w:val="center"/>
                  <w:hideMark/>
                </w:tcPr>
                <w:p w:rsidR="0062247F" w:rsidRPr="00DD41F2" w:rsidRDefault="0062247F">
                  <w:pPr>
                    <w:rPr>
                      <w:rFonts w:cs="Calibri"/>
                      <w:color w:val="000000"/>
                      <w:sz w:val="14"/>
                      <w:szCs w:val="14"/>
                    </w:rPr>
                  </w:pPr>
                  <w:r w:rsidRPr="00DD41F2">
                    <w:rPr>
                      <w:rFonts w:cs="Calibri"/>
                      <w:color w:val="000000"/>
                      <w:sz w:val="14"/>
                      <w:szCs w:val="14"/>
                    </w:rPr>
                    <w:t>CHUQUISACA</w:t>
                  </w:r>
                </w:p>
              </w:tc>
              <w:tc>
                <w:tcPr>
                  <w:tcW w:w="1228" w:type="dxa"/>
                  <w:shd w:val="clear" w:color="auto" w:fill="auto"/>
                  <w:vAlign w:val="center"/>
                  <w:hideMark/>
                </w:tcPr>
                <w:p w:rsidR="0062247F" w:rsidRPr="00DD41F2" w:rsidRDefault="0062247F">
                  <w:pPr>
                    <w:rPr>
                      <w:rFonts w:cs="Calibri"/>
                      <w:color w:val="000000"/>
                      <w:sz w:val="14"/>
                      <w:szCs w:val="14"/>
                    </w:rPr>
                  </w:pPr>
                  <w:r w:rsidRPr="00DD41F2">
                    <w:rPr>
                      <w:rFonts w:cs="Calibri"/>
                      <w:color w:val="000000"/>
                      <w:sz w:val="14"/>
                      <w:szCs w:val="14"/>
                    </w:rPr>
                    <w:t>SANTA CRUZ</w:t>
                  </w:r>
                </w:p>
              </w:tc>
              <w:tc>
                <w:tcPr>
                  <w:tcW w:w="4599" w:type="dxa"/>
                  <w:shd w:val="clear" w:color="auto" w:fill="auto"/>
                  <w:vAlign w:val="center"/>
                  <w:hideMark/>
                </w:tcPr>
                <w:p w:rsidR="0062247F" w:rsidRPr="00DD41F2" w:rsidRDefault="0062247F">
                  <w:pPr>
                    <w:jc w:val="both"/>
                    <w:rPr>
                      <w:rFonts w:cs="Calibri"/>
                      <w:color w:val="000000"/>
                      <w:sz w:val="14"/>
                      <w:szCs w:val="14"/>
                    </w:rPr>
                  </w:pPr>
                  <w:r w:rsidRPr="00DD41F2">
                    <w:rPr>
                      <w:rFonts w:cs="Calibri"/>
                      <w:color w:val="000000"/>
                      <w:sz w:val="14"/>
                      <w:szCs w:val="14"/>
                    </w:rPr>
                    <w:t>DISTRITO REDES DE GAS SANTA CRUZ 1, 6to ANILLO ENTRE AV. MUTUALISTA Y VIRGEN DE LUJAN DETRAS CURTIEMBRE KULLJIS  2, AV. 23 DE MARZO CASI ESQ. 3 PASOS AL FRENTE PASOS  3er ANILLO EXTERNO U OTRO ALMACEN INDICADO DENTRO DE LA CIUDAD.</w:t>
                  </w:r>
                </w:p>
              </w:tc>
            </w:tr>
            <w:tr w:rsidR="0062247F" w:rsidRPr="00DD41F2" w:rsidTr="00DD41F2">
              <w:trPr>
                <w:trHeight w:val="1096"/>
                <w:jc w:val="center"/>
              </w:trPr>
              <w:tc>
                <w:tcPr>
                  <w:tcW w:w="1124" w:type="dxa"/>
                  <w:vMerge/>
                  <w:vAlign w:val="center"/>
                  <w:hideMark/>
                </w:tcPr>
                <w:p w:rsidR="0062247F" w:rsidRPr="00DD41F2" w:rsidRDefault="0062247F" w:rsidP="001D7E47">
                  <w:pPr>
                    <w:rPr>
                      <w:b/>
                      <w:bCs/>
                      <w:color w:val="000000"/>
                      <w:sz w:val="16"/>
                      <w:szCs w:val="16"/>
                    </w:rPr>
                  </w:pPr>
                </w:p>
              </w:tc>
              <w:tc>
                <w:tcPr>
                  <w:tcW w:w="1339" w:type="dxa"/>
                  <w:vMerge/>
                  <w:vAlign w:val="center"/>
                  <w:hideMark/>
                </w:tcPr>
                <w:p w:rsidR="0062247F" w:rsidRPr="00DD41F2" w:rsidRDefault="0062247F" w:rsidP="001D7E47">
                  <w:pPr>
                    <w:rPr>
                      <w:b/>
                      <w:bCs/>
                      <w:color w:val="000000"/>
                      <w:sz w:val="16"/>
                      <w:szCs w:val="16"/>
                    </w:rPr>
                  </w:pPr>
                </w:p>
              </w:tc>
              <w:tc>
                <w:tcPr>
                  <w:tcW w:w="1133" w:type="dxa"/>
                  <w:shd w:val="clear" w:color="auto" w:fill="auto"/>
                  <w:vAlign w:val="center"/>
                  <w:hideMark/>
                </w:tcPr>
                <w:p w:rsidR="0062247F" w:rsidRPr="00DD41F2" w:rsidRDefault="0062247F">
                  <w:pPr>
                    <w:rPr>
                      <w:rFonts w:cs="Calibri"/>
                      <w:color w:val="000000"/>
                      <w:sz w:val="14"/>
                      <w:szCs w:val="14"/>
                    </w:rPr>
                  </w:pPr>
                  <w:r w:rsidRPr="00DD41F2">
                    <w:rPr>
                      <w:rFonts w:cs="Calibri"/>
                      <w:color w:val="000000"/>
                      <w:sz w:val="14"/>
                      <w:szCs w:val="14"/>
                    </w:rPr>
                    <w:t>SANTA CRUZ</w:t>
                  </w:r>
                </w:p>
              </w:tc>
              <w:tc>
                <w:tcPr>
                  <w:tcW w:w="1228" w:type="dxa"/>
                  <w:shd w:val="clear" w:color="auto" w:fill="auto"/>
                  <w:vAlign w:val="center"/>
                  <w:hideMark/>
                </w:tcPr>
                <w:p w:rsidR="0062247F" w:rsidRPr="00DD41F2" w:rsidRDefault="0062247F">
                  <w:pPr>
                    <w:rPr>
                      <w:rFonts w:cs="Calibri"/>
                      <w:color w:val="000000"/>
                      <w:sz w:val="14"/>
                      <w:szCs w:val="14"/>
                    </w:rPr>
                  </w:pPr>
                  <w:r w:rsidRPr="00DD41F2">
                    <w:rPr>
                      <w:rFonts w:cs="Calibri"/>
                      <w:color w:val="000000"/>
                      <w:sz w:val="14"/>
                      <w:szCs w:val="14"/>
                    </w:rPr>
                    <w:t>CHUQUISACA</w:t>
                  </w:r>
                </w:p>
              </w:tc>
              <w:tc>
                <w:tcPr>
                  <w:tcW w:w="4599" w:type="dxa"/>
                  <w:shd w:val="clear" w:color="auto" w:fill="auto"/>
                  <w:vAlign w:val="center"/>
                </w:tcPr>
                <w:p w:rsidR="0062247F" w:rsidRPr="00DD41F2" w:rsidRDefault="0062247F">
                  <w:pPr>
                    <w:jc w:val="both"/>
                    <w:rPr>
                      <w:rFonts w:cs="Calibri"/>
                      <w:color w:val="000000"/>
                      <w:sz w:val="14"/>
                      <w:szCs w:val="14"/>
                    </w:rPr>
                  </w:pPr>
                  <w:r w:rsidRPr="00DD41F2">
                    <w:rPr>
                      <w:rFonts w:cs="Calibri"/>
                      <w:color w:val="000000"/>
                      <w:sz w:val="14"/>
                      <w:szCs w:val="14"/>
                    </w:rPr>
                    <w:t>DISTRITO REDES DE GAS CHUQUISACA CALLE MUTÚN N/151 AV. MARCELO QUIROGA SANTA CRUZ, ZONA ALTO MEZA VERDE U OTRO ALMACÉN INDICADO DENTRO DE LA CIUDAD.</w:t>
                  </w:r>
                </w:p>
              </w:tc>
            </w:tr>
            <w:tr w:rsidR="0062247F" w:rsidRPr="00DD41F2" w:rsidTr="00DD41F2">
              <w:trPr>
                <w:trHeight w:val="648"/>
                <w:jc w:val="center"/>
              </w:trPr>
              <w:tc>
                <w:tcPr>
                  <w:tcW w:w="1124" w:type="dxa"/>
                  <w:vMerge/>
                  <w:vAlign w:val="center"/>
                </w:tcPr>
                <w:p w:rsidR="0062247F" w:rsidRPr="00DD41F2" w:rsidRDefault="0062247F" w:rsidP="001D7E47">
                  <w:pPr>
                    <w:rPr>
                      <w:b/>
                      <w:bCs/>
                      <w:color w:val="000000"/>
                      <w:sz w:val="16"/>
                      <w:szCs w:val="16"/>
                    </w:rPr>
                  </w:pPr>
                </w:p>
              </w:tc>
              <w:tc>
                <w:tcPr>
                  <w:tcW w:w="1339" w:type="dxa"/>
                  <w:vMerge/>
                  <w:vAlign w:val="center"/>
                </w:tcPr>
                <w:p w:rsidR="0062247F" w:rsidRPr="00DD41F2" w:rsidRDefault="0062247F" w:rsidP="001D7E47">
                  <w:pPr>
                    <w:rPr>
                      <w:b/>
                      <w:bCs/>
                      <w:color w:val="000000"/>
                      <w:sz w:val="16"/>
                      <w:szCs w:val="16"/>
                    </w:rPr>
                  </w:pPr>
                </w:p>
              </w:tc>
              <w:tc>
                <w:tcPr>
                  <w:tcW w:w="1133" w:type="dxa"/>
                  <w:tcBorders>
                    <w:top w:val="nil"/>
                  </w:tcBorders>
                  <w:vAlign w:val="center"/>
                </w:tcPr>
                <w:p w:rsidR="0062247F" w:rsidRPr="00DD41F2" w:rsidRDefault="0062247F">
                  <w:pPr>
                    <w:rPr>
                      <w:rFonts w:cs="Calibri"/>
                      <w:color w:val="000000"/>
                      <w:sz w:val="14"/>
                      <w:szCs w:val="14"/>
                    </w:rPr>
                  </w:pPr>
                  <w:r w:rsidRPr="00DD41F2">
                    <w:rPr>
                      <w:rFonts w:cs="Calibri"/>
                      <w:color w:val="000000"/>
                      <w:sz w:val="14"/>
                      <w:szCs w:val="14"/>
                    </w:rPr>
                    <w:t>CHUQUISACA</w:t>
                  </w:r>
                </w:p>
              </w:tc>
              <w:tc>
                <w:tcPr>
                  <w:tcW w:w="1228" w:type="dxa"/>
                  <w:shd w:val="clear" w:color="auto" w:fill="auto"/>
                  <w:vAlign w:val="center"/>
                </w:tcPr>
                <w:p w:rsidR="0062247F" w:rsidRPr="00DD41F2" w:rsidRDefault="0062247F">
                  <w:pPr>
                    <w:rPr>
                      <w:rFonts w:cs="Calibri"/>
                      <w:color w:val="000000"/>
                      <w:sz w:val="14"/>
                      <w:szCs w:val="14"/>
                    </w:rPr>
                  </w:pPr>
                  <w:r w:rsidRPr="00DD41F2">
                    <w:rPr>
                      <w:rFonts w:cs="Calibri"/>
                      <w:color w:val="000000"/>
                      <w:sz w:val="14"/>
                      <w:szCs w:val="14"/>
                    </w:rPr>
                    <w:t>POTOSI</w:t>
                  </w:r>
                </w:p>
              </w:tc>
              <w:tc>
                <w:tcPr>
                  <w:tcW w:w="4599" w:type="dxa"/>
                  <w:shd w:val="clear" w:color="auto" w:fill="auto"/>
                  <w:vAlign w:val="center"/>
                </w:tcPr>
                <w:p w:rsidR="0062247F" w:rsidRPr="00DD41F2" w:rsidRDefault="0062247F">
                  <w:pPr>
                    <w:jc w:val="both"/>
                    <w:rPr>
                      <w:rFonts w:cs="Calibri"/>
                      <w:color w:val="000000"/>
                      <w:sz w:val="14"/>
                      <w:szCs w:val="14"/>
                    </w:rPr>
                  </w:pPr>
                  <w:r w:rsidRPr="00DD41F2">
                    <w:rPr>
                      <w:rFonts w:cs="Calibri"/>
                      <w:color w:val="000000"/>
                      <w:sz w:val="14"/>
                      <w:szCs w:val="14"/>
                    </w:rPr>
                    <w:t>DISTRITO REDES DE GAS POTOSI AV. H. PLAYERS S/N ESQUINA TOMAS TORRES, ENTRE RENE GABRIEL MORENO Y H. PLAYERS, SONA SAN CLEMENTE FRENTE AL ESTADIUM VICTOR AUGUSTIN UGARTE, PLANTA DE YPFB. EDIFICIO NUEVO. U OTRO ALMACÉN INDICADO DENTRO DE LA CIUDAD.</w:t>
                  </w:r>
                </w:p>
              </w:tc>
            </w:tr>
            <w:tr w:rsidR="0062247F" w:rsidRPr="00DD41F2" w:rsidTr="00DD41F2">
              <w:trPr>
                <w:trHeight w:val="1096"/>
                <w:jc w:val="center"/>
              </w:trPr>
              <w:tc>
                <w:tcPr>
                  <w:tcW w:w="1124" w:type="dxa"/>
                  <w:vMerge/>
                  <w:vAlign w:val="center"/>
                </w:tcPr>
                <w:p w:rsidR="0062247F" w:rsidRPr="00DD41F2" w:rsidRDefault="0062247F" w:rsidP="001D7E47">
                  <w:pPr>
                    <w:rPr>
                      <w:b/>
                      <w:bCs/>
                      <w:color w:val="000000"/>
                      <w:sz w:val="16"/>
                      <w:szCs w:val="16"/>
                    </w:rPr>
                  </w:pPr>
                </w:p>
              </w:tc>
              <w:tc>
                <w:tcPr>
                  <w:tcW w:w="1339" w:type="dxa"/>
                  <w:vMerge/>
                  <w:vAlign w:val="center"/>
                </w:tcPr>
                <w:p w:rsidR="0062247F" w:rsidRPr="00DD41F2" w:rsidRDefault="0062247F" w:rsidP="001D7E47">
                  <w:pPr>
                    <w:rPr>
                      <w:b/>
                      <w:bCs/>
                      <w:color w:val="000000"/>
                      <w:sz w:val="16"/>
                      <w:szCs w:val="16"/>
                    </w:rPr>
                  </w:pPr>
                </w:p>
              </w:tc>
              <w:tc>
                <w:tcPr>
                  <w:tcW w:w="1133" w:type="dxa"/>
                  <w:tcBorders>
                    <w:top w:val="nil"/>
                  </w:tcBorders>
                  <w:vAlign w:val="center"/>
                </w:tcPr>
                <w:p w:rsidR="0062247F" w:rsidRPr="00DD41F2" w:rsidRDefault="0062247F">
                  <w:pPr>
                    <w:rPr>
                      <w:rFonts w:cs="Calibri"/>
                      <w:color w:val="000000"/>
                      <w:sz w:val="14"/>
                      <w:szCs w:val="14"/>
                    </w:rPr>
                  </w:pPr>
                  <w:r w:rsidRPr="00DD41F2">
                    <w:rPr>
                      <w:rFonts w:cs="Calibri"/>
                      <w:color w:val="000000"/>
                      <w:sz w:val="14"/>
                      <w:szCs w:val="14"/>
                    </w:rPr>
                    <w:t>POTOSI</w:t>
                  </w:r>
                </w:p>
              </w:tc>
              <w:tc>
                <w:tcPr>
                  <w:tcW w:w="1228" w:type="dxa"/>
                  <w:shd w:val="clear" w:color="auto" w:fill="auto"/>
                  <w:vAlign w:val="center"/>
                </w:tcPr>
                <w:p w:rsidR="0062247F" w:rsidRPr="00DD41F2" w:rsidRDefault="0062247F">
                  <w:pPr>
                    <w:rPr>
                      <w:rFonts w:cs="Calibri"/>
                      <w:color w:val="000000"/>
                      <w:sz w:val="14"/>
                      <w:szCs w:val="14"/>
                    </w:rPr>
                  </w:pPr>
                  <w:r w:rsidRPr="00DD41F2">
                    <w:rPr>
                      <w:rFonts w:cs="Calibri"/>
                      <w:color w:val="000000"/>
                      <w:sz w:val="14"/>
                      <w:szCs w:val="14"/>
                    </w:rPr>
                    <w:t>CHUQUISACA</w:t>
                  </w:r>
                </w:p>
              </w:tc>
              <w:tc>
                <w:tcPr>
                  <w:tcW w:w="4599" w:type="dxa"/>
                  <w:shd w:val="clear" w:color="auto" w:fill="auto"/>
                  <w:vAlign w:val="center"/>
                </w:tcPr>
                <w:p w:rsidR="0062247F" w:rsidRPr="00DD41F2" w:rsidRDefault="0062247F">
                  <w:pPr>
                    <w:jc w:val="both"/>
                    <w:rPr>
                      <w:rFonts w:cs="Calibri"/>
                      <w:color w:val="000000"/>
                      <w:sz w:val="14"/>
                      <w:szCs w:val="14"/>
                    </w:rPr>
                  </w:pPr>
                  <w:r w:rsidRPr="00DD41F2">
                    <w:rPr>
                      <w:rFonts w:cs="Calibri"/>
                      <w:color w:val="000000"/>
                      <w:sz w:val="14"/>
                      <w:szCs w:val="14"/>
                    </w:rPr>
                    <w:t>DISTRITO REDES DE GAS CHUQUISACA CALLE MUTÚN N/151 AV. MARCELO QUIROGA SANTA CRUZ, ZONA ALTO MEZA VERDE U OTRO ALMACÉN INDICADO DENTRO DE LA CIUDAD.</w:t>
                  </w:r>
                </w:p>
              </w:tc>
            </w:tr>
            <w:tr w:rsidR="0062247F" w:rsidRPr="00DD41F2" w:rsidTr="00DD41F2">
              <w:trPr>
                <w:trHeight w:val="1096"/>
                <w:jc w:val="center"/>
              </w:trPr>
              <w:tc>
                <w:tcPr>
                  <w:tcW w:w="1124" w:type="dxa"/>
                  <w:vMerge/>
                  <w:vAlign w:val="center"/>
                  <w:hideMark/>
                </w:tcPr>
                <w:p w:rsidR="0062247F" w:rsidRPr="00DD41F2" w:rsidRDefault="0062247F" w:rsidP="001D7E47">
                  <w:pPr>
                    <w:rPr>
                      <w:b/>
                      <w:bCs/>
                      <w:color w:val="000000"/>
                      <w:sz w:val="16"/>
                      <w:szCs w:val="16"/>
                    </w:rPr>
                  </w:pPr>
                </w:p>
              </w:tc>
              <w:tc>
                <w:tcPr>
                  <w:tcW w:w="1339" w:type="dxa"/>
                  <w:vMerge/>
                  <w:vAlign w:val="center"/>
                  <w:hideMark/>
                </w:tcPr>
                <w:p w:rsidR="0062247F" w:rsidRPr="00DD41F2" w:rsidRDefault="0062247F" w:rsidP="001D7E47">
                  <w:pPr>
                    <w:rPr>
                      <w:b/>
                      <w:bCs/>
                      <w:color w:val="000000"/>
                      <w:sz w:val="16"/>
                      <w:szCs w:val="16"/>
                    </w:rPr>
                  </w:pPr>
                </w:p>
              </w:tc>
              <w:tc>
                <w:tcPr>
                  <w:tcW w:w="1133" w:type="dxa"/>
                  <w:shd w:val="clear" w:color="auto" w:fill="auto"/>
                  <w:noWrap/>
                  <w:vAlign w:val="center"/>
                  <w:hideMark/>
                </w:tcPr>
                <w:p w:rsidR="0062247F" w:rsidRPr="00DD41F2" w:rsidRDefault="0062247F">
                  <w:pPr>
                    <w:rPr>
                      <w:rFonts w:cs="Calibri"/>
                      <w:color w:val="000000"/>
                      <w:sz w:val="14"/>
                      <w:szCs w:val="14"/>
                    </w:rPr>
                  </w:pPr>
                  <w:r w:rsidRPr="00DD41F2">
                    <w:rPr>
                      <w:rFonts w:cs="Calibri"/>
                      <w:color w:val="000000"/>
                      <w:sz w:val="14"/>
                      <w:szCs w:val="14"/>
                    </w:rPr>
                    <w:t>CHUQUISACA</w:t>
                  </w:r>
                </w:p>
              </w:tc>
              <w:tc>
                <w:tcPr>
                  <w:tcW w:w="1228" w:type="dxa"/>
                  <w:shd w:val="clear" w:color="auto" w:fill="auto"/>
                  <w:vAlign w:val="center"/>
                  <w:hideMark/>
                </w:tcPr>
                <w:p w:rsidR="0062247F" w:rsidRPr="00DD41F2" w:rsidRDefault="0062247F">
                  <w:pPr>
                    <w:rPr>
                      <w:rFonts w:cs="Calibri"/>
                      <w:color w:val="000000"/>
                      <w:sz w:val="14"/>
                      <w:szCs w:val="14"/>
                    </w:rPr>
                  </w:pPr>
                  <w:r w:rsidRPr="00DD41F2">
                    <w:rPr>
                      <w:rFonts w:cs="Calibri"/>
                      <w:color w:val="000000"/>
                      <w:sz w:val="14"/>
                      <w:szCs w:val="14"/>
                    </w:rPr>
                    <w:t>COCHABAMBA</w:t>
                  </w:r>
                </w:p>
              </w:tc>
              <w:tc>
                <w:tcPr>
                  <w:tcW w:w="4599" w:type="dxa"/>
                  <w:shd w:val="clear" w:color="auto" w:fill="auto"/>
                  <w:vAlign w:val="center"/>
                </w:tcPr>
                <w:p w:rsidR="0062247F" w:rsidRPr="00DD41F2" w:rsidRDefault="0062247F">
                  <w:pPr>
                    <w:jc w:val="both"/>
                    <w:rPr>
                      <w:rFonts w:cs="Calibri"/>
                      <w:color w:val="000000"/>
                      <w:sz w:val="14"/>
                      <w:szCs w:val="14"/>
                    </w:rPr>
                  </w:pPr>
                  <w:r w:rsidRPr="00DD41F2">
                    <w:rPr>
                      <w:rFonts w:cs="Calibri"/>
                      <w:color w:val="000000"/>
                      <w:sz w:val="14"/>
                      <w:szCs w:val="14"/>
                    </w:rPr>
                    <w:t>DISTRITO REDES DE GAS COCHABAMBA: HANGAR: AV. RAFAEL PAVÓN ESQ. VILOMA -ZONA AEREOPUERTO Y VALLE HERMOSO: AV. HUMBERTO ASIN RIVERO ESQ. AV. JAPÓN - ZONA REFINERÍA U OTRO ALMACÉN INDICADO DENTRO DE LA CIUDAD.</w:t>
                  </w:r>
                </w:p>
              </w:tc>
            </w:tr>
            <w:tr w:rsidR="0062247F" w:rsidRPr="00DD41F2" w:rsidTr="00DD41F2">
              <w:trPr>
                <w:trHeight w:val="1096"/>
                <w:jc w:val="center"/>
              </w:trPr>
              <w:tc>
                <w:tcPr>
                  <w:tcW w:w="1124" w:type="dxa"/>
                  <w:vMerge/>
                  <w:vAlign w:val="center"/>
                  <w:hideMark/>
                </w:tcPr>
                <w:p w:rsidR="0062247F" w:rsidRPr="00DD41F2" w:rsidRDefault="0062247F" w:rsidP="001D7E47">
                  <w:pPr>
                    <w:rPr>
                      <w:b/>
                      <w:bCs/>
                      <w:color w:val="000000"/>
                      <w:sz w:val="16"/>
                      <w:szCs w:val="16"/>
                    </w:rPr>
                  </w:pPr>
                </w:p>
              </w:tc>
              <w:tc>
                <w:tcPr>
                  <w:tcW w:w="1339" w:type="dxa"/>
                  <w:vMerge/>
                  <w:vAlign w:val="center"/>
                  <w:hideMark/>
                </w:tcPr>
                <w:p w:rsidR="0062247F" w:rsidRPr="00DD41F2" w:rsidRDefault="0062247F" w:rsidP="001D7E47">
                  <w:pPr>
                    <w:rPr>
                      <w:b/>
                      <w:bCs/>
                      <w:color w:val="000000"/>
                      <w:sz w:val="16"/>
                      <w:szCs w:val="16"/>
                    </w:rPr>
                  </w:pPr>
                </w:p>
              </w:tc>
              <w:tc>
                <w:tcPr>
                  <w:tcW w:w="1133" w:type="dxa"/>
                  <w:shd w:val="clear" w:color="auto" w:fill="auto"/>
                  <w:vAlign w:val="center"/>
                  <w:hideMark/>
                </w:tcPr>
                <w:p w:rsidR="0062247F" w:rsidRPr="00DD41F2" w:rsidRDefault="0062247F">
                  <w:pPr>
                    <w:rPr>
                      <w:rFonts w:cs="Calibri"/>
                      <w:color w:val="000000"/>
                      <w:sz w:val="14"/>
                      <w:szCs w:val="14"/>
                    </w:rPr>
                  </w:pPr>
                  <w:r w:rsidRPr="00DD41F2">
                    <w:rPr>
                      <w:rFonts w:cs="Calibri"/>
                      <w:color w:val="000000"/>
                      <w:sz w:val="14"/>
                      <w:szCs w:val="14"/>
                    </w:rPr>
                    <w:t>COCHABAMBA</w:t>
                  </w:r>
                </w:p>
              </w:tc>
              <w:tc>
                <w:tcPr>
                  <w:tcW w:w="1228" w:type="dxa"/>
                  <w:shd w:val="clear" w:color="auto" w:fill="auto"/>
                  <w:vAlign w:val="center"/>
                  <w:hideMark/>
                </w:tcPr>
                <w:p w:rsidR="0062247F" w:rsidRPr="00DD41F2" w:rsidRDefault="0062247F">
                  <w:pPr>
                    <w:rPr>
                      <w:rFonts w:cs="Calibri"/>
                      <w:color w:val="000000"/>
                      <w:sz w:val="14"/>
                      <w:szCs w:val="14"/>
                    </w:rPr>
                  </w:pPr>
                  <w:r w:rsidRPr="00DD41F2">
                    <w:rPr>
                      <w:rFonts w:cs="Calibri"/>
                      <w:color w:val="000000"/>
                      <w:sz w:val="14"/>
                      <w:szCs w:val="14"/>
                    </w:rPr>
                    <w:t>CHUQUISACA</w:t>
                  </w:r>
                </w:p>
              </w:tc>
              <w:tc>
                <w:tcPr>
                  <w:tcW w:w="4599" w:type="dxa"/>
                  <w:shd w:val="clear" w:color="auto" w:fill="auto"/>
                  <w:vAlign w:val="center"/>
                </w:tcPr>
                <w:p w:rsidR="0062247F" w:rsidRPr="00DD41F2" w:rsidRDefault="0062247F">
                  <w:pPr>
                    <w:jc w:val="both"/>
                    <w:rPr>
                      <w:rFonts w:cs="Calibri"/>
                      <w:color w:val="000000"/>
                      <w:sz w:val="14"/>
                      <w:szCs w:val="14"/>
                    </w:rPr>
                  </w:pPr>
                  <w:r w:rsidRPr="00DD41F2">
                    <w:rPr>
                      <w:rFonts w:cs="Calibri"/>
                      <w:color w:val="000000"/>
                      <w:sz w:val="14"/>
                      <w:szCs w:val="14"/>
                    </w:rPr>
                    <w:t>DISTRITO REDES DE GAS CHUQUISACA CALLE MUTÚN N/151 AV. MARCELO QUIROGA SANTA CRUZ, ZONA ALTO MEZA VERDE U OTRO ALMACÉN INDICADO DENTRO DE LA CIUDAD.</w:t>
                  </w:r>
                </w:p>
              </w:tc>
            </w:tr>
            <w:tr w:rsidR="0062247F" w:rsidRPr="00DD41F2" w:rsidTr="00DD41F2">
              <w:trPr>
                <w:trHeight w:val="605"/>
                <w:jc w:val="center"/>
              </w:trPr>
              <w:tc>
                <w:tcPr>
                  <w:tcW w:w="1124" w:type="dxa"/>
                  <w:vMerge/>
                  <w:vAlign w:val="center"/>
                  <w:hideMark/>
                </w:tcPr>
                <w:p w:rsidR="0062247F" w:rsidRPr="00DD41F2" w:rsidRDefault="0062247F" w:rsidP="001D7E47">
                  <w:pPr>
                    <w:rPr>
                      <w:b/>
                      <w:bCs/>
                      <w:color w:val="000000"/>
                      <w:sz w:val="16"/>
                      <w:szCs w:val="16"/>
                    </w:rPr>
                  </w:pPr>
                </w:p>
              </w:tc>
              <w:tc>
                <w:tcPr>
                  <w:tcW w:w="1339" w:type="dxa"/>
                  <w:vMerge/>
                  <w:vAlign w:val="center"/>
                  <w:hideMark/>
                </w:tcPr>
                <w:p w:rsidR="0062247F" w:rsidRPr="00DD41F2" w:rsidRDefault="0062247F" w:rsidP="001D7E47">
                  <w:pPr>
                    <w:rPr>
                      <w:b/>
                      <w:bCs/>
                      <w:color w:val="000000"/>
                      <w:sz w:val="16"/>
                      <w:szCs w:val="16"/>
                    </w:rPr>
                  </w:pPr>
                </w:p>
              </w:tc>
              <w:tc>
                <w:tcPr>
                  <w:tcW w:w="1133" w:type="dxa"/>
                  <w:shd w:val="clear" w:color="auto" w:fill="auto"/>
                  <w:vAlign w:val="center"/>
                  <w:hideMark/>
                </w:tcPr>
                <w:p w:rsidR="0062247F" w:rsidRPr="00DD41F2" w:rsidRDefault="0062247F">
                  <w:pPr>
                    <w:rPr>
                      <w:rFonts w:cs="Calibri"/>
                      <w:color w:val="000000"/>
                      <w:sz w:val="14"/>
                      <w:szCs w:val="14"/>
                    </w:rPr>
                  </w:pPr>
                  <w:r w:rsidRPr="00DD41F2">
                    <w:rPr>
                      <w:rFonts w:cs="Calibri"/>
                      <w:color w:val="000000"/>
                      <w:sz w:val="14"/>
                      <w:szCs w:val="14"/>
                    </w:rPr>
                    <w:t>CHUQUISACA</w:t>
                  </w:r>
                </w:p>
              </w:tc>
              <w:tc>
                <w:tcPr>
                  <w:tcW w:w="1228" w:type="dxa"/>
                  <w:shd w:val="clear" w:color="auto" w:fill="auto"/>
                  <w:vAlign w:val="center"/>
                  <w:hideMark/>
                </w:tcPr>
                <w:p w:rsidR="0062247F" w:rsidRPr="00DD41F2" w:rsidRDefault="0062247F">
                  <w:pPr>
                    <w:rPr>
                      <w:rFonts w:cs="Calibri"/>
                      <w:color w:val="000000"/>
                      <w:sz w:val="14"/>
                      <w:szCs w:val="14"/>
                    </w:rPr>
                  </w:pPr>
                  <w:r w:rsidRPr="00DD41F2">
                    <w:rPr>
                      <w:rFonts w:cs="Calibri"/>
                      <w:color w:val="000000"/>
                      <w:sz w:val="14"/>
                      <w:szCs w:val="14"/>
                    </w:rPr>
                    <w:t>BENI</w:t>
                  </w:r>
                </w:p>
              </w:tc>
              <w:tc>
                <w:tcPr>
                  <w:tcW w:w="4599" w:type="dxa"/>
                  <w:shd w:val="clear" w:color="auto" w:fill="auto"/>
                  <w:vAlign w:val="center"/>
                </w:tcPr>
                <w:p w:rsidR="0062247F" w:rsidRPr="00DD41F2" w:rsidRDefault="0062247F">
                  <w:pPr>
                    <w:jc w:val="both"/>
                    <w:rPr>
                      <w:rFonts w:cs="Calibri"/>
                      <w:color w:val="000000"/>
                      <w:sz w:val="14"/>
                      <w:szCs w:val="14"/>
                    </w:rPr>
                  </w:pPr>
                  <w:r w:rsidRPr="00DD41F2">
                    <w:rPr>
                      <w:rFonts w:cs="Calibri"/>
                      <w:color w:val="000000"/>
                      <w:sz w:val="14"/>
                      <w:szCs w:val="14"/>
                    </w:rPr>
                    <w:t>ALMACEN DE YPFB U OTRO ALMACEN INDICADO DENTRO LA CIUDAD.</w:t>
                  </w:r>
                </w:p>
              </w:tc>
            </w:tr>
            <w:tr w:rsidR="0062247F" w:rsidRPr="00DD41F2" w:rsidTr="00DD41F2">
              <w:trPr>
                <w:trHeight w:val="1222"/>
                <w:jc w:val="center"/>
              </w:trPr>
              <w:tc>
                <w:tcPr>
                  <w:tcW w:w="1124" w:type="dxa"/>
                  <w:vMerge/>
                  <w:vAlign w:val="center"/>
                  <w:hideMark/>
                </w:tcPr>
                <w:p w:rsidR="0062247F" w:rsidRPr="00DD41F2" w:rsidRDefault="0062247F" w:rsidP="001D7E47">
                  <w:pPr>
                    <w:rPr>
                      <w:b/>
                      <w:bCs/>
                      <w:color w:val="000000"/>
                      <w:sz w:val="16"/>
                      <w:szCs w:val="16"/>
                    </w:rPr>
                  </w:pPr>
                </w:p>
              </w:tc>
              <w:tc>
                <w:tcPr>
                  <w:tcW w:w="1339" w:type="dxa"/>
                  <w:vMerge/>
                  <w:vAlign w:val="center"/>
                  <w:hideMark/>
                </w:tcPr>
                <w:p w:rsidR="0062247F" w:rsidRPr="00DD41F2" w:rsidRDefault="0062247F" w:rsidP="001D7E47">
                  <w:pPr>
                    <w:rPr>
                      <w:b/>
                      <w:bCs/>
                      <w:color w:val="000000"/>
                      <w:sz w:val="16"/>
                      <w:szCs w:val="16"/>
                    </w:rPr>
                  </w:pPr>
                </w:p>
              </w:tc>
              <w:tc>
                <w:tcPr>
                  <w:tcW w:w="1133" w:type="dxa"/>
                  <w:shd w:val="clear" w:color="auto" w:fill="auto"/>
                  <w:vAlign w:val="center"/>
                  <w:hideMark/>
                </w:tcPr>
                <w:p w:rsidR="0062247F" w:rsidRPr="00DD41F2" w:rsidRDefault="0062247F">
                  <w:pPr>
                    <w:rPr>
                      <w:rFonts w:cs="Calibri"/>
                      <w:color w:val="000000"/>
                      <w:sz w:val="14"/>
                      <w:szCs w:val="14"/>
                    </w:rPr>
                  </w:pPr>
                  <w:r w:rsidRPr="00DD41F2">
                    <w:rPr>
                      <w:rFonts w:cs="Calibri"/>
                      <w:color w:val="000000"/>
                      <w:sz w:val="14"/>
                      <w:szCs w:val="14"/>
                    </w:rPr>
                    <w:t>BENI</w:t>
                  </w:r>
                </w:p>
              </w:tc>
              <w:tc>
                <w:tcPr>
                  <w:tcW w:w="1228" w:type="dxa"/>
                  <w:shd w:val="clear" w:color="auto" w:fill="auto"/>
                  <w:vAlign w:val="center"/>
                  <w:hideMark/>
                </w:tcPr>
                <w:p w:rsidR="0062247F" w:rsidRPr="00DD41F2" w:rsidRDefault="0062247F">
                  <w:pPr>
                    <w:rPr>
                      <w:rFonts w:cs="Calibri"/>
                      <w:color w:val="000000"/>
                      <w:sz w:val="14"/>
                      <w:szCs w:val="14"/>
                    </w:rPr>
                  </w:pPr>
                  <w:r w:rsidRPr="00DD41F2">
                    <w:rPr>
                      <w:rFonts w:cs="Calibri"/>
                      <w:color w:val="000000"/>
                      <w:sz w:val="14"/>
                      <w:szCs w:val="14"/>
                    </w:rPr>
                    <w:t>CHUQUISACA</w:t>
                  </w:r>
                </w:p>
              </w:tc>
              <w:tc>
                <w:tcPr>
                  <w:tcW w:w="4599" w:type="dxa"/>
                  <w:shd w:val="clear" w:color="auto" w:fill="auto"/>
                  <w:vAlign w:val="center"/>
                </w:tcPr>
                <w:p w:rsidR="0062247F" w:rsidRPr="00DD41F2" w:rsidRDefault="0062247F">
                  <w:pPr>
                    <w:jc w:val="both"/>
                    <w:rPr>
                      <w:rFonts w:cs="Calibri"/>
                      <w:color w:val="000000"/>
                      <w:sz w:val="14"/>
                      <w:szCs w:val="14"/>
                    </w:rPr>
                  </w:pPr>
                  <w:r w:rsidRPr="00DD41F2">
                    <w:rPr>
                      <w:rFonts w:cs="Calibri"/>
                      <w:color w:val="000000"/>
                      <w:sz w:val="14"/>
                      <w:szCs w:val="14"/>
                    </w:rPr>
                    <w:t>DISTRITO REDES DE GAS CHUQUISACA CALLE MUTÚN N/151 AV. MARCELO QUIROGA SANTA CRUZ, ZONA ALTO MEZA VERDE U OTRO ALMACÉN INDICADO DENTRO DE LA CIUDAD.</w:t>
                  </w:r>
                </w:p>
              </w:tc>
            </w:tr>
            <w:tr w:rsidR="0062247F" w:rsidRPr="00DD41F2" w:rsidTr="00DD41F2">
              <w:trPr>
                <w:trHeight w:val="655"/>
                <w:jc w:val="center"/>
              </w:trPr>
              <w:tc>
                <w:tcPr>
                  <w:tcW w:w="1124" w:type="dxa"/>
                  <w:vMerge/>
                  <w:vAlign w:val="center"/>
                  <w:hideMark/>
                </w:tcPr>
                <w:p w:rsidR="0062247F" w:rsidRPr="00DD41F2" w:rsidRDefault="0062247F" w:rsidP="001D7E47">
                  <w:pPr>
                    <w:rPr>
                      <w:b/>
                      <w:bCs/>
                      <w:color w:val="000000"/>
                      <w:sz w:val="16"/>
                      <w:szCs w:val="16"/>
                    </w:rPr>
                  </w:pPr>
                </w:p>
              </w:tc>
              <w:tc>
                <w:tcPr>
                  <w:tcW w:w="1339" w:type="dxa"/>
                  <w:vMerge/>
                  <w:vAlign w:val="center"/>
                  <w:hideMark/>
                </w:tcPr>
                <w:p w:rsidR="0062247F" w:rsidRPr="00DD41F2" w:rsidRDefault="0062247F" w:rsidP="001D7E47">
                  <w:pPr>
                    <w:rPr>
                      <w:b/>
                      <w:bCs/>
                      <w:color w:val="000000"/>
                      <w:sz w:val="16"/>
                      <w:szCs w:val="16"/>
                    </w:rPr>
                  </w:pPr>
                </w:p>
              </w:tc>
              <w:tc>
                <w:tcPr>
                  <w:tcW w:w="1133" w:type="dxa"/>
                  <w:shd w:val="clear" w:color="auto" w:fill="auto"/>
                  <w:vAlign w:val="center"/>
                  <w:hideMark/>
                </w:tcPr>
                <w:p w:rsidR="0062247F" w:rsidRPr="00DD41F2" w:rsidRDefault="0062247F">
                  <w:pPr>
                    <w:rPr>
                      <w:rFonts w:cs="Calibri"/>
                      <w:color w:val="000000"/>
                      <w:sz w:val="14"/>
                      <w:szCs w:val="14"/>
                    </w:rPr>
                  </w:pPr>
                  <w:r w:rsidRPr="00DD41F2">
                    <w:rPr>
                      <w:rFonts w:cs="Calibri"/>
                      <w:color w:val="000000"/>
                      <w:sz w:val="14"/>
                      <w:szCs w:val="14"/>
                    </w:rPr>
                    <w:t>CHUQUISACA</w:t>
                  </w:r>
                </w:p>
              </w:tc>
              <w:tc>
                <w:tcPr>
                  <w:tcW w:w="1228" w:type="dxa"/>
                  <w:shd w:val="clear" w:color="auto" w:fill="auto"/>
                  <w:vAlign w:val="center"/>
                  <w:hideMark/>
                </w:tcPr>
                <w:p w:rsidR="0062247F" w:rsidRPr="00DD41F2" w:rsidRDefault="0062247F">
                  <w:pPr>
                    <w:rPr>
                      <w:rFonts w:cs="Calibri"/>
                      <w:color w:val="000000"/>
                      <w:sz w:val="14"/>
                      <w:szCs w:val="14"/>
                    </w:rPr>
                  </w:pPr>
                  <w:r w:rsidRPr="00DD41F2">
                    <w:rPr>
                      <w:rFonts w:cs="Calibri"/>
                      <w:color w:val="000000"/>
                      <w:sz w:val="14"/>
                      <w:szCs w:val="14"/>
                    </w:rPr>
                    <w:t>RIBERALTA</w:t>
                  </w:r>
                </w:p>
              </w:tc>
              <w:tc>
                <w:tcPr>
                  <w:tcW w:w="4599" w:type="dxa"/>
                  <w:shd w:val="clear" w:color="auto" w:fill="auto"/>
                  <w:vAlign w:val="center"/>
                </w:tcPr>
                <w:p w:rsidR="0062247F" w:rsidRPr="00DD41F2" w:rsidRDefault="0062247F">
                  <w:pPr>
                    <w:jc w:val="both"/>
                    <w:rPr>
                      <w:rFonts w:cs="Calibri"/>
                      <w:color w:val="000000"/>
                      <w:sz w:val="14"/>
                      <w:szCs w:val="14"/>
                    </w:rPr>
                  </w:pPr>
                  <w:r w:rsidRPr="00DD41F2">
                    <w:rPr>
                      <w:rFonts w:cs="Calibri"/>
                      <w:color w:val="000000"/>
                      <w:sz w:val="14"/>
                      <w:szCs w:val="14"/>
                    </w:rPr>
                    <w:t xml:space="preserve">DISTRITO COMERCIAL AMAZONICO: AV. HEROES DEL CHACO S/N ZONA LOS ALMENDROS </w:t>
                  </w:r>
                </w:p>
              </w:tc>
            </w:tr>
            <w:tr w:rsidR="0062247F" w:rsidRPr="00DD41F2" w:rsidTr="00DD41F2">
              <w:trPr>
                <w:trHeight w:val="338"/>
                <w:jc w:val="center"/>
              </w:trPr>
              <w:tc>
                <w:tcPr>
                  <w:tcW w:w="1124" w:type="dxa"/>
                  <w:vMerge/>
                  <w:vAlign w:val="center"/>
                  <w:hideMark/>
                </w:tcPr>
                <w:p w:rsidR="0062247F" w:rsidRPr="00DD41F2" w:rsidRDefault="0062247F" w:rsidP="001D7E47">
                  <w:pPr>
                    <w:rPr>
                      <w:b/>
                      <w:bCs/>
                      <w:color w:val="000000"/>
                      <w:sz w:val="16"/>
                      <w:szCs w:val="16"/>
                    </w:rPr>
                  </w:pPr>
                </w:p>
              </w:tc>
              <w:tc>
                <w:tcPr>
                  <w:tcW w:w="1339" w:type="dxa"/>
                  <w:vMerge/>
                  <w:vAlign w:val="center"/>
                  <w:hideMark/>
                </w:tcPr>
                <w:p w:rsidR="0062247F" w:rsidRPr="00DD41F2" w:rsidRDefault="0062247F" w:rsidP="001D7E47">
                  <w:pPr>
                    <w:rPr>
                      <w:b/>
                      <w:bCs/>
                      <w:color w:val="000000"/>
                      <w:sz w:val="16"/>
                      <w:szCs w:val="16"/>
                    </w:rPr>
                  </w:pPr>
                </w:p>
              </w:tc>
              <w:tc>
                <w:tcPr>
                  <w:tcW w:w="1133" w:type="dxa"/>
                  <w:shd w:val="clear" w:color="auto" w:fill="auto"/>
                  <w:vAlign w:val="center"/>
                  <w:hideMark/>
                </w:tcPr>
                <w:p w:rsidR="0062247F" w:rsidRPr="00DD41F2" w:rsidRDefault="0062247F">
                  <w:pPr>
                    <w:rPr>
                      <w:rFonts w:cs="Calibri"/>
                      <w:color w:val="000000"/>
                      <w:sz w:val="14"/>
                      <w:szCs w:val="14"/>
                    </w:rPr>
                  </w:pPr>
                  <w:r w:rsidRPr="00DD41F2">
                    <w:rPr>
                      <w:rFonts w:cs="Calibri"/>
                      <w:color w:val="000000"/>
                      <w:sz w:val="14"/>
                      <w:szCs w:val="14"/>
                    </w:rPr>
                    <w:t>REBERALTA</w:t>
                  </w:r>
                </w:p>
              </w:tc>
              <w:tc>
                <w:tcPr>
                  <w:tcW w:w="1228" w:type="dxa"/>
                  <w:shd w:val="clear" w:color="auto" w:fill="auto"/>
                  <w:vAlign w:val="center"/>
                  <w:hideMark/>
                </w:tcPr>
                <w:p w:rsidR="0062247F" w:rsidRPr="00DD41F2" w:rsidRDefault="0062247F">
                  <w:pPr>
                    <w:rPr>
                      <w:rFonts w:cs="Calibri"/>
                      <w:color w:val="000000"/>
                      <w:sz w:val="14"/>
                      <w:szCs w:val="14"/>
                    </w:rPr>
                  </w:pPr>
                  <w:r w:rsidRPr="00DD41F2">
                    <w:rPr>
                      <w:rFonts w:cs="Calibri"/>
                      <w:color w:val="000000"/>
                      <w:sz w:val="14"/>
                      <w:szCs w:val="14"/>
                    </w:rPr>
                    <w:t>CHUQUISACA</w:t>
                  </w:r>
                </w:p>
              </w:tc>
              <w:tc>
                <w:tcPr>
                  <w:tcW w:w="4599" w:type="dxa"/>
                  <w:shd w:val="clear" w:color="auto" w:fill="auto"/>
                  <w:vAlign w:val="center"/>
                </w:tcPr>
                <w:p w:rsidR="0062247F" w:rsidRPr="00DD41F2" w:rsidRDefault="0062247F">
                  <w:pPr>
                    <w:jc w:val="both"/>
                    <w:rPr>
                      <w:rFonts w:cs="Calibri"/>
                      <w:color w:val="000000"/>
                      <w:sz w:val="14"/>
                      <w:szCs w:val="14"/>
                    </w:rPr>
                  </w:pPr>
                  <w:r w:rsidRPr="00DD41F2">
                    <w:rPr>
                      <w:rFonts w:cs="Calibri"/>
                      <w:color w:val="000000"/>
                      <w:sz w:val="14"/>
                      <w:szCs w:val="14"/>
                    </w:rPr>
                    <w:t>DISTRITO REDES DE GAS CHUQUISACA CALLE MUTÚN N/151 AV. MARCELO QUIROGA SANTA CRUZ, ZONA ALTO MEZA VERDE U OTRO ALMACÉN INDICADO DENTRO DE LA CIUDAD.</w:t>
                  </w:r>
                </w:p>
              </w:tc>
            </w:tr>
            <w:tr w:rsidR="0062247F" w:rsidRPr="00DD41F2" w:rsidTr="00DD41F2">
              <w:trPr>
                <w:trHeight w:val="938"/>
                <w:jc w:val="center"/>
              </w:trPr>
              <w:tc>
                <w:tcPr>
                  <w:tcW w:w="1124" w:type="dxa"/>
                  <w:vMerge/>
                  <w:vAlign w:val="center"/>
                  <w:hideMark/>
                </w:tcPr>
                <w:p w:rsidR="0062247F" w:rsidRPr="00DD41F2" w:rsidRDefault="0062247F" w:rsidP="001D7E47">
                  <w:pPr>
                    <w:rPr>
                      <w:b/>
                      <w:bCs/>
                      <w:color w:val="000000"/>
                      <w:sz w:val="16"/>
                      <w:szCs w:val="16"/>
                    </w:rPr>
                  </w:pPr>
                </w:p>
              </w:tc>
              <w:tc>
                <w:tcPr>
                  <w:tcW w:w="1339" w:type="dxa"/>
                  <w:vMerge/>
                  <w:vAlign w:val="center"/>
                  <w:hideMark/>
                </w:tcPr>
                <w:p w:rsidR="0062247F" w:rsidRPr="00DD41F2" w:rsidRDefault="0062247F" w:rsidP="001D7E47">
                  <w:pPr>
                    <w:rPr>
                      <w:b/>
                      <w:bCs/>
                      <w:color w:val="000000"/>
                      <w:sz w:val="16"/>
                      <w:szCs w:val="16"/>
                    </w:rPr>
                  </w:pPr>
                </w:p>
              </w:tc>
              <w:tc>
                <w:tcPr>
                  <w:tcW w:w="1133" w:type="dxa"/>
                  <w:shd w:val="clear" w:color="auto" w:fill="auto"/>
                  <w:vAlign w:val="center"/>
                  <w:hideMark/>
                </w:tcPr>
                <w:p w:rsidR="0062247F" w:rsidRPr="00DD41F2" w:rsidRDefault="0062247F">
                  <w:pPr>
                    <w:rPr>
                      <w:rFonts w:cs="Calibri"/>
                      <w:color w:val="000000"/>
                      <w:sz w:val="14"/>
                      <w:szCs w:val="14"/>
                    </w:rPr>
                  </w:pPr>
                  <w:r w:rsidRPr="00DD41F2">
                    <w:rPr>
                      <w:rFonts w:cs="Calibri"/>
                      <w:color w:val="000000"/>
                      <w:sz w:val="14"/>
                      <w:szCs w:val="14"/>
                    </w:rPr>
                    <w:t>CHUQUISACA</w:t>
                  </w:r>
                </w:p>
              </w:tc>
              <w:tc>
                <w:tcPr>
                  <w:tcW w:w="1228" w:type="dxa"/>
                  <w:shd w:val="clear" w:color="auto" w:fill="auto"/>
                  <w:vAlign w:val="center"/>
                  <w:hideMark/>
                </w:tcPr>
                <w:p w:rsidR="0062247F" w:rsidRPr="00DD41F2" w:rsidRDefault="0062247F">
                  <w:pPr>
                    <w:rPr>
                      <w:rFonts w:cs="Calibri"/>
                      <w:color w:val="000000"/>
                      <w:sz w:val="14"/>
                      <w:szCs w:val="14"/>
                    </w:rPr>
                  </w:pPr>
                  <w:r w:rsidRPr="00DD41F2">
                    <w:rPr>
                      <w:rFonts w:cs="Calibri"/>
                      <w:color w:val="000000"/>
                      <w:sz w:val="14"/>
                      <w:szCs w:val="14"/>
                    </w:rPr>
                    <w:t>LA PAZ</w:t>
                  </w:r>
                </w:p>
              </w:tc>
              <w:tc>
                <w:tcPr>
                  <w:tcW w:w="4599" w:type="dxa"/>
                  <w:shd w:val="clear" w:color="auto" w:fill="auto"/>
                  <w:vAlign w:val="center"/>
                </w:tcPr>
                <w:p w:rsidR="0062247F" w:rsidRPr="00DD41F2" w:rsidRDefault="0062247F">
                  <w:pPr>
                    <w:jc w:val="both"/>
                    <w:rPr>
                      <w:rFonts w:cs="Calibri"/>
                      <w:color w:val="000000"/>
                      <w:sz w:val="14"/>
                      <w:szCs w:val="14"/>
                    </w:rPr>
                  </w:pPr>
                  <w:r w:rsidRPr="00DD41F2">
                    <w:rPr>
                      <w:rFonts w:cs="Calibri"/>
                      <w:color w:val="000000"/>
                      <w:sz w:val="14"/>
                      <w:szCs w:val="14"/>
                    </w:rPr>
                    <w:t>DISTRITO REDES DE GAS LA PAZ, ZONA CEMENTERIO, CALLE FINAL PICADA CHACO ESQUINA SEBASTIÁN PAGADOR S/N, U OTRO ALMACÉN INDICADO DENTRO DE LA CIUDAD.</w:t>
                  </w:r>
                </w:p>
              </w:tc>
            </w:tr>
            <w:tr w:rsidR="0062247F" w:rsidRPr="00DD41F2" w:rsidTr="00DD41F2">
              <w:trPr>
                <w:trHeight w:val="796"/>
                <w:jc w:val="center"/>
              </w:trPr>
              <w:tc>
                <w:tcPr>
                  <w:tcW w:w="1124" w:type="dxa"/>
                  <w:vMerge/>
                  <w:vAlign w:val="center"/>
                </w:tcPr>
                <w:p w:rsidR="0062247F" w:rsidRPr="00DD41F2" w:rsidRDefault="0062247F" w:rsidP="001D7E47">
                  <w:pPr>
                    <w:rPr>
                      <w:b/>
                      <w:bCs/>
                      <w:color w:val="000000"/>
                      <w:sz w:val="16"/>
                      <w:szCs w:val="16"/>
                    </w:rPr>
                  </w:pPr>
                </w:p>
              </w:tc>
              <w:tc>
                <w:tcPr>
                  <w:tcW w:w="1339" w:type="dxa"/>
                  <w:vMerge/>
                  <w:vAlign w:val="center"/>
                </w:tcPr>
                <w:p w:rsidR="0062247F" w:rsidRPr="00DD41F2" w:rsidRDefault="0062247F" w:rsidP="001D7E47">
                  <w:pPr>
                    <w:rPr>
                      <w:b/>
                      <w:bCs/>
                      <w:color w:val="000000"/>
                      <w:sz w:val="16"/>
                      <w:szCs w:val="16"/>
                    </w:rPr>
                  </w:pPr>
                </w:p>
              </w:tc>
              <w:tc>
                <w:tcPr>
                  <w:tcW w:w="1133" w:type="dxa"/>
                  <w:shd w:val="clear" w:color="auto" w:fill="auto"/>
                  <w:vAlign w:val="center"/>
                </w:tcPr>
                <w:p w:rsidR="0062247F" w:rsidRPr="00DD41F2" w:rsidRDefault="0062247F">
                  <w:pPr>
                    <w:rPr>
                      <w:rFonts w:cs="Calibri"/>
                      <w:color w:val="000000"/>
                      <w:sz w:val="14"/>
                      <w:szCs w:val="14"/>
                    </w:rPr>
                  </w:pPr>
                  <w:r w:rsidRPr="00DD41F2">
                    <w:rPr>
                      <w:rFonts w:cs="Calibri"/>
                      <w:color w:val="000000"/>
                      <w:sz w:val="14"/>
                      <w:szCs w:val="14"/>
                    </w:rPr>
                    <w:t>LA PAZ</w:t>
                  </w:r>
                </w:p>
              </w:tc>
              <w:tc>
                <w:tcPr>
                  <w:tcW w:w="1228" w:type="dxa"/>
                  <w:shd w:val="clear" w:color="auto" w:fill="auto"/>
                  <w:vAlign w:val="center"/>
                </w:tcPr>
                <w:p w:rsidR="0062247F" w:rsidRPr="00DD41F2" w:rsidRDefault="0062247F">
                  <w:pPr>
                    <w:rPr>
                      <w:rFonts w:cs="Calibri"/>
                      <w:color w:val="000000"/>
                      <w:sz w:val="14"/>
                      <w:szCs w:val="14"/>
                    </w:rPr>
                  </w:pPr>
                  <w:r w:rsidRPr="00DD41F2">
                    <w:rPr>
                      <w:rFonts w:cs="Calibri"/>
                      <w:color w:val="000000"/>
                      <w:sz w:val="14"/>
                      <w:szCs w:val="14"/>
                    </w:rPr>
                    <w:t>CHUQUISACA</w:t>
                  </w:r>
                </w:p>
              </w:tc>
              <w:tc>
                <w:tcPr>
                  <w:tcW w:w="4599" w:type="dxa"/>
                  <w:shd w:val="clear" w:color="auto" w:fill="auto"/>
                  <w:vAlign w:val="center"/>
                </w:tcPr>
                <w:p w:rsidR="0062247F" w:rsidRPr="00DD41F2" w:rsidRDefault="0062247F">
                  <w:pPr>
                    <w:jc w:val="both"/>
                    <w:rPr>
                      <w:rFonts w:cs="Calibri"/>
                      <w:color w:val="000000"/>
                      <w:sz w:val="14"/>
                      <w:szCs w:val="14"/>
                    </w:rPr>
                  </w:pPr>
                  <w:r w:rsidRPr="00DD41F2">
                    <w:rPr>
                      <w:rFonts w:cs="Calibri"/>
                      <w:color w:val="000000"/>
                      <w:sz w:val="14"/>
                      <w:szCs w:val="14"/>
                    </w:rPr>
                    <w:t>DISTRITO REDES DE GAS CHUQUISACA CALLE MUTÚN N/151 AV. MARCELO QUIROGA SANTA CRUZ, ZONA ALTO MEZA VERDE U OTRO ALMACÉN INDICADO DENTRO DE LA CIUDAD.</w:t>
                  </w:r>
                </w:p>
              </w:tc>
            </w:tr>
            <w:tr w:rsidR="0062247F" w:rsidRPr="00DD41F2" w:rsidTr="00DD41F2">
              <w:trPr>
                <w:trHeight w:val="553"/>
                <w:jc w:val="center"/>
              </w:trPr>
              <w:tc>
                <w:tcPr>
                  <w:tcW w:w="1124" w:type="dxa"/>
                  <w:vMerge/>
                  <w:vAlign w:val="center"/>
                </w:tcPr>
                <w:p w:rsidR="0062247F" w:rsidRPr="00DD41F2" w:rsidRDefault="0062247F" w:rsidP="001D7E47">
                  <w:pPr>
                    <w:rPr>
                      <w:b/>
                      <w:bCs/>
                      <w:color w:val="000000"/>
                      <w:sz w:val="16"/>
                      <w:szCs w:val="16"/>
                    </w:rPr>
                  </w:pPr>
                </w:p>
              </w:tc>
              <w:tc>
                <w:tcPr>
                  <w:tcW w:w="1339" w:type="dxa"/>
                  <w:vMerge/>
                  <w:vAlign w:val="center"/>
                </w:tcPr>
                <w:p w:rsidR="0062247F" w:rsidRPr="00DD41F2" w:rsidRDefault="0062247F" w:rsidP="001D7E47">
                  <w:pPr>
                    <w:rPr>
                      <w:b/>
                      <w:bCs/>
                      <w:color w:val="000000"/>
                      <w:sz w:val="16"/>
                      <w:szCs w:val="16"/>
                    </w:rPr>
                  </w:pPr>
                </w:p>
              </w:tc>
              <w:tc>
                <w:tcPr>
                  <w:tcW w:w="1133" w:type="dxa"/>
                  <w:shd w:val="clear" w:color="auto" w:fill="auto"/>
                  <w:vAlign w:val="center"/>
                </w:tcPr>
                <w:p w:rsidR="0062247F" w:rsidRPr="00DD41F2" w:rsidRDefault="0062247F">
                  <w:pPr>
                    <w:rPr>
                      <w:rFonts w:cs="Calibri"/>
                      <w:color w:val="000000"/>
                      <w:sz w:val="14"/>
                      <w:szCs w:val="14"/>
                    </w:rPr>
                  </w:pPr>
                  <w:r w:rsidRPr="00DD41F2">
                    <w:rPr>
                      <w:rFonts w:cs="Calibri"/>
                      <w:color w:val="000000"/>
                      <w:sz w:val="14"/>
                      <w:szCs w:val="14"/>
                    </w:rPr>
                    <w:t>CHUQUISACA</w:t>
                  </w:r>
                </w:p>
              </w:tc>
              <w:tc>
                <w:tcPr>
                  <w:tcW w:w="1228" w:type="dxa"/>
                  <w:shd w:val="clear" w:color="auto" w:fill="auto"/>
                  <w:vAlign w:val="center"/>
                </w:tcPr>
                <w:p w:rsidR="0062247F" w:rsidRPr="00DD41F2" w:rsidRDefault="0062247F">
                  <w:pPr>
                    <w:rPr>
                      <w:rFonts w:cs="Calibri"/>
                      <w:color w:val="000000"/>
                      <w:sz w:val="14"/>
                      <w:szCs w:val="14"/>
                    </w:rPr>
                  </w:pPr>
                  <w:r w:rsidRPr="00DD41F2">
                    <w:rPr>
                      <w:rFonts w:cs="Calibri"/>
                      <w:color w:val="000000"/>
                      <w:sz w:val="14"/>
                      <w:szCs w:val="14"/>
                    </w:rPr>
                    <w:t>COBIJA</w:t>
                  </w:r>
                </w:p>
              </w:tc>
              <w:tc>
                <w:tcPr>
                  <w:tcW w:w="4599" w:type="dxa"/>
                  <w:shd w:val="clear" w:color="auto" w:fill="auto"/>
                  <w:vAlign w:val="center"/>
                </w:tcPr>
                <w:p w:rsidR="0062247F" w:rsidRPr="00DD41F2" w:rsidRDefault="0062247F">
                  <w:pPr>
                    <w:jc w:val="both"/>
                    <w:rPr>
                      <w:rFonts w:cs="Calibri"/>
                      <w:color w:val="000000"/>
                      <w:sz w:val="14"/>
                      <w:szCs w:val="14"/>
                    </w:rPr>
                  </w:pPr>
                  <w:r w:rsidRPr="00DD41F2">
                    <w:rPr>
                      <w:rFonts w:cs="Calibri"/>
                      <w:color w:val="000000"/>
                      <w:sz w:val="14"/>
                      <w:szCs w:val="14"/>
                    </w:rPr>
                    <w:t>ALMACEN DE YPFB U OTRO ALMACEN INDICADO DENTRO DE LA CIUDAD.</w:t>
                  </w:r>
                </w:p>
              </w:tc>
            </w:tr>
            <w:tr w:rsidR="0062247F" w:rsidRPr="00DD41F2" w:rsidTr="00DD41F2">
              <w:trPr>
                <w:trHeight w:val="858"/>
                <w:jc w:val="center"/>
              </w:trPr>
              <w:tc>
                <w:tcPr>
                  <w:tcW w:w="1124" w:type="dxa"/>
                  <w:vMerge/>
                  <w:vAlign w:val="center"/>
                  <w:hideMark/>
                </w:tcPr>
                <w:p w:rsidR="0062247F" w:rsidRPr="00DD41F2" w:rsidRDefault="0062247F" w:rsidP="001D7E47">
                  <w:pPr>
                    <w:rPr>
                      <w:b/>
                      <w:bCs/>
                      <w:color w:val="000000"/>
                      <w:sz w:val="16"/>
                      <w:szCs w:val="16"/>
                    </w:rPr>
                  </w:pPr>
                </w:p>
              </w:tc>
              <w:tc>
                <w:tcPr>
                  <w:tcW w:w="1339" w:type="dxa"/>
                  <w:vMerge/>
                  <w:vAlign w:val="center"/>
                  <w:hideMark/>
                </w:tcPr>
                <w:p w:rsidR="0062247F" w:rsidRPr="00DD41F2" w:rsidRDefault="0062247F" w:rsidP="001D7E47">
                  <w:pPr>
                    <w:rPr>
                      <w:b/>
                      <w:bCs/>
                      <w:color w:val="000000"/>
                      <w:sz w:val="16"/>
                      <w:szCs w:val="16"/>
                    </w:rPr>
                  </w:pPr>
                </w:p>
              </w:tc>
              <w:tc>
                <w:tcPr>
                  <w:tcW w:w="1133" w:type="dxa"/>
                  <w:shd w:val="clear" w:color="auto" w:fill="auto"/>
                  <w:noWrap/>
                  <w:vAlign w:val="center"/>
                  <w:hideMark/>
                </w:tcPr>
                <w:p w:rsidR="0062247F" w:rsidRPr="00DD41F2" w:rsidRDefault="0062247F">
                  <w:pPr>
                    <w:rPr>
                      <w:rFonts w:cs="Calibri"/>
                      <w:color w:val="000000"/>
                      <w:sz w:val="14"/>
                      <w:szCs w:val="14"/>
                    </w:rPr>
                  </w:pPr>
                  <w:r w:rsidRPr="00DD41F2">
                    <w:rPr>
                      <w:rFonts w:cs="Calibri"/>
                      <w:color w:val="000000"/>
                      <w:sz w:val="14"/>
                      <w:szCs w:val="14"/>
                    </w:rPr>
                    <w:t>COBIJA</w:t>
                  </w:r>
                </w:p>
              </w:tc>
              <w:tc>
                <w:tcPr>
                  <w:tcW w:w="1228" w:type="dxa"/>
                  <w:shd w:val="clear" w:color="auto" w:fill="auto"/>
                  <w:vAlign w:val="center"/>
                  <w:hideMark/>
                </w:tcPr>
                <w:p w:rsidR="0062247F" w:rsidRPr="00DD41F2" w:rsidRDefault="0062247F">
                  <w:pPr>
                    <w:rPr>
                      <w:rFonts w:cs="Calibri"/>
                      <w:color w:val="000000"/>
                      <w:sz w:val="14"/>
                      <w:szCs w:val="14"/>
                    </w:rPr>
                  </w:pPr>
                  <w:r w:rsidRPr="00DD41F2">
                    <w:rPr>
                      <w:rFonts w:cs="Calibri"/>
                      <w:color w:val="000000"/>
                      <w:sz w:val="14"/>
                      <w:szCs w:val="14"/>
                    </w:rPr>
                    <w:t>CHUQUISACA</w:t>
                  </w:r>
                </w:p>
              </w:tc>
              <w:tc>
                <w:tcPr>
                  <w:tcW w:w="4599" w:type="dxa"/>
                  <w:shd w:val="clear" w:color="auto" w:fill="auto"/>
                  <w:vAlign w:val="center"/>
                </w:tcPr>
                <w:p w:rsidR="0062247F" w:rsidRPr="00DD41F2" w:rsidRDefault="0062247F">
                  <w:pPr>
                    <w:jc w:val="both"/>
                    <w:rPr>
                      <w:rFonts w:cs="Calibri"/>
                      <w:color w:val="000000"/>
                      <w:sz w:val="14"/>
                      <w:szCs w:val="14"/>
                    </w:rPr>
                  </w:pPr>
                  <w:r w:rsidRPr="00DD41F2">
                    <w:rPr>
                      <w:rFonts w:cs="Calibri"/>
                      <w:color w:val="000000"/>
                      <w:sz w:val="14"/>
                      <w:szCs w:val="14"/>
                    </w:rPr>
                    <w:t>DISTRITO REDES DE GAS CHUQUISACA CALLE MUTÚN N/151 AV. MARCELO QUIROGA SANTA CRUZ, ZONA ALTO MEZA VERDE U OTRO ALMACÉN INDICADO DENTRO DE LA CIUDAD.</w:t>
                  </w:r>
                </w:p>
              </w:tc>
            </w:tr>
            <w:tr w:rsidR="0062247F" w:rsidRPr="00DD41F2" w:rsidTr="00DD41F2">
              <w:trPr>
                <w:trHeight w:val="741"/>
                <w:jc w:val="center"/>
              </w:trPr>
              <w:tc>
                <w:tcPr>
                  <w:tcW w:w="1124" w:type="dxa"/>
                  <w:vMerge/>
                  <w:vAlign w:val="center"/>
                  <w:hideMark/>
                </w:tcPr>
                <w:p w:rsidR="0062247F" w:rsidRPr="00DD41F2" w:rsidRDefault="0062247F" w:rsidP="001D7E47">
                  <w:pPr>
                    <w:rPr>
                      <w:b/>
                      <w:bCs/>
                      <w:color w:val="000000"/>
                      <w:sz w:val="16"/>
                      <w:szCs w:val="16"/>
                    </w:rPr>
                  </w:pPr>
                </w:p>
              </w:tc>
              <w:tc>
                <w:tcPr>
                  <w:tcW w:w="1339" w:type="dxa"/>
                  <w:vMerge/>
                  <w:vAlign w:val="center"/>
                  <w:hideMark/>
                </w:tcPr>
                <w:p w:rsidR="0062247F" w:rsidRPr="00DD41F2" w:rsidRDefault="0062247F" w:rsidP="001D7E47">
                  <w:pPr>
                    <w:rPr>
                      <w:b/>
                      <w:bCs/>
                      <w:color w:val="000000"/>
                      <w:sz w:val="16"/>
                      <w:szCs w:val="16"/>
                    </w:rPr>
                  </w:pPr>
                </w:p>
              </w:tc>
              <w:tc>
                <w:tcPr>
                  <w:tcW w:w="1133" w:type="dxa"/>
                  <w:shd w:val="clear" w:color="auto" w:fill="auto"/>
                  <w:vAlign w:val="center"/>
                  <w:hideMark/>
                </w:tcPr>
                <w:p w:rsidR="0062247F" w:rsidRPr="00DD41F2" w:rsidRDefault="0062247F">
                  <w:pPr>
                    <w:rPr>
                      <w:rFonts w:cs="Calibri"/>
                      <w:color w:val="000000"/>
                      <w:sz w:val="14"/>
                      <w:szCs w:val="14"/>
                    </w:rPr>
                  </w:pPr>
                  <w:r w:rsidRPr="00DD41F2">
                    <w:rPr>
                      <w:rFonts w:cs="Calibri"/>
                      <w:color w:val="000000"/>
                      <w:sz w:val="14"/>
                      <w:szCs w:val="14"/>
                    </w:rPr>
                    <w:t>SUCRE</w:t>
                  </w:r>
                </w:p>
              </w:tc>
              <w:tc>
                <w:tcPr>
                  <w:tcW w:w="1228" w:type="dxa"/>
                  <w:shd w:val="clear" w:color="auto" w:fill="auto"/>
                  <w:vAlign w:val="center"/>
                  <w:hideMark/>
                </w:tcPr>
                <w:p w:rsidR="0062247F" w:rsidRPr="00DD41F2" w:rsidRDefault="0062247F">
                  <w:pPr>
                    <w:rPr>
                      <w:rFonts w:cs="Calibri"/>
                      <w:color w:val="000000"/>
                      <w:sz w:val="14"/>
                      <w:szCs w:val="14"/>
                    </w:rPr>
                  </w:pPr>
                  <w:r w:rsidRPr="00DD41F2">
                    <w:rPr>
                      <w:rFonts w:cs="Calibri"/>
                      <w:color w:val="000000"/>
                      <w:sz w:val="14"/>
                      <w:szCs w:val="14"/>
                    </w:rPr>
                    <w:t>MONTEAGUDO</w:t>
                  </w:r>
                </w:p>
              </w:tc>
              <w:tc>
                <w:tcPr>
                  <w:tcW w:w="4599" w:type="dxa"/>
                  <w:shd w:val="clear" w:color="auto" w:fill="auto"/>
                  <w:vAlign w:val="center"/>
                </w:tcPr>
                <w:p w:rsidR="0062247F" w:rsidRPr="00DD41F2" w:rsidRDefault="0062247F">
                  <w:pPr>
                    <w:jc w:val="both"/>
                    <w:rPr>
                      <w:rFonts w:cs="Calibri"/>
                      <w:color w:val="000000"/>
                      <w:sz w:val="14"/>
                      <w:szCs w:val="14"/>
                    </w:rPr>
                  </w:pPr>
                  <w:r w:rsidRPr="00DD41F2">
                    <w:rPr>
                      <w:rFonts w:cs="Calibri"/>
                      <w:color w:val="000000"/>
                      <w:sz w:val="14"/>
                      <w:szCs w:val="14"/>
                    </w:rPr>
                    <w:t>ALMACEN DE YPFB U OTRO ALMACEN INDICADO DENTRO DE LA POBLACION DE MONTEAGUDO.</w:t>
                  </w:r>
                </w:p>
              </w:tc>
            </w:tr>
            <w:tr w:rsidR="0062247F" w:rsidRPr="00DD41F2" w:rsidTr="00DD41F2">
              <w:trPr>
                <w:trHeight w:val="978"/>
                <w:jc w:val="center"/>
              </w:trPr>
              <w:tc>
                <w:tcPr>
                  <w:tcW w:w="1124" w:type="dxa"/>
                  <w:vMerge/>
                  <w:vAlign w:val="center"/>
                  <w:hideMark/>
                </w:tcPr>
                <w:p w:rsidR="0062247F" w:rsidRPr="00DD41F2" w:rsidRDefault="0062247F" w:rsidP="001D7E47">
                  <w:pPr>
                    <w:rPr>
                      <w:b/>
                      <w:bCs/>
                      <w:color w:val="000000"/>
                      <w:sz w:val="16"/>
                      <w:szCs w:val="16"/>
                    </w:rPr>
                  </w:pPr>
                </w:p>
              </w:tc>
              <w:tc>
                <w:tcPr>
                  <w:tcW w:w="1339" w:type="dxa"/>
                  <w:vMerge/>
                  <w:vAlign w:val="center"/>
                  <w:hideMark/>
                </w:tcPr>
                <w:p w:rsidR="0062247F" w:rsidRPr="00DD41F2" w:rsidRDefault="0062247F" w:rsidP="001D7E47">
                  <w:pPr>
                    <w:rPr>
                      <w:b/>
                      <w:bCs/>
                      <w:color w:val="000000"/>
                      <w:sz w:val="16"/>
                      <w:szCs w:val="16"/>
                    </w:rPr>
                  </w:pPr>
                </w:p>
              </w:tc>
              <w:tc>
                <w:tcPr>
                  <w:tcW w:w="1133" w:type="dxa"/>
                  <w:shd w:val="clear" w:color="auto" w:fill="auto"/>
                  <w:vAlign w:val="center"/>
                  <w:hideMark/>
                </w:tcPr>
                <w:p w:rsidR="0062247F" w:rsidRPr="00DD41F2" w:rsidRDefault="0062247F">
                  <w:pPr>
                    <w:rPr>
                      <w:rFonts w:cs="Calibri"/>
                      <w:color w:val="000000"/>
                      <w:sz w:val="14"/>
                      <w:szCs w:val="14"/>
                    </w:rPr>
                  </w:pPr>
                  <w:r w:rsidRPr="00DD41F2">
                    <w:rPr>
                      <w:rFonts w:cs="Calibri"/>
                      <w:color w:val="000000"/>
                      <w:sz w:val="14"/>
                      <w:szCs w:val="14"/>
                    </w:rPr>
                    <w:t>MONTEAGUDO</w:t>
                  </w:r>
                </w:p>
              </w:tc>
              <w:tc>
                <w:tcPr>
                  <w:tcW w:w="1228" w:type="dxa"/>
                  <w:shd w:val="clear" w:color="auto" w:fill="auto"/>
                  <w:vAlign w:val="center"/>
                  <w:hideMark/>
                </w:tcPr>
                <w:p w:rsidR="0062247F" w:rsidRPr="00DD41F2" w:rsidRDefault="0062247F">
                  <w:pPr>
                    <w:rPr>
                      <w:rFonts w:cs="Calibri"/>
                      <w:color w:val="000000"/>
                      <w:sz w:val="14"/>
                      <w:szCs w:val="14"/>
                    </w:rPr>
                  </w:pPr>
                  <w:r w:rsidRPr="00DD41F2">
                    <w:rPr>
                      <w:rFonts w:cs="Calibri"/>
                      <w:color w:val="000000"/>
                      <w:sz w:val="14"/>
                      <w:szCs w:val="14"/>
                    </w:rPr>
                    <w:t>SUCRE</w:t>
                  </w:r>
                </w:p>
              </w:tc>
              <w:tc>
                <w:tcPr>
                  <w:tcW w:w="4599" w:type="dxa"/>
                  <w:shd w:val="clear" w:color="auto" w:fill="auto"/>
                  <w:vAlign w:val="center"/>
                </w:tcPr>
                <w:p w:rsidR="0062247F" w:rsidRPr="00DD41F2" w:rsidRDefault="0062247F">
                  <w:pPr>
                    <w:jc w:val="both"/>
                    <w:rPr>
                      <w:rFonts w:cs="Calibri"/>
                      <w:color w:val="000000"/>
                      <w:sz w:val="14"/>
                      <w:szCs w:val="14"/>
                    </w:rPr>
                  </w:pPr>
                  <w:r w:rsidRPr="00DD41F2">
                    <w:rPr>
                      <w:rFonts w:cs="Calibri"/>
                      <w:color w:val="000000"/>
                      <w:sz w:val="14"/>
                      <w:szCs w:val="14"/>
                    </w:rPr>
                    <w:t>DISTRITO REDES DE GAS CHUQUISACA CALLE MUTÚN N/151 AV. MARCELO QUIROGA SANTA CRUZ, ZONA ALTO MEZA VERDE U OTRO ALMACÉN INDICADO DENTRO DE LA CIUDAD.</w:t>
                  </w:r>
                </w:p>
              </w:tc>
            </w:tr>
            <w:tr w:rsidR="0062247F" w:rsidRPr="00DD41F2" w:rsidTr="00DD41F2">
              <w:trPr>
                <w:trHeight w:val="655"/>
                <w:jc w:val="center"/>
              </w:trPr>
              <w:tc>
                <w:tcPr>
                  <w:tcW w:w="1124" w:type="dxa"/>
                  <w:vMerge/>
                  <w:vAlign w:val="center"/>
                  <w:hideMark/>
                </w:tcPr>
                <w:p w:rsidR="0062247F" w:rsidRPr="00DD41F2" w:rsidRDefault="0062247F" w:rsidP="001D7E47">
                  <w:pPr>
                    <w:rPr>
                      <w:b/>
                      <w:bCs/>
                      <w:color w:val="000000"/>
                      <w:sz w:val="16"/>
                      <w:szCs w:val="16"/>
                    </w:rPr>
                  </w:pPr>
                </w:p>
              </w:tc>
              <w:tc>
                <w:tcPr>
                  <w:tcW w:w="1339" w:type="dxa"/>
                  <w:vMerge/>
                  <w:vAlign w:val="center"/>
                  <w:hideMark/>
                </w:tcPr>
                <w:p w:rsidR="0062247F" w:rsidRPr="00DD41F2" w:rsidRDefault="0062247F" w:rsidP="001D7E47">
                  <w:pPr>
                    <w:rPr>
                      <w:b/>
                      <w:bCs/>
                      <w:color w:val="000000"/>
                      <w:sz w:val="16"/>
                      <w:szCs w:val="16"/>
                    </w:rPr>
                  </w:pPr>
                </w:p>
              </w:tc>
              <w:tc>
                <w:tcPr>
                  <w:tcW w:w="1133" w:type="dxa"/>
                  <w:shd w:val="clear" w:color="auto" w:fill="auto"/>
                  <w:vAlign w:val="center"/>
                  <w:hideMark/>
                </w:tcPr>
                <w:p w:rsidR="0062247F" w:rsidRPr="00DD41F2" w:rsidRDefault="0062247F">
                  <w:pPr>
                    <w:rPr>
                      <w:rFonts w:cs="Calibri"/>
                      <w:color w:val="000000"/>
                      <w:sz w:val="14"/>
                      <w:szCs w:val="14"/>
                    </w:rPr>
                  </w:pPr>
                  <w:r w:rsidRPr="00DD41F2">
                    <w:rPr>
                      <w:rFonts w:cs="Calibri"/>
                      <w:color w:val="000000"/>
                      <w:sz w:val="14"/>
                      <w:szCs w:val="14"/>
                    </w:rPr>
                    <w:t>SUCRE</w:t>
                  </w:r>
                </w:p>
              </w:tc>
              <w:tc>
                <w:tcPr>
                  <w:tcW w:w="1228" w:type="dxa"/>
                  <w:shd w:val="clear" w:color="auto" w:fill="auto"/>
                  <w:vAlign w:val="center"/>
                  <w:hideMark/>
                </w:tcPr>
                <w:p w:rsidR="0062247F" w:rsidRPr="00DD41F2" w:rsidRDefault="0062247F">
                  <w:pPr>
                    <w:rPr>
                      <w:rFonts w:cs="Calibri"/>
                      <w:color w:val="000000"/>
                      <w:sz w:val="14"/>
                      <w:szCs w:val="14"/>
                    </w:rPr>
                  </w:pPr>
                  <w:r w:rsidRPr="00DD41F2">
                    <w:rPr>
                      <w:rFonts w:cs="Calibri"/>
                      <w:color w:val="000000"/>
                      <w:sz w:val="14"/>
                      <w:szCs w:val="14"/>
                    </w:rPr>
                    <w:t>CAMARGO</w:t>
                  </w:r>
                </w:p>
              </w:tc>
              <w:tc>
                <w:tcPr>
                  <w:tcW w:w="4599" w:type="dxa"/>
                  <w:shd w:val="clear" w:color="auto" w:fill="auto"/>
                  <w:vAlign w:val="center"/>
                </w:tcPr>
                <w:p w:rsidR="0062247F" w:rsidRPr="00DD41F2" w:rsidRDefault="0062247F">
                  <w:pPr>
                    <w:jc w:val="both"/>
                    <w:rPr>
                      <w:rFonts w:cs="Calibri"/>
                      <w:color w:val="000000"/>
                      <w:sz w:val="14"/>
                      <w:szCs w:val="14"/>
                    </w:rPr>
                  </w:pPr>
                  <w:r w:rsidRPr="00DD41F2">
                    <w:rPr>
                      <w:rFonts w:cs="Calibri"/>
                      <w:color w:val="000000"/>
                      <w:sz w:val="14"/>
                      <w:szCs w:val="14"/>
                    </w:rPr>
                    <w:t>ALMACEN DE YPFB U OTRO ALMACEN INDICADO DENTRO DE LA POBLACION DE CAMARGO.</w:t>
                  </w:r>
                </w:p>
              </w:tc>
            </w:tr>
            <w:tr w:rsidR="0062247F" w:rsidRPr="00DD41F2" w:rsidTr="00DD41F2">
              <w:trPr>
                <w:trHeight w:val="990"/>
                <w:jc w:val="center"/>
              </w:trPr>
              <w:tc>
                <w:tcPr>
                  <w:tcW w:w="1124" w:type="dxa"/>
                  <w:vMerge/>
                  <w:vAlign w:val="center"/>
                  <w:hideMark/>
                </w:tcPr>
                <w:p w:rsidR="0062247F" w:rsidRPr="00DD41F2" w:rsidRDefault="0062247F" w:rsidP="001D7E47">
                  <w:pPr>
                    <w:rPr>
                      <w:b/>
                      <w:bCs/>
                      <w:color w:val="000000"/>
                      <w:sz w:val="16"/>
                      <w:szCs w:val="16"/>
                    </w:rPr>
                  </w:pPr>
                </w:p>
              </w:tc>
              <w:tc>
                <w:tcPr>
                  <w:tcW w:w="1339" w:type="dxa"/>
                  <w:vMerge/>
                  <w:vAlign w:val="center"/>
                  <w:hideMark/>
                </w:tcPr>
                <w:p w:rsidR="0062247F" w:rsidRPr="00DD41F2" w:rsidRDefault="0062247F" w:rsidP="001D7E47">
                  <w:pPr>
                    <w:rPr>
                      <w:b/>
                      <w:bCs/>
                      <w:color w:val="000000"/>
                      <w:sz w:val="16"/>
                      <w:szCs w:val="16"/>
                    </w:rPr>
                  </w:pPr>
                </w:p>
              </w:tc>
              <w:tc>
                <w:tcPr>
                  <w:tcW w:w="1133" w:type="dxa"/>
                  <w:shd w:val="clear" w:color="auto" w:fill="auto"/>
                  <w:vAlign w:val="center"/>
                  <w:hideMark/>
                </w:tcPr>
                <w:p w:rsidR="0062247F" w:rsidRPr="00DD41F2" w:rsidRDefault="0062247F">
                  <w:pPr>
                    <w:rPr>
                      <w:rFonts w:cs="Calibri"/>
                      <w:color w:val="000000"/>
                      <w:sz w:val="14"/>
                      <w:szCs w:val="14"/>
                    </w:rPr>
                  </w:pPr>
                  <w:r w:rsidRPr="00DD41F2">
                    <w:rPr>
                      <w:rFonts w:cs="Calibri"/>
                      <w:color w:val="000000"/>
                      <w:sz w:val="14"/>
                      <w:szCs w:val="14"/>
                    </w:rPr>
                    <w:t>CAMARGO</w:t>
                  </w:r>
                </w:p>
              </w:tc>
              <w:tc>
                <w:tcPr>
                  <w:tcW w:w="1228" w:type="dxa"/>
                  <w:shd w:val="clear" w:color="auto" w:fill="auto"/>
                  <w:vAlign w:val="center"/>
                  <w:hideMark/>
                </w:tcPr>
                <w:p w:rsidR="0062247F" w:rsidRPr="00DD41F2" w:rsidRDefault="0062247F">
                  <w:pPr>
                    <w:rPr>
                      <w:rFonts w:cs="Calibri"/>
                      <w:color w:val="000000"/>
                      <w:sz w:val="14"/>
                      <w:szCs w:val="14"/>
                    </w:rPr>
                  </w:pPr>
                  <w:r w:rsidRPr="00DD41F2">
                    <w:rPr>
                      <w:rFonts w:cs="Calibri"/>
                      <w:color w:val="000000"/>
                      <w:sz w:val="14"/>
                      <w:szCs w:val="14"/>
                    </w:rPr>
                    <w:t>SUCRE</w:t>
                  </w:r>
                </w:p>
              </w:tc>
              <w:tc>
                <w:tcPr>
                  <w:tcW w:w="4599" w:type="dxa"/>
                  <w:shd w:val="clear" w:color="auto" w:fill="auto"/>
                  <w:vAlign w:val="center"/>
                </w:tcPr>
                <w:p w:rsidR="0062247F" w:rsidRPr="00DD41F2" w:rsidRDefault="0062247F">
                  <w:pPr>
                    <w:jc w:val="both"/>
                    <w:rPr>
                      <w:rFonts w:cs="Calibri"/>
                      <w:color w:val="000000"/>
                      <w:sz w:val="14"/>
                      <w:szCs w:val="14"/>
                    </w:rPr>
                  </w:pPr>
                  <w:r w:rsidRPr="00DD41F2">
                    <w:rPr>
                      <w:rFonts w:cs="Calibri"/>
                      <w:color w:val="000000"/>
                      <w:sz w:val="14"/>
                      <w:szCs w:val="14"/>
                    </w:rPr>
                    <w:t>DISTRITO REDES DE GAS CHUQUISACA CALLE MUTÚN N/151 AV. MARCELO QUIROGA SANTA CRUZ, ZONA ALTO MEZA VERDE U OTRO ALMACÉN INDICADO DENTRO DE LA CIUDAD.</w:t>
                  </w:r>
                </w:p>
              </w:tc>
            </w:tr>
          </w:tbl>
          <w:p w:rsidR="005E6085" w:rsidRPr="00DD41F2" w:rsidRDefault="00D761F7" w:rsidP="00D761F7">
            <w:pPr>
              <w:jc w:val="both"/>
            </w:pPr>
            <w:r w:rsidRPr="00DD41F2">
              <w:t xml:space="preserve">Queda prohibido que los vehículos de transporte estén fuera de los predios de los almacenes de YPFB, para el efecto, el proveedor del servicio de transporte será responsable de la custodia del material y/o bien entregado en origen hasta el </w:t>
            </w:r>
            <w:r w:rsidR="00AD2E32" w:rsidRPr="00DD41F2">
              <w:t>des carguío</w:t>
            </w:r>
            <w:r w:rsidRPr="00DD41F2">
              <w:t xml:space="preserve"> en destino. </w:t>
            </w:r>
          </w:p>
        </w:tc>
      </w:tr>
      <w:tr w:rsidR="005E6085" w:rsidRPr="00DD41F2" w:rsidTr="00DD41F2">
        <w:trPr>
          <w:trHeight w:val="651"/>
          <w:jc w:val="center"/>
        </w:trPr>
        <w:tc>
          <w:tcPr>
            <w:tcW w:w="9464" w:type="dxa"/>
            <w:shd w:val="clear" w:color="auto" w:fill="9CC2E5" w:themeFill="accent1" w:themeFillTint="99"/>
            <w:noWrap/>
            <w:vAlign w:val="center"/>
          </w:tcPr>
          <w:p w:rsidR="005E6085" w:rsidRPr="00DD41F2" w:rsidRDefault="005E6085" w:rsidP="0061444A">
            <w:pPr>
              <w:autoSpaceDE w:val="0"/>
              <w:autoSpaceDN w:val="0"/>
              <w:adjustRightInd w:val="0"/>
              <w:spacing w:after="0"/>
              <w:rPr>
                <w:rFonts w:cs="Calibri"/>
                <w:b/>
                <w:sz w:val="18"/>
                <w:szCs w:val="18"/>
              </w:rPr>
            </w:pPr>
            <w:r w:rsidRPr="00DD41F2">
              <w:rPr>
                <w:rFonts w:cs="Calibri"/>
                <w:b/>
                <w:bCs/>
              </w:rPr>
              <w:lastRenderedPageBreak/>
              <w:t>FISCAL DEL SERVICIO</w:t>
            </w:r>
          </w:p>
        </w:tc>
      </w:tr>
      <w:tr w:rsidR="005E6085" w:rsidRPr="00DD41F2" w:rsidTr="00DD41F2">
        <w:trPr>
          <w:trHeight w:val="1348"/>
          <w:jc w:val="center"/>
        </w:trPr>
        <w:tc>
          <w:tcPr>
            <w:tcW w:w="9464" w:type="dxa"/>
            <w:shd w:val="clear" w:color="auto" w:fill="auto"/>
            <w:noWrap/>
            <w:vAlign w:val="center"/>
          </w:tcPr>
          <w:p w:rsidR="005E6085" w:rsidRPr="00DD41F2" w:rsidRDefault="005E6085" w:rsidP="001D7E47">
            <w:pPr>
              <w:autoSpaceDE w:val="0"/>
              <w:autoSpaceDN w:val="0"/>
              <w:adjustRightInd w:val="0"/>
              <w:jc w:val="both"/>
              <w:rPr>
                <w:rFonts w:cs="Calibri"/>
              </w:rPr>
            </w:pPr>
            <w:r w:rsidRPr="00DD41F2">
              <w:rPr>
                <w:rFonts w:cs="Calibri"/>
              </w:rPr>
              <w:t>El o los Fiscales de Servicio será</w:t>
            </w:r>
            <w:r w:rsidR="00CC5C3F" w:rsidRPr="00DD41F2">
              <w:rPr>
                <w:rFonts w:cs="Calibri"/>
              </w:rPr>
              <w:t>n</w:t>
            </w:r>
            <w:r w:rsidRPr="00DD41F2">
              <w:rPr>
                <w:rFonts w:cs="Calibri"/>
              </w:rPr>
              <w:t xml:space="preserve"> designado</w:t>
            </w:r>
            <w:r w:rsidR="00CC5C3F" w:rsidRPr="00DD41F2">
              <w:rPr>
                <w:rFonts w:cs="Calibri"/>
              </w:rPr>
              <w:t>s</w:t>
            </w:r>
            <w:r w:rsidRPr="00DD41F2">
              <w:rPr>
                <w:rFonts w:cs="Calibri"/>
              </w:rPr>
              <w:t xml:space="preserve"> por la unidad solicitante de acuerdo al Reglamento de Contrataciones Directas en el marco del D.S. 29506, para el correspondiente seguimiento y control de la adecuada ejecución del servicio contratado, la designación del o los Fiscales de Servicio será comunicada oficialmente al proveedor del Servicio de Transporte.</w:t>
            </w:r>
          </w:p>
          <w:p w:rsidR="005E6085" w:rsidRPr="00DD41F2" w:rsidRDefault="005E6085" w:rsidP="001D7E47">
            <w:pPr>
              <w:autoSpaceDE w:val="0"/>
              <w:autoSpaceDN w:val="0"/>
              <w:adjustRightInd w:val="0"/>
              <w:jc w:val="both"/>
              <w:rPr>
                <w:rFonts w:cs="Calibri"/>
              </w:rPr>
            </w:pPr>
            <w:r w:rsidRPr="00DD41F2">
              <w:rPr>
                <w:rFonts w:cs="Calibri"/>
              </w:rPr>
              <w:t>Las funciones</w:t>
            </w:r>
            <w:r w:rsidR="00CC5C3F" w:rsidRPr="00DD41F2">
              <w:rPr>
                <w:rFonts w:cs="Calibri"/>
              </w:rPr>
              <w:t xml:space="preserve"> del o los FISCALES DE SERVICIO</w:t>
            </w:r>
            <w:r w:rsidRPr="00DD41F2">
              <w:rPr>
                <w:rFonts w:cs="Calibri"/>
              </w:rPr>
              <w:t xml:space="preserve"> son:</w:t>
            </w:r>
          </w:p>
          <w:p w:rsidR="005E6085" w:rsidRPr="00DD41F2" w:rsidRDefault="005E6085" w:rsidP="001D7E47">
            <w:pPr>
              <w:numPr>
                <w:ilvl w:val="0"/>
                <w:numId w:val="14"/>
              </w:numPr>
              <w:spacing w:line="240" w:lineRule="auto"/>
              <w:ind w:left="426" w:hanging="426"/>
              <w:jc w:val="both"/>
              <w:rPr>
                <w:lang w:val="es-ES_tradnl"/>
              </w:rPr>
            </w:pPr>
            <w:r w:rsidRPr="00DD41F2">
              <w:rPr>
                <w:lang w:val="es-ES_tradnl"/>
              </w:rPr>
              <w:t>Controlar la vigencia de la Garantía de Cumplimiento de Contrato.</w:t>
            </w:r>
          </w:p>
          <w:p w:rsidR="005E6085" w:rsidRPr="00DD41F2" w:rsidRDefault="005E6085" w:rsidP="001D7E47">
            <w:pPr>
              <w:numPr>
                <w:ilvl w:val="0"/>
                <w:numId w:val="14"/>
              </w:numPr>
              <w:spacing w:line="240" w:lineRule="auto"/>
              <w:ind w:left="426" w:hanging="426"/>
              <w:jc w:val="both"/>
              <w:rPr>
                <w:lang w:val="es-ES_tradnl"/>
              </w:rPr>
            </w:pPr>
            <w:r w:rsidRPr="00DD41F2">
              <w:rPr>
                <w:lang w:val="es-ES_tradnl"/>
              </w:rPr>
              <w:t>Atender reclamos del Proveedor del Servicio de Transporte, tomar conocimiento y analizar el mismo, debiendo emitir su informe – recomendación al Gerente de Redes de Gas y Ductos</w:t>
            </w:r>
            <w:r w:rsidR="00CC5C3F" w:rsidRPr="00DD41F2">
              <w:rPr>
                <w:lang w:val="es-ES_tradnl"/>
              </w:rPr>
              <w:t>.</w:t>
            </w:r>
            <w:r w:rsidRPr="00DD41F2">
              <w:rPr>
                <w:lang w:val="es-ES_tradnl"/>
              </w:rPr>
              <w:t xml:space="preserve">  Si el reclamo es complejo, él o los Fiscales de Servicio podrán solicitar el análisis del reclamo y del informe de recomendación a las dependencias técnicas, financieras o legales de la Gerencia de Redes de Gas y Ductos, según corresponda.</w:t>
            </w:r>
          </w:p>
          <w:p w:rsidR="005E6085" w:rsidRPr="00DD41F2" w:rsidRDefault="005E6085" w:rsidP="001D7E47">
            <w:pPr>
              <w:numPr>
                <w:ilvl w:val="0"/>
                <w:numId w:val="14"/>
              </w:numPr>
              <w:spacing w:line="240" w:lineRule="auto"/>
              <w:ind w:left="426" w:hanging="426"/>
              <w:jc w:val="both"/>
              <w:rPr>
                <w:lang w:val="es-ES_tradnl"/>
              </w:rPr>
            </w:pPr>
            <w:r w:rsidRPr="00DD41F2">
              <w:rPr>
                <w:lang w:val="es-ES_tradnl"/>
              </w:rPr>
              <w:t>Emitir un Certificado de Constancia de Impedimentos en caso de existir causas de fuerza mayor y/o caso fortuito que obstaculicen la prestación de servicio de transporte, siempre que esté debidamente acreditado a través de la documentación pertinente.</w:t>
            </w:r>
          </w:p>
          <w:p w:rsidR="005E6085" w:rsidRPr="00DD41F2" w:rsidRDefault="005E6085" w:rsidP="001D7E47">
            <w:pPr>
              <w:numPr>
                <w:ilvl w:val="0"/>
                <w:numId w:val="14"/>
              </w:numPr>
              <w:spacing w:line="240" w:lineRule="auto"/>
              <w:ind w:left="426" w:hanging="426"/>
              <w:jc w:val="both"/>
              <w:rPr>
                <w:lang w:val="es-ES_tradnl"/>
              </w:rPr>
            </w:pPr>
            <w:r w:rsidRPr="00DD41F2">
              <w:rPr>
                <w:lang w:val="es-ES_tradnl"/>
              </w:rPr>
              <w:t>Velar por el cumplimiento oportuno y eficiente del servicio de transporte, Tomar conocimiento de negligencias y pronunciarse por escrito, y si corresponde, efectuar las llamadas de atención correspondientes al Proveedor del Servicio de Transporte.</w:t>
            </w:r>
          </w:p>
          <w:p w:rsidR="005E6085" w:rsidRPr="00DD41F2" w:rsidRDefault="004129D7" w:rsidP="001D7E47">
            <w:pPr>
              <w:numPr>
                <w:ilvl w:val="0"/>
                <w:numId w:val="14"/>
              </w:numPr>
              <w:spacing w:line="240" w:lineRule="auto"/>
              <w:ind w:left="426" w:hanging="426"/>
              <w:jc w:val="both"/>
              <w:rPr>
                <w:lang w:val="es-ES_tradnl"/>
              </w:rPr>
            </w:pPr>
            <w:r w:rsidRPr="00DD41F2">
              <w:rPr>
                <w:lang w:val="es-ES_tradnl"/>
              </w:rPr>
              <w:t>V</w:t>
            </w:r>
            <w:r w:rsidR="005E6085" w:rsidRPr="00DD41F2">
              <w:rPr>
                <w:lang w:val="es-ES_tradnl"/>
              </w:rPr>
              <w:t>erificar en cualquier momento, la documentación generada durante y posterior al servicio prestado en los Almacenes descritos en el Contrato según corresponda.</w:t>
            </w:r>
          </w:p>
          <w:p w:rsidR="005E6085" w:rsidRPr="00DD41F2" w:rsidRDefault="004129D7" w:rsidP="001D7E47">
            <w:pPr>
              <w:numPr>
                <w:ilvl w:val="0"/>
                <w:numId w:val="14"/>
              </w:numPr>
              <w:spacing w:line="240" w:lineRule="auto"/>
              <w:ind w:left="426" w:hanging="426"/>
              <w:jc w:val="both"/>
              <w:rPr>
                <w:lang w:val="es-ES_tradnl"/>
              </w:rPr>
            </w:pPr>
            <w:r w:rsidRPr="00DD41F2">
              <w:rPr>
                <w:lang w:val="es-ES_tradnl"/>
              </w:rPr>
              <w:t>Supervisar</w:t>
            </w:r>
            <w:r w:rsidR="005E6085" w:rsidRPr="00DD41F2">
              <w:rPr>
                <w:lang w:val="es-ES_tradnl"/>
              </w:rPr>
              <w:t xml:space="preserve"> en los almacenes de la Gerencia de Redes de Gas y Ductos</w:t>
            </w:r>
            <w:r w:rsidRPr="00DD41F2">
              <w:rPr>
                <w:lang w:val="es-ES_tradnl"/>
              </w:rPr>
              <w:t>,</w:t>
            </w:r>
            <w:r w:rsidR="005E6085" w:rsidRPr="00DD41F2">
              <w:rPr>
                <w:lang w:val="es-ES_tradnl"/>
              </w:rPr>
              <w:t xml:space="preserve"> observando y verificando el carguío y descarguío cuando el o los Fiscales lo considere</w:t>
            </w:r>
            <w:r w:rsidRPr="00DD41F2">
              <w:rPr>
                <w:lang w:val="es-ES_tradnl"/>
              </w:rPr>
              <w:t>n</w:t>
            </w:r>
            <w:r w:rsidR="005E6085" w:rsidRPr="00DD41F2">
              <w:rPr>
                <w:lang w:val="es-ES_tradnl"/>
              </w:rPr>
              <w:t xml:space="preserve"> necesario.</w:t>
            </w:r>
          </w:p>
          <w:p w:rsidR="005E6085" w:rsidRPr="00DD41F2" w:rsidRDefault="005E6085" w:rsidP="001D7E47">
            <w:pPr>
              <w:numPr>
                <w:ilvl w:val="0"/>
                <w:numId w:val="14"/>
              </w:numPr>
              <w:spacing w:line="240" w:lineRule="auto"/>
              <w:ind w:left="426" w:hanging="426"/>
              <w:jc w:val="both"/>
              <w:rPr>
                <w:lang w:val="es-ES_tradnl"/>
              </w:rPr>
            </w:pPr>
            <w:r w:rsidRPr="00DD41F2">
              <w:rPr>
                <w:lang w:val="es-ES_tradnl"/>
              </w:rPr>
              <w:t>Coordinar durante toda la prestación del servicio con el Agente del Servicio a objeto de atender satisfactoriamente los requerimientos y dar cumplimiento al contrato.</w:t>
            </w:r>
          </w:p>
          <w:p w:rsidR="005E6085" w:rsidRPr="00DD41F2" w:rsidRDefault="005E6085" w:rsidP="001D7E47">
            <w:pPr>
              <w:numPr>
                <w:ilvl w:val="0"/>
                <w:numId w:val="14"/>
              </w:numPr>
              <w:spacing w:line="240" w:lineRule="auto"/>
              <w:ind w:left="426" w:hanging="426"/>
              <w:jc w:val="both"/>
              <w:rPr>
                <w:lang w:val="es-ES_tradnl"/>
              </w:rPr>
            </w:pPr>
            <w:r w:rsidRPr="00DD41F2">
              <w:rPr>
                <w:lang w:val="es-ES_tradnl"/>
              </w:rPr>
              <w:t xml:space="preserve">Coordinar con el personal de YPFB involucrado en la gestión del servicio de transporte de </w:t>
            </w:r>
            <w:r w:rsidRPr="00DD41F2">
              <w:t xml:space="preserve">materiales y/o bienes, </w:t>
            </w:r>
            <w:r w:rsidR="004129D7" w:rsidRPr="00DD41F2">
              <w:rPr>
                <w:lang w:val="es-ES_tradnl"/>
              </w:rPr>
              <w:t>para</w:t>
            </w:r>
            <w:r w:rsidRPr="00DD41F2">
              <w:rPr>
                <w:lang w:val="es-ES_tradnl"/>
              </w:rPr>
              <w:t xml:space="preserve"> que el servicio prestado sea optimizado de la mejor manera.</w:t>
            </w:r>
          </w:p>
          <w:p w:rsidR="005E6085" w:rsidRPr="00DD41F2" w:rsidRDefault="004129D7" w:rsidP="001D7E47">
            <w:pPr>
              <w:numPr>
                <w:ilvl w:val="0"/>
                <w:numId w:val="14"/>
              </w:numPr>
              <w:spacing w:line="240" w:lineRule="auto"/>
              <w:ind w:left="426" w:hanging="426"/>
              <w:jc w:val="both"/>
              <w:rPr>
                <w:lang w:val="es-ES_tradnl"/>
              </w:rPr>
            </w:pPr>
            <w:r w:rsidRPr="00DD41F2">
              <w:rPr>
                <w:lang w:val="es-ES_tradnl"/>
              </w:rPr>
              <w:t>Aplicar los</w:t>
            </w:r>
            <w:r w:rsidR="005E6085" w:rsidRPr="00DD41F2">
              <w:rPr>
                <w:lang w:val="es-ES_tradnl"/>
              </w:rPr>
              <w:t xml:space="preserve"> procedimiento</w:t>
            </w:r>
            <w:r w:rsidRPr="00DD41F2">
              <w:rPr>
                <w:lang w:val="es-ES_tradnl"/>
              </w:rPr>
              <w:t>s</w:t>
            </w:r>
            <w:r w:rsidR="005E6085" w:rsidRPr="00DD41F2">
              <w:rPr>
                <w:lang w:val="es-ES_tradnl"/>
              </w:rPr>
              <w:t xml:space="preserve"> que considere necesario para el cumplimiento del contrato.</w:t>
            </w:r>
          </w:p>
          <w:p w:rsidR="005E6085" w:rsidRPr="00DD41F2" w:rsidRDefault="005E6085" w:rsidP="001D7E47">
            <w:pPr>
              <w:numPr>
                <w:ilvl w:val="0"/>
                <w:numId w:val="14"/>
              </w:numPr>
              <w:spacing w:line="240" w:lineRule="auto"/>
              <w:ind w:left="426" w:hanging="426"/>
              <w:jc w:val="both"/>
              <w:rPr>
                <w:lang w:val="es-ES_tradnl"/>
              </w:rPr>
            </w:pPr>
            <w:r w:rsidRPr="00DD41F2">
              <w:rPr>
                <w:lang w:val="es-ES_tradnl"/>
              </w:rPr>
              <w:t xml:space="preserve">Emitir el Informe de Conformidad </w:t>
            </w:r>
            <w:r w:rsidR="004129D7" w:rsidRPr="00DD41F2">
              <w:rPr>
                <w:lang w:val="es-ES_tradnl"/>
              </w:rPr>
              <w:t>por</w:t>
            </w:r>
            <w:r w:rsidRPr="00DD41F2">
              <w:rPr>
                <w:lang w:val="es-ES_tradnl"/>
              </w:rPr>
              <w:t xml:space="preserve"> </w:t>
            </w:r>
            <w:r w:rsidR="004129D7" w:rsidRPr="00DD41F2">
              <w:rPr>
                <w:lang w:val="es-ES_tradnl"/>
              </w:rPr>
              <w:t>el</w:t>
            </w:r>
            <w:r w:rsidRPr="00DD41F2">
              <w:rPr>
                <w:lang w:val="es-ES_tradnl"/>
              </w:rPr>
              <w:t xml:space="preserve"> servicio prestado</w:t>
            </w:r>
            <w:r w:rsidR="004129D7" w:rsidRPr="00DD41F2">
              <w:rPr>
                <w:lang w:val="es-ES_tradnl"/>
              </w:rPr>
              <w:t>.</w:t>
            </w:r>
          </w:p>
          <w:p w:rsidR="005E6085" w:rsidRPr="00DD41F2" w:rsidRDefault="005E6085" w:rsidP="001D7E47">
            <w:pPr>
              <w:numPr>
                <w:ilvl w:val="0"/>
                <w:numId w:val="14"/>
              </w:numPr>
              <w:spacing w:line="240" w:lineRule="auto"/>
              <w:ind w:left="426" w:hanging="426"/>
              <w:jc w:val="both"/>
              <w:rPr>
                <w:lang w:val="es-ES_tradnl"/>
              </w:rPr>
            </w:pPr>
            <w:r w:rsidRPr="00DD41F2">
              <w:rPr>
                <w:lang w:val="es-ES_tradnl"/>
              </w:rPr>
              <w:t xml:space="preserve">Controlar que el servicio se enmarque </w:t>
            </w:r>
            <w:r w:rsidR="004129D7" w:rsidRPr="00DD41F2">
              <w:rPr>
                <w:lang w:val="es-ES_tradnl"/>
              </w:rPr>
              <w:t>dentro los precios unitarios adjudicados por ruta de origen y destino.</w:t>
            </w:r>
          </w:p>
          <w:p w:rsidR="005E6085" w:rsidRPr="00DD41F2" w:rsidRDefault="005E6085" w:rsidP="001D7E47">
            <w:pPr>
              <w:numPr>
                <w:ilvl w:val="0"/>
                <w:numId w:val="14"/>
              </w:numPr>
              <w:autoSpaceDE w:val="0"/>
              <w:autoSpaceDN w:val="0"/>
              <w:adjustRightInd w:val="0"/>
              <w:spacing w:line="240" w:lineRule="auto"/>
              <w:ind w:left="426" w:hanging="426"/>
              <w:jc w:val="both"/>
              <w:rPr>
                <w:lang w:val="es-ES_tradnl"/>
              </w:rPr>
            </w:pPr>
            <w:r w:rsidRPr="00DD41F2">
              <w:rPr>
                <w:lang w:val="es-ES_tradnl"/>
              </w:rPr>
              <w:lastRenderedPageBreak/>
              <w:t>Llevar el registro, control y seguimiento de los montos cancelados y de las frecuencias de viajes del servicio prestado por rutas.</w:t>
            </w:r>
          </w:p>
          <w:p w:rsidR="005E6085" w:rsidRPr="00DD41F2" w:rsidRDefault="005E6085" w:rsidP="006B02DA">
            <w:pPr>
              <w:numPr>
                <w:ilvl w:val="0"/>
                <w:numId w:val="14"/>
              </w:numPr>
              <w:autoSpaceDE w:val="0"/>
              <w:autoSpaceDN w:val="0"/>
              <w:adjustRightInd w:val="0"/>
              <w:spacing w:line="240" w:lineRule="auto"/>
              <w:ind w:left="426" w:hanging="426"/>
              <w:jc w:val="both"/>
              <w:rPr>
                <w:rFonts w:cs="Calibri"/>
                <w:sz w:val="18"/>
                <w:szCs w:val="18"/>
              </w:rPr>
            </w:pPr>
            <w:r w:rsidRPr="00DD41F2">
              <w:rPr>
                <w:lang w:val="es-ES_tradnl"/>
              </w:rPr>
              <w:t>Otros con relación al servicio prestado</w:t>
            </w:r>
          </w:p>
        </w:tc>
      </w:tr>
      <w:tr w:rsidR="005E6085" w:rsidRPr="00DD41F2" w:rsidTr="00DD41F2">
        <w:trPr>
          <w:trHeight w:val="611"/>
          <w:jc w:val="center"/>
        </w:trPr>
        <w:tc>
          <w:tcPr>
            <w:tcW w:w="9464" w:type="dxa"/>
            <w:shd w:val="clear" w:color="auto" w:fill="9CC2E5" w:themeFill="accent1" w:themeFillTint="99"/>
            <w:noWrap/>
            <w:vAlign w:val="center"/>
          </w:tcPr>
          <w:p w:rsidR="005E6085" w:rsidRPr="00DD41F2" w:rsidRDefault="005E6085" w:rsidP="0061444A">
            <w:pPr>
              <w:spacing w:after="0"/>
              <w:rPr>
                <w:rFonts w:cs="Calibri"/>
                <w:sz w:val="18"/>
                <w:szCs w:val="18"/>
              </w:rPr>
            </w:pPr>
            <w:r w:rsidRPr="00DD41F2">
              <w:rPr>
                <w:rFonts w:cs="Calibri"/>
                <w:b/>
              </w:rPr>
              <w:lastRenderedPageBreak/>
              <w:t>MULTAS</w:t>
            </w:r>
          </w:p>
        </w:tc>
      </w:tr>
      <w:tr w:rsidR="005E6085" w:rsidRPr="00DD41F2" w:rsidTr="00DD41F2">
        <w:trPr>
          <w:trHeight w:val="655"/>
          <w:jc w:val="center"/>
        </w:trPr>
        <w:tc>
          <w:tcPr>
            <w:tcW w:w="9464" w:type="dxa"/>
            <w:shd w:val="clear" w:color="auto" w:fill="auto"/>
            <w:noWrap/>
            <w:vAlign w:val="center"/>
          </w:tcPr>
          <w:p w:rsidR="005E6085" w:rsidRPr="00DD41F2" w:rsidRDefault="005E6085" w:rsidP="001D7E47">
            <w:pPr>
              <w:pStyle w:val="Textoindependiente"/>
              <w:jc w:val="both"/>
              <w:rPr>
                <w:rFonts w:asciiTheme="minorHAnsi" w:hAnsiTheme="minorHAnsi"/>
                <w:color w:val="000000"/>
                <w:sz w:val="22"/>
                <w:szCs w:val="22"/>
                <w:lang w:val="es-BO"/>
              </w:rPr>
            </w:pPr>
            <w:r w:rsidRPr="00DD41F2">
              <w:rPr>
                <w:rFonts w:asciiTheme="minorHAnsi" w:hAnsiTheme="minorHAnsi"/>
                <w:color w:val="000000"/>
                <w:sz w:val="22"/>
                <w:szCs w:val="22"/>
                <w:lang w:val="es-BO"/>
              </w:rPr>
              <w:t xml:space="preserve">Se aplicará una multa del </w:t>
            </w:r>
            <w:r w:rsidR="003137E5" w:rsidRPr="00DD41F2">
              <w:rPr>
                <w:rFonts w:asciiTheme="minorHAnsi" w:hAnsiTheme="minorHAnsi"/>
                <w:color w:val="000000"/>
                <w:sz w:val="22"/>
                <w:szCs w:val="22"/>
                <w:lang w:val="es-BO"/>
              </w:rPr>
              <w:t>1% del costo del servicio, por día calendario de no</w:t>
            </w:r>
            <w:r w:rsidR="00A179DB" w:rsidRPr="00DD41F2">
              <w:rPr>
                <w:rFonts w:asciiTheme="minorHAnsi" w:hAnsiTheme="minorHAnsi"/>
                <w:color w:val="000000"/>
                <w:sz w:val="22"/>
                <w:szCs w:val="22"/>
                <w:lang w:val="es-BO"/>
              </w:rPr>
              <w:t xml:space="preserve"> cumplimiento</w:t>
            </w:r>
            <w:r w:rsidR="003137E5" w:rsidRPr="00DD41F2">
              <w:rPr>
                <w:rFonts w:asciiTheme="minorHAnsi" w:hAnsiTheme="minorHAnsi"/>
                <w:color w:val="000000"/>
                <w:sz w:val="22"/>
                <w:szCs w:val="22"/>
                <w:lang w:val="es-BO"/>
              </w:rPr>
              <w:t xml:space="preserve"> del servicio </w:t>
            </w:r>
            <w:r w:rsidR="00A179DB" w:rsidRPr="00DD41F2">
              <w:rPr>
                <w:rFonts w:asciiTheme="minorHAnsi" w:hAnsiTheme="minorHAnsi"/>
                <w:color w:val="000000"/>
                <w:sz w:val="22"/>
                <w:szCs w:val="22"/>
                <w:lang w:val="es-BO"/>
              </w:rPr>
              <w:t>que incluye desde la solicitud del mismo hasta la entrega de los bienes en almacenes de YPFB,</w:t>
            </w:r>
            <w:r w:rsidRPr="00DD41F2">
              <w:rPr>
                <w:rFonts w:asciiTheme="minorHAnsi" w:hAnsiTheme="minorHAnsi"/>
                <w:color w:val="000000"/>
                <w:sz w:val="22"/>
                <w:szCs w:val="22"/>
                <w:lang w:val="es-BO"/>
              </w:rPr>
              <w:t xml:space="preserve"> no aplicándose dicha</w:t>
            </w:r>
            <w:r w:rsidR="003137E5" w:rsidRPr="00DD41F2">
              <w:rPr>
                <w:rFonts w:asciiTheme="minorHAnsi" w:hAnsiTheme="minorHAnsi"/>
                <w:color w:val="000000"/>
                <w:sz w:val="22"/>
                <w:szCs w:val="22"/>
                <w:lang w:val="es-BO"/>
              </w:rPr>
              <w:t>s</w:t>
            </w:r>
            <w:r w:rsidRPr="00DD41F2">
              <w:rPr>
                <w:rFonts w:asciiTheme="minorHAnsi" w:hAnsiTheme="minorHAnsi"/>
                <w:color w:val="000000"/>
                <w:sz w:val="22"/>
                <w:szCs w:val="22"/>
                <w:lang w:val="es-BO"/>
              </w:rPr>
              <w:t xml:space="preserve"> penalidad</w:t>
            </w:r>
            <w:r w:rsidR="003137E5" w:rsidRPr="00DD41F2">
              <w:rPr>
                <w:rFonts w:asciiTheme="minorHAnsi" w:hAnsiTheme="minorHAnsi"/>
                <w:color w:val="000000"/>
                <w:sz w:val="22"/>
                <w:szCs w:val="22"/>
                <w:lang w:val="es-BO"/>
              </w:rPr>
              <w:t>es</w:t>
            </w:r>
            <w:r w:rsidRPr="00DD41F2">
              <w:rPr>
                <w:rFonts w:asciiTheme="minorHAnsi" w:hAnsiTheme="minorHAnsi"/>
                <w:color w:val="000000"/>
                <w:sz w:val="22"/>
                <w:szCs w:val="22"/>
                <w:lang w:val="es-BO"/>
              </w:rPr>
              <w:t xml:space="preserve"> en casos de fuerza mayor </w:t>
            </w:r>
            <w:r w:rsidRPr="00DD41F2">
              <w:rPr>
                <w:rFonts w:asciiTheme="minorHAnsi" w:hAnsiTheme="minorHAnsi"/>
                <w:i/>
                <w:color w:val="000000"/>
                <w:sz w:val="22"/>
                <w:szCs w:val="22"/>
                <w:lang w:val="es-BO"/>
              </w:rPr>
              <w:t>(obstáculo externo, imprevisto o inevitable que origina una fuerza extraña al hombre que impide el cumplimiento de la obligación-incendios, inundaciones, desastres naturales y otros)</w:t>
            </w:r>
            <w:r w:rsidRPr="00DD41F2">
              <w:rPr>
                <w:rFonts w:asciiTheme="minorHAnsi" w:hAnsiTheme="minorHAnsi"/>
                <w:color w:val="000000"/>
                <w:sz w:val="22"/>
                <w:szCs w:val="22"/>
                <w:lang w:val="es-BO"/>
              </w:rPr>
              <w:t xml:space="preserve"> o caso fortuito </w:t>
            </w:r>
            <w:r w:rsidRPr="00DD41F2">
              <w:rPr>
                <w:rFonts w:asciiTheme="minorHAnsi" w:hAnsiTheme="minorHAnsi"/>
                <w:i/>
                <w:color w:val="000000"/>
                <w:sz w:val="22"/>
                <w:szCs w:val="22"/>
                <w:lang w:val="es-BO"/>
              </w:rPr>
              <w:t xml:space="preserve">(obstáculo interno atribuible al hombre, imprevisto o inevitable relativa a las condiciones mismas en la que la obligación debía ser cumplida-conmociones civiles, huelga,  bloqueos, revoluciones u otros), </w:t>
            </w:r>
            <w:r w:rsidRPr="00DD41F2">
              <w:rPr>
                <w:rFonts w:asciiTheme="minorHAnsi" w:hAnsiTheme="minorHAnsi"/>
                <w:color w:val="000000"/>
                <w:sz w:val="22"/>
                <w:szCs w:val="22"/>
                <w:lang w:val="es-BO"/>
              </w:rPr>
              <w:t>ambos casos deben  estar debidamente justificados y respaldados a través de la documentación emitidas por las entidades acreditadas.</w:t>
            </w:r>
          </w:p>
          <w:p w:rsidR="005E6085" w:rsidRPr="00DD41F2" w:rsidRDefault="003137E5" w:rsidP="001F243A">
            <w:pPr>
              <w:autoSpaceDE w:val="0"/>
              <w:autoSpaceDN w:val="0"/>
              <w:adjustRightInd w:val="0"/>
              <w:jc w:val="both"/>
              <w:rPr>
                <w:rFonts w:cs="Calibri"/>
                <w:sz w:val="18"/>
                <w:szCs w:val="18"/>
              </w:rPr>
            </w:pPr>
            <w:r w:rsidRPr="00DD41F2">
              <w:rPr>
                <w:color w:val="000000"/>
              </w:rPr>
              <w:t>L</w:t>
            </w:r>
            <w:r w:rsidR="005E6085" w:rsidRPr="00DD41F2">
              <w:rPr>
                <w:color w:val="000000"/>
              </w:rPr>
              <w:t xml:space="preserve">a multa  </w:t>
            </w:r>
            <w:r w:rsidRPr="00DD41F2">
              <w:rPr>
                <w:color w:val="000000"/>
              </w:rPr>
              <w:t xml:space="preserve">determinada, </w:t>
            </w:r>
            <w:r w:rsidR="005E6085" w:rsidRPr="00DD41F2">
              <w:rPr>
                <w:color w:val="000000"/>
              </w:rPr>
              <w:t>será deducid</w:t>
            </w:r>
            <w:r w:rsidRPr="00DD41F2">
              <w:rPr>
                <w:color w:val="000000"/>
              </w:rPr>
              <w:t>a</w:t>
            </w:r>
            <w:r w:rsidR="005E6085" w:rsidRPr="00DD41F2">
              <w:rPr>
                <w:color w:val="000000"/>
              </w:rPr>
              <w:t xml:space="preserve"> del</w:t>
            </w:r>
            <w:r w:rsidR="00A179DB" w:rsidRPr="00DD41F2">
              <w:rPr>
                <w:color w:val="000000"/>
              </w:rPr>
              <w:t xml:space="preserve"> monto de</w:t>
            </w:r>
            <w:r w:rsidR="005E6085" w:rsidRPr="00DD41F2">
              <w:rPr>
                <w:color w:val="000000"/>
              </w:rPr>
              <w:t xml:space="preserve"> pago del servicio prestado, </w:t>
            </w:r>
            <w:r w:rsidR="00950D22" w:rsidRPr="00DD41F2">
              <w:rPr>
                <w:color w:val="000000"/>
              </w:rPr>
              <w:t>s</w:t>
            </w:r>
            <w:r w:rsidR="005E6085" w:rsidRPr="00DD41F2">
              <w:rPr>
                <w:color w:val="000000"/>
              </w:rPr>
              <w:t xml:space="preserve">i el monto acumulado de las multas ascendiera al 10% del monto </w:t>
            </w:r>
            <w:r w:rsidR="00950D22" w:rsidRPr="00DD41F2">
              <w:rPr>
                <w:color w:val="000000"/>
              </w:rPr>
              <w:t>del contrato</w:t>
            </w:r>
            <w:r w:rsidR="005E6085" w:rsidRPr="00DD41F2">
              <w:rPr>
                <w:color w:val="000000"/>
              </w:rPr>
              <w:t xml:space="preserve"> se podrá</w:t>
            </w:r>
            <w:r w:rsidR="00A179DB" w:rsidRPr="00DD41F2">
              <w:rPr>
                <w:rFonts w:cs="Calibri"/>
              </w:rPr>
              <w:t xml:space="preserve"> solicitar la disolución del contrato</w:t>
            </w:r>
            <w:r w:rsidR="005E6085" w:rsidRPr="00DD41F2">
              <w:rPr>
                <w:color w:val="000000"/>
              </w:rPr>
              <w:t>.</w:t>
            </w:r>
          </w:p>
        </w:tc>
      </w:tr>
    </w:tbl>
    <w:p w:rsidR="00EC54C6" w:rsidRDefault="00EC54C6" w:rsidP="005E6085">
      <w:pPr>
        <w:jc w:val="center"/>
        <w:rPr>
          <w:rFonts w:cstheme="minorHAnsi"/>
          <w:b/>
          <w:i/>
          <w:snapToGrid w:val="0"/>
          <w:sz w:val="28"/>
        </w:rPr>
      </w:pPr>
    </w:p>
    <w:p w:rsidR="005E6085" w:rsidRPr="00B70A21" w:rsidRDefault="005E6085" w:rsidP="005E6085">
      <w:pPr>
        <w:jc w:val="center"/>
        <w:rPr>
          <w:rFonts w:cstheme="minorHAnsi"/>
          <w:b/>
          <w:i/>
          <w:snapToGrid w:val="0"/>
          <w:sz w:val="28"/>
        </w:rPr>
      </w:pPr>
      <w:r w:rsidRPr="00B70A21">
        <w:rPr>
          <w:rFonts w:cstheme="minorHAnsi"/>
          <w:b/>
          <w:i/>
          <w:snapToGrid w:val="0"/>
          <w:sz w:val="28"/>
        </w:rPr>
        <w:t>ANEXO A LAS ESPECIFICACIONES TECNICAS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0"/>
      </w:tblGrid>
      <w:tr w:rsidR="005E6085" w:rsidRPr="001E72B5" w:rsidTr="0061444A">
        <w:trPr>
          <w:trHeight w:val="409"/>
        </w:trPr>
        <w:tc>
          <w:tcPr>
            <w:tcW w:w="9209" w:type="dxa"/>
            <w:shd w:val="clear" w:color="auto" w:fill="9CC2E5" w:themeFill="accent1" w:themeFillTint="99"/>
            <w:vAlign w:val="center"/>
          </w:tcPr>
          <w:p w:rsidR="005E6085" w:rsidRPr="001E72B5" w:rsidRDefault="005E6085" w:rsidP="0061444A">
            <w:pPr>
              <w:autoSpaceDE w:val="0"/>
              <w:autoSpaceDN w:val="0"/>
              <w:adjustRightInd w:val="0"/>
              <w:spacing w:after="0"/>
              <w:rPr>
                <w:rFonts w:ascii="Verdana" w:hAnsi="Verdana" w:cs="Calibri"/>
                <w:sz w:val="18"/>
                <w:szCs w:val="18"/>
              </w:rPr>
            </w:pPr>
            <w:r w:rsidRPr="000273CE">
              <w:rPr>
                <w:rFonts w:ascii="Calibri" w:hAnsi="Calibri" w:cs="Calibri"/>
                <w:b/>
                <w:szCs w:val="18"/>
              </w:rPr>
              <w:t>VALIDACIONES</w:t>
            </w:r>
          </w:p>
        </w:tc>
      </w:tr>
      <w:tr w:rsidR="005E6085" w:rsidRPr="006A7B30" w:rsidTr="001D7E47">
        <w:trPr>
          <w:trHeight w:val="409"/>
        </w:trPr>
        <w:tc>
          <w:tcPr>
            <w:tcW w:w="9209" w:type="dxa"/>
            <w:shd w:val="clear" w:color="auto" w:fill="auto"/>
            <w:vAlign w:val="center"/>
          </w:tcPr>
          <w:p w:rsidR="005E6085" w:rsidRPr="006A7B30" w:rsidRDefault="005E6085" w:rsidP="001D7E47">
            <w:pPr>
              <w:autoSpaceDE w:val="0"/>
              <w:autoSpaceDN w:val="0"/>
              <w:adjustRightInd w:val="0"/>
              <w:rPr>
                <w:rFonts w:ascii="Calibri" w:hAnsi="Calibri" w:cs="Calibri"/>
                <w:szCs w:val="18"/>
              </w:rPr>
            </w:pPr>
            <w:r>
              <w:rPr>
                <w:rFonts w:ascii="Calibri" w:hAnsi="Calibri" w:cs="Calibri"/>
                <w:szCs w:val="18"/>
              </w:rPr>
              <w:t>Para el presente proceso s</w:t>
            </w:r>
            <w:r w:rsidRPr="007E227D">
              <w:rPr>
                <w:rFonts w:ascii="Calibri" w:hAnsi="Calibri" w:cs="Calibri"/>
                <w:szCs w:val="18"/>
              </w:rPr>
              <w:t xml:space="preserve">e </w:t>
            </w:r>
            <w:r>
              <w:rPr>
                <w:rFonts w:ascii="Calibri" w:hAnsi="Calibri" w:cs="Calibri"/>
                <w:szCs w:val="18"/>
              </w:rPr>
              <w:t>detalla las siguientes validaciones</w:t>
            </w:r>
            <w:r w:rsidR="0061444A">
              <w:rPr>
                <w:rFonts w:ascii="Calibri" w:hAnsi="Calibri" w:cs="Calibri"/>
                <w:szCs w:val="18"/>
              </w:rPr>
              <w:t xml:space="preserve"> de cumplimiento obligatorio por el proveedor del servicio</w:t>
            </w:r>
            <w:r>
              <w:rPr>
                <w:rFonts w:ascii="Calibri" w:hAnsi="Calibri" w:cs="Calibri"/>
                <w:szCs w:val="18"/>
              </w:rPr>
              <w:t>:</w:t>
            </w:r>
          </w:p>
        </w:tc>
      </w:tr>
      <w:tr w:rsidR="005E6085" w:rsidRPr="001E72B5" w:rsidTr="001D7E47">
        <w:trPr>
          <w:trHeight w:val="409"/>
        </w:trPr>
        <w:tc>
          <w:tcPr>
            <w:tcW w:w="9209" w:type="dxa"/>
            <w:shd w:val="clear" w:color="auto" w:fill="9CC2E5" w:themeFill="accent1" w:themeFillTint="99"/>
            <w:vAlign w:val="center"/>
          </w:tcPr>
          <w:p w:rsidR="005E6085" w:rsidRPr="001E72B5" w:rsidRDefault="005E6085" w:rsidP="0061444A">
            <w:pPr>
              <w:spacing w:after="0"/>
              <w:rPr>
                <w:rFonts w:ascii="Verdana" w:hAnsi="Verdana" w:cs="Calibri"/>
                <w:sz w:val="18"/>
                <w:szCs w:val="18"/>
              </w:rPr>
            </w:pPr>
            <w:r>
              <w:rPr>
                <w:rFonts w:ascii="Calibri" w:hAnsi="Calibri" w:cs="Calibri"/>
                <w:b/>
                <w:szCs w:val="18"/>
              </w:rPr>
              <w:t>1.- TRIBUTOS</w:t>
            </w:r>
          </w:p>
        </w:tc>
      </w:tr>
      <w:tr w:rsidR="005E6085" w:rsidTr="001D7E47">
        <w:trPr>
          <w:trHeight w:val="409"/>
        </w:trPr>
        <w:tc>
          <w:tcPr>
            <w:tcW w:w="9209" w:type="dxa"/>
            <w:shd w:val="clear" w:color="auto" w:fill="auto"/>
            <w:vAlign w:val="center"/>
          </w:tcPr>
          <w:p w:rsidR="003274B7" w:rsidRDefault="003274B7" w:rsidP="001D7E47">
            <w:pPr>
              <w:autoSpaceDE w:val="0"/>
              <w:autoSpaceDN w:val="0"/>
              <w:adjustRightInd w:val="0"/>
              <w:rPr>
                <w:rFonts w:ascii="Calibri" w:hAnsi="Calibri"/>
                <w:color w:val="000000"/>
              </w:rPr>
            </w:pPr>
            <w:r>
              <w:rPr>
                <w:rFonts w:ascii="Calibri" w:hAnsi="Calibri"/>
                <w:color w:val="000000"/>
              </w:rPr>
              <w:t>1.1.-FACTURACION</w:t>
            </w:r>
            <w:r w:rsidR="007F452D">
              <w:rPr>
                <w:rFonts w:ascii="Calibri" w:hAnsi="Calibri"/>
                <w:color w:val="000000"/>
              </w:rPr>
              <w:t>:</w:t>
            </w:r>
          </w:p>
          <w:p w:rsidR="005E6085" w:rsidRDefault="003274B7" w:rsidP="003274B7">
            <w:pPr>
              <w:autoSpaceDE w:val="0"/>
              <w:autoSpaceDN w:val="0"/>
              <w:adjustRightInd w:val="0"/>
              <w:rPr>
                <w:rFonts w:ascii="Calibri" w:hAnsi="Calibri"/>
                <w:color w:val="000000"/>
              </w:rPr>
            </w:pPr>
            <w:r>
              <w:rPr>
                <w:rFonts w:ascii="Calibri" w:hAnsi="Calibri"/>
                <w:color w:val="000000"/>
              </w:rPr>
              <w:t>La factura debe  ser emitida de acuerdo a normativa vigente a nombre de Yacimiento Petrolíferos Fiscales Bolivianos consignando el Número de Identificación Tributaria</w:t>
            </w:r>
            <w:r w:rsidR="001D51F2">
              <w:rPr>
                <w:rFonts w:ascii="Calibri" w:hAnsi="Calibri"/>
                <w:color w:val="000000"/>
              </w:rPr>
              <w:t xml:space="preserve"> </w:t>
            </w:r>
            <w:r>
              <w:rPr>
                <w:rFonts w:ascii="Calibri" w:hAnsi="Calibri"/>
                <w:color w:val="000000"/>
              </w:rPr>
              <w:t xml:space="preserve">(NIT) 1020269020 </w:t>
            </w:r>
          </w:p>
          <w:p w:rsidR="006B1659" w:rsidRDefault="006B1659" w:rsidP="003274B7">
            <w:pPr>
              <w:autoSpaceDE w:val="0"/>
              <w:autoSpaceDN w:val="0"/>
              <w:adjustRightInd w:val="0"/>
              <w:rPr>
                <w:rFonts w:ascii="Calibri" w:hAnsi="Calibri"/>
                <w:color w:val="000000"/>
              </w:rPr>
            </w:pPr>
            <w:r>
              <w:rPr>
                <w:rFonts w:ascii="Calibri" w:hAnsi="Calibri"/>
                <w:color w:val="000000"/>
              </w:rPr>
              <w:t>La factura deberá emitirse en el momento que finalice la ejecución o la prestación efectiva del servicio o a momento de recibir el pago total o parcial, lo que ocurra primero, sin deducir las multas ni otros cargos.</w:t>
            </w:r>
          </w:p>
          <w:p w:rsidR="006B1659" w:rsidRDefault="006B1659" w:rsidP="003274B7">
            <w:pPr>
              <w:autoSpaceDE w:val="0"/>
              <w:autoSpaceDN w:val="0"/>
              <w:adjustRightInd w:val="0"/>
              <w:rPr>
                <w:rFonts w:ascii="Calibri" w:hAnsi="Calibri"/>
                <w:color w:val="000000"/>
              </w:rPr>
            </w:pPr>
            <w:r>
              <w:rPr>
                <w:rFonts w:ascii="Calibri" w:hAnsi="Calibri"/>
                <w:color w:val="000000"/>
              </w:rPr>
              <w:t>El proponente adjudicado</w:t>
            </w:r>
            <w:r w:rsidR="00D37386">
              <w:rPr>
                <w:rFonts w:ascii="Calibri" w:hAnsi="Calibri"/>
                <w:color w:val="000000"/>
              </w:rPr>
              <w:t xml:space="preserve"> </w:t>
            </w:r>
            <w:r>
              <w:rPr>
                <w:rFonts w:ascii="Calibri" w:hAnsi="Calibri"/>
                <w:color w:val="000000"/>
              </w:rPr>
              <w:t xml:space="preserve">(persona natural o jurídica, empresa unipersonal, sociedad accidental) deberá presentar el “Certificado de Inscripción” o reporte Consulta de </w:t>
            </w:r>
            <w:r w:rsidR="002B1F65">
              <w:rPr>
                <w:rFonts w:ascii="Calibri" w:hAnsi="Calibri"/>
                <w:color w:val="000000"/>
              </w:rPr>
              <w:t>Padrón</w:t>
            </w:r>
            <w:r>
              <w:rPr>
                <w:rFonts w:ascii="Calibri" w:hAnsi="Calibri"/>
                <w:color w:val="000000"/>
              </w:rPr>
              <w:t xml:space="preserve"> emitido por el S</w:t>
            </w:r>
            <w:r w:rsidR="00D37386">
              <w:rPr>
                <w:rFonts w:ascii="Calibri" w:hAnsi="Calibri"/>
                <w:color w:val="000000"/>
              </w:rPr>
              <w:t>ervicio de Impuestos Nacionales</w:t>
            </w:r>
            <w:r>
              <w:rPr>
                <w:rFonts w:ascii="Calibri" w:hAnsi="Calibri"/>
                <w:color w:val="000000"/>
              </w:rPr>
              <w:t xml:space="preserve">, como evidencia de la actividad económica registrada guarda relación con el </w:t>
            </w:r>
            <w:r>
              <w:rPr>
                <w:rFonts w:ascii="Calibri" w:hAnsi="Calibri"/>
                <w:color w:val="000000"/>
              </w:rPr>
              <w:lastRenderedPageBreak/>
              <w:t>objeto del proceso de contratación.</w:t>
            </w:r>
          </w:p>
          <w:p w:rsidR="007F452D" w:rsidRDefault="007F452D" w:rsidP="003274B7">
            <w:pPr>
              <w:autoSpaceDE w:val="0"/>
              <w:autoSpaceDN w:val="0"/>
              <w:adjustRightInd w:val="0"/>
              <w:rPr>
                <w:rFonts w:ascii="Calibri" w:hAnsi="Calibri"/>
                <w:color w:val="000000"/>
              </w:rPr>
            </w:pPr>
            <w:r>
              <w:rPr>
                <w:rFonts w:ascii="Calibri" w:hAnsi="Calibri"/>
                <w:color w:val="000000"/>
              </w:rPr>
              <w:t>1.2.- TRIBUTOS:</w:t>
            </w:r>
          </w:p>
          <w:p w:rsidR="00D37386" w:rsidRDefault="00F327AC" w:rsidP="003274B7">
            <w:pPr>
              <w:autoSpaceDE w:val="0"/>
              <w:autoSpaceDN w:val="0"/>
              <w:adjustRightInd w:val="0"/>
              <w:rPr>
                <w:rFonts w:ascii="Calibri" w:hAnsi="Calibri" w:cs="Calibri"/>
                <w:szCs w:val="18"/>
              </w:rPr>
            </w:pPr>
            <w:r>
              <w:rPr>
                <w:rFonts w:ascii="Calibri" w:hAnsi="Calibri" w:cs="Calibri"/>
                <w:szCs w:val="18"/>
              </w:rPr>
              <w:t xml:space="preserve">El adjudicado declara que todos los tributos vigentes a la fecha  y que pueden </w:t>
            </w:r>
            <w:r w:rsidR="007F452D">
              <w:rPr>
                <w:rFonts w:ascii="Calibri" w:hAnsi="Calibri" w:cs="Calibri"/>
                <w:szCs w:val="18"/>
              </w:rPr>
              <w:t>originarse</w:t>
            </w:r>
            <w:r>
              <w:rPr>
                <w:rFonts w:ascii="Calibri" w:hAnsi="Calibri" w:cs="Calibri"/>
                <w:szCs w:val="18"/>
              </w:rPr>
              <w:t xml:space="preserve"> directa o indirectamente en aplicación del contrato, son de su responsabilidad, no correspondiendo ningún reclamo posterior</w:t>
            </w:r>
          </w:p>
        </w:tc>
      </w:tr>
      <w:tr w:rsidR="005E6085" w:rsidRPr="00D6605B" w:rsidTr="001D7E47">
        <w:trPr>
          <w:trHeight w:val="409"/>
        </w:trPr>
        <w:tc>
          <w:tcPr>
            <w:tcW w:w="9209" w:type="dxa"/>
            <w:shd w:val="clear" w:color="auto" w:fill="9CC2E5" w:themeFill="accent1" w:themeFillTint="99"/>
            <w:vAlign w:val="center"/>
          </w:tcPr>
          <w:p w:rsidR="005E6085" w:rsidRPr="00D6605B" w:rsidRDefault="005E6085" w:rsidP="0061444A">
            <w:pPr>
              <w:autoSpaceDE w:val="0"/>
              <w:autoSpaceDN w:val="0"/>
              <w:adjustRightInd w:val="0"/>
              <w:spacing w:after="0"/>
              <w:rPr>
                <w:rFonts w:ascii="Calibri" w:hAnsi="Calibri" w:cs="Calibri"/>
                <w:b/>
                <w:szCs w:val="18"/>
              </w:rPr>
            </w:pPr>
            <w:r w:rsidRPr="00D6605B">
              <w:rPr>
                <w:rFonts w:ascii="Calibri" w:hAnsi="Calibri" w:cs="Calibri"/>
                <w:b/>
                <w:szCs w:val="18"/>
              </w:rPr>
              <w:lastRenderedPageBreak/>
              <w:t>2.- SEGUROS</w:t>
            </w:r>
          </w:p>
        </w:tc>
      </w:tr>
      <w:tr w:rsidR="005E6085" w:rsidTr="001D7E47">
        <w:trPr>
          <w:trHeight w:val="409"/>
        </w:trPr>
        <w:tc>
          <w:tcPr>
            <w:tcW w:w="9209" w:type="dxa"/>
            <w:shd w:val="clear" w:color="auto" w:fill="auto"/>
            <w:vAlign w:val="center"/>
          </w:tcPr>
          <w:p w:rsidR="005E6085" w:rsidRDefault="005E6085" w:rsidP="001D7E47">
            <w:pPr>
              <w:autoSpaceDE w:val="0"/>
              <w:autoSpaceDN w:val="0"/>
              <w:adjustRightInd w:val="0"/>
              <w:jc w:val="both"/>
              <w:rPr>
                <w:rFonts w:ascii="Calibri" w:hAnsi="Calibri" w:cs="Calibri"/>
                <w:b/>
                <w:bCs/>
                <w:iCs/>
                <w:szCs w:val="18"/>
              </w:rPr>
            </w:pPr>
            <w:r w:rsidRPr="00EA2994">
              <w:rPr>
                <w:rFonts w:ascii="Calibri" w:hAnsi="Calibri" w:cs="Calibri"/>
                <w:iCs/>
                <w:szCs w:val="18"/>
              </w:rPr>
              <w:t>El transportista que se adjudique, deberá presentar y mantener vigente de forma ininterrumpida durante todo el periodo del contrato las pólizas de seguro especificadas a continuación:</w:t>
            </w:r>
          </w:p>
          <w:p w:rsidR="005E6085" w:rsidRDefault="005E6085" w:rsidP="001D7E47">
            <w:pPr>
              <w:numPr>
                <w:ilvl w:val="0"/>
                <w:numId w:val="24"/>
              </w:numPr>
              <w:autoSpaceDE w:val="0"/>
              <w:autoSpaceDN w:val="0"/>
              <w:adjustRightInd w:val="0"/>
              <w:spacing w:after="0" w:line="240" w:lineRule="auto"/>
              <w:jc w:val="both"/>
              <w:rPr>
                <w:rFonts w:ascii="Calibri" w:hAnsi="Calibri" w:cs="Calibri"/>
                <w:b/>
                <w:bCs/>
                <w:iCs/>
                <w:szCs w:val="18"/>
              </w:rPr>
            </w:pPr>
            <w:r w:rsidRPr="00EA2994">
              <w:rPr>
                <w:rFonts w:ascii="Calibri" w:hAnsi="Calibri" w:cs="Calibri"/>
                <w:b/>
                <w:bCs/>
                <w:iCs/>
                <w:szCs w:val="18"/>
              </w:rPr>
              <w:t>Póliza de Tr</w:t>
            </w:r>
            <w:r>
              <w:rPr>
                <w:rFonts w:ascii="Calibri" w:hAnsi="Calibri" w:cs="Calibri"/>
                <w:b/>
                <w:bCs/>
                <w:iCs/>
                <w:szCs w:val="18"/>
              </w:rPr>
              <w:t xml:space="preserve">ansporte contra todo riesgo de </w:t>
            </w:r>
            <w:r w:rsidRPr="00EA2994">
              <w:rPr>
                <w:rFonts w:ascii="Calibri" w:hAnsi="Calibri" w:cs="Calibri"/>
                <w:b/>
                <w:bCs/>
                <w:iCs/>
                <w:szCs w:val="18"/>
              </w:rPr>
              <w:t>Mercadería</w:t>
            </w:r>
          </w:p>
          <w:p w:rsidR="005E6085" w:rsidRDefault="005E6085" w:rsidP="001D7E47">
            <w:pPr>
              <w:autoSpaceDE w:val="0"/>
              <w:autoSpaceDN w:val="0"/>
              <w:adjustRightInd w:val="0"/>
              <w:ind w:left="720"/>
              <w:jc w:val="both"/>
              <w:rPr>
                <w:rFonts w:ascii="Calibri" w:hAnsi="Calibri" w:cs="Calibri"/>
                <w:iCs/>
                <w:szCs w:val="18"/>
              </w:rPr>
            </w:pPr>
            <w:r w:rsidRPr="00EA2994">
              <w:rPr>
                <w:rFonts w:ascii="Calibri" w:hAnsi="Calibri" w:cs="Calibri"/>
                <w:iCs/>
                <w:szCs w:val="18"/>
              </w:rPr>
              <w:t>Con cobertura desde el punto de despacho y/o carguío hasta el punto de recepción y/o descarguío (CLÁUSULA A DEL INSTITUTO DE LONDRES) que cubra el Valor Total del material y/o bien transportado, ante cualquier eventualidad, considerando un límite por travesía o despacho de acuerdo a la capacidad de cada camión. Esta póliza debe estar necesariamente subrogada a favor de YPFB.</w:t>
            </w:r>
          </w:p>
          <w:p w:rsidR="005E6085" w:rsidRDefault="005E6085" w:rsidP="001D7E47">
            <w:pPr>
              <w:numPr>
                <w:ilvl w:val="0"/>
                <w:numId w:val="24"/>
              </w:numPr>
              <w:autoSpaceDE w:val="0"/>
              <w:autoSpaceDN w:val="0"/>
              <w:adjustRightInd w:val="0"/>
              <w:spacing w:after="0" w:line="240" w:lineRule="auto"/>
              <w:jc w:val="both"/>
              <w:rPr>
                <w:rFonts w:ascii="Calibri" w:hAnsi="Calibri" w:cs="Calibri"/>
                <w:b/>
                <w:bCs/>
                <w:iCs/>
                <w:szCs w:val="18"/>
              </w:rPr>
            </w:pPr>
            <w:r w:rsidRPr="00EA2994">
              <w:rPr>
                <w:rFonts w:ascii="Calibri" w:hAnsi="Calibri" w:cs="Calibri"/>
                <w:b/>
                <w:bCs/>
                <w:iCs/>
                <w:szCs w:val="18"/>
              </w:rPr>
              <w:t>Póliza de Accidentes Personales</w:t>
            </w:r>
          </w:p>
          <w:p w:rsidR="005E6085" w:rsidRPr="00EA2994" w:rsidRDefault="005E6085" w:rsidP="001D7E47">
            <w:pPr>
              <w:autoSpaceDE w:val="0"/>
              <w:autoSpaceDN w:val="0"/>
              <w:adjustRightInd w:val="0"/>
              <w:ind w:left="720"/>
              <w:jc w:val="both"/>
              <w:rPr>
                <w:rFonts w:ascii="Calibri" w:hAnsi="Calibri" w:cs="Calibri"/>
                <w:szCs w:val="18"/>
              </w:rPr>
            </w:pPr>
            <w:r w:rsidRPr="00EA2994">
              <w:rPr>
                <w:rFonts w:ascii="Calibri" w:hAnsi="Calibri" w:cs="Calibri"/>
                <w:iCs/>
                <w:szCs w:val="18"/>
              </w:rPr>
              <w:t>Todos los trabajadores, funcionarios y empleados del contratista, estarán cubiertos bajo el Seguro de la Póliza de Accidentes Personales (que cubre gastos médicos invalidez parcial permanente, invalidez total y permanente y muerte), por lesiones corporales sufridas como consecuencia directa e inmediata de los accidentes que ocurran en el desempeño de su trabajo o en su defecto podrán presentar el certificado de afiliación al Seguro Social Obligatorio.</w:t>
            </w:r>
          </w:p>
          <w:p w:rsidR="005E6085" w:rsidRPr="00FC7F32" w:rsidRDefault="005E6085" w:rsidP="001D7E47">
            <w:pPr>
              <w:autoSpaceDE w:val="0"/>
              <w:autoSpaceDN w:val="0"/>
              <w:adjustRightInd w:val="0"/>
              <w:rPr>
                <w:rFonts w:ascii="Calibri" w:hAnsi="Calibri" w:cs="Calibri"/>
                <w:b/>
              </w:rPr>
            </w:pPr>
            <w:r w:rsidRPr="00FC7F32">
              <w:rPr>
                <w:rFonts w:ascii="Calibri" w:hAnsi="Calibri" w:cs="Calibri"/>
                <w:b/>
              </w:rPr>
              <w:t>CONDICIONES ADICIONALES</w:t>
            </w:r>
          </w:p>
          <w:p w:rsidR="005E6085" w:rsidRPr="00EA2994" w:rsidRDefault="005E6085" w:rsidP="001D7E47">
            <w:pPr>
              <w:jc w:val="both"/>
              <w:rPr>
                <w:rFonts w:ascii="Calibri" w:eastAsia="Calibri" w:hAnsi="Calibri"/>
                <w:color w:val="000000"/>
                <w:lang w:eastAsia="es-BO"/>
              </w:rPr>
            </w:pPr>
            <w:r w:rsidRPr="00FC7F32">
              <w:rPr>
                <w:rFonts w:ascii="Calibri" w:eastAsia="Calibri" w:hAnsi="Calibri"/>
                <w:iCs/>
                <w:color w:val="000000"/>
                <w:lang w:eastAsia="es-BO"/>
              </w:rPr>
              <w:t>Todas las Pólizas de Seguros anteriormente mencionadas, deberán cumplir las siguientes condiciones adicionales:</w:t>
            </w:r>
          </w:p>
          <w:p w:rsidR="005E6085" w:rsidRPr="00FC7F32" w:rsidRDefault="005E6085" w:rsidP="001D7E47">
            <w:pPr>
              <w:numPr>
                <w:ilvl w:val="1"/>
                <w:numId w:val="25"/>
              </w:numPr>
              <w:spacing w:after="0" w:line="240" w:lineRule="auto"/>
              <w:jc w:val="both"/>
              <w:rPr>
                <w:rFonts w:ascii="Calibri" w:eastAsia="Calibri" w:hAnsi="Calibri"/>
                <w:iCs/>
                <w:color w:val="000000"/>
                <w:lang w:eastAsia="es-BO"/>
              </w:rPr>
            </w:pPr>
            <w:r w:rsidRPr="00FC7F32">
              <w:rPr>
                <w:rFonts w:ascii="Calibri" w:eastAsia="Calibri" w:hAnsi="Calibri"/>
                <w:iCs/>
                <w:color w:val="000000"/>
                <w:lang w:eastAsia="es-BO"/>
              </w:rPr>
              <w:t xml:space="preserve">De suspenderse por cualquier razón la vigencia o cobertura de cualquiera de las pólizas nominadas precedentemente, o bien se presente la existencia de eventos no cubiertos por las mismas; el transportista se hace enteramente responsable frente a YPFB y a terceros por todos los daños emergentes, desde la recepción de los </w:t>
            </w:r>
            <w:r>
              <w:rPr>
                <w:rFonts w:ascii="Calibri" w:eastAsia="Calibri" w:hAnsi="Calibri"/>
                <w:iCs/>
                <w:color w:val="000000"/>
                <w:lang w:eastAsia="es-BO"/>
              </w:rPr>
              <w:t>materiales y/o bienes en almacén de origen hasta la entrega de los mismos en almacén de destino</w:t>
            </w:r>
            <w:r w:rsidRPr="00FC7F32">
              <w:rPr>
                <w:rFonts w:ascii="Calibri" w:eastAsia="Calibri" w:hAnsi="Calibri"/>
                <w:iCs/>
                <w:color w:val="000000"/>
                <w:lang w:eastAsia="es-BO"/>
              </w:rPr>
              <w:t>.</w:t>
            </w:r>
          </w:p>
          <w:p w:rsidR="005E6085" w:rsidRDefault="005E6085" w:rsidP="001D7E47">
            <w:pPr>
              <w:autoSpaceDE w:val="0"/>
              <w:autoSpaceDN w:val="0"/>
              <w:adjustRightInd w:val="0"/>
              <w:rPr>
                <w:rFonts w:ascii="Calibri" w:hAnsi="Calibri" w:cs="Calibri"/>
                <w:szCs w:val="18"/>
              </w:rPr>
            </w:pPr>
            <w:r w:rsidRPr="00FC7F32">
              <w:rPr>
                <w:rFonts w:ascii="Calibri" w:eastAsia="Calibri" w:hAnsi="Calibri"/>
                <w:iCs/>
                <w:color w:val="000000"/>
                <w:lang w:eastAsia="es-BO"/>
              </w:rPr>
              <w:t>El Contratista, una vez adjudicado, deberá entregar una copia legalizada de las citadas pólizas a YPFB antes de la suscripción del contrato.</w:t>
            </w:r>
          </w:p>
        </w:tc>
      </w:tr>
      <w:tr w:rsidR="005E6085" w:rsidRPr="00D6605B" w:rsidTr="001D7E47">
        <w:trPr>
          <w:trHeight w:val="409"/>
        </w:trPr>
        <w:tc>
          <w:tcPr>
            <w:tcW w:w="9209" w:type="dxa"/>
            <w:shd w:val="clear" w:color="auto" w:fill="9CC2E5" w:themeFill="accent1" w:themeFillTint="99"/>
            <w:vAlign w:val="center"/>
          </w:tcPr>
          <w:p w:rsidR="005E6085" w:rsidRPr="00D6605B" w:rsidRDefault="005E6085" w:rsidP="0061444A">
            <w:pPr>
              <w:autoSpaceDE w:val="0"/>
              <w:autoSpaceDN w:val="0"/>
              <w:adjustRightInd w:val="0"/>
              <w:spacing w:after="0"/>
              <w:rPr>
                <w:rFonts w:ascii="Calibri" w:hAnsi="Calibri" w:cs="Calibri"/>
                <w:b/>
                <w:szCs w:val="18"/>
              </w:rPr>
            </w:pPr>
            <w:r w:rsidRPr="00D6605B">
              <w:rPr>
                <w:rFonts w:ascii="Calibri" w:hAnsi="Calibri" w:cs="Calibri"/>
                <w:b/>
                <w:szCs w:val="18"/>
              </w:rPr>
              <w:lastRenderedPageBreak/>
              <w:t>3.- SSMSG</w:t>
            </w:r>
          </w:p>
        </w:tc>
      </w:tr>
      <w:tr w:rsidR="005E6085" w:rsidRPr="001E72B5" w:rsidTr="001D7E47">
        <w:trPr>
          <w:trHeight w:val="409"/>
        </w:trPr>
        <w:tc>
          <w:tcPr>
            <w:tcW w:w="9209" w:type="dxa"/>
            <w:shd w:val="clear" w:color="auto" w:fill="FFFFFF" w:themeFill="background1"/>
            <w:vAlign w:val="center"/>
          </w:tcPr>
          <w:p w:rsidR="005E6085" w:rsidRPr="00D6605B" w:rsidRDefault="005E6085" w:rsidP="001D7E47">
            <w:pPr>
              <w:autoSpaceDE w:val="0"/>
              <w:autoSpaceDN w:val="0"/>
              <w:adjustRightInd w:val="0"/>
              <w:spacing w:before="100" w:beforeAutospacing="1" w:after="100" w:afterAutospacing="1"/>
              <w:contextualSpacing/>
              <w:jc w:val="both"/>
              <w:rPr>
                <w:rFonts w:ascii="Calibri" w:hAnsi="Calibri" w:cs="Arial"/>
                <w:color w:val="000000"/>
              </w:rPr>
            </w:pPr>
          </w:p>
          <w:p w:rsidR="00222D61" w:rsidRPr="00221661" w:rsidRDefault="00222D61" w:rsidP="00222D61">
            <w:pPr>
              <w:spacing w:before="100" w:beforeAutospacing="1" w:after="100" w:afterAutospacing="1" w:line="240" w:lineRule="auto"/>
              <w:ind w:left="284"/>
              <w:jc w:val="center"/>
              <w:rPr>
                <w:rFonts w:cs="Arial"/>
                <w:b/>
              </w:rPr>
            </w:pPr>
            <w:bookmarkStart w:id="1" w:name="_Toc455148469"/>
            <w:r w:rsidRPr="00221661">
              <w:rPr>
                <w:rFonts w:cs="Arial"/>
                <w:b/>
              </w:rPr>
              <w:t>ASPECTOS DE SEGURIDAD Y SALUD OCUPACIONAL</w:t>
            </w:r>
            <w:bookmarkEnd w:id="1"/>
          </w:p>
          <w:p w:rsidR="00222D61" w:rsidRPr="00221661" w:rsidRDefault="00222D61" w:rsidP="00222D61">
            <w:pPr>
              <w:widowControl w:val="0"/>
              <w:spacing w:before="100" w:beforeAutospacing="1" w:after="100" w:afterAutospacing="1" w:line="240" w:lineRule="auto"/>
              <w:rPr>
                <w:rFonts w:cs="Arial"/>
              </w:rPr>
            </w:pPr>
            <w:r>
              <w:rPr>
                <w:rFonts w:cs="Arial"/>
              </w:rPr>
              <w:t>La empresa contratada</w:t>
            </w:r>
            <w:r w:rsidRPr="00221661">
              <w:rPr>
                <w:rFonts w:cs="Arial"/>
              </w:rPr>
              <w:t xml:space="preserve"> deberá cumplir de forma obligatoria con los estándares de Seguridad Industrial y Salud Ocupacional: </w:t>
            </w:r>
          </w:p>
          <w:p w:rsidR="00222D61" w:rsidRPr="00221661" w:rsidRDefault="00222D61" w:rsidP="00222D61">
            <w:pPr>
              <w:pStyle w:val="ApendiceA"/>
              <w:numPr>
                <w:ilvl w:val="0"/>
                <w:numId w:val="0"/>
              </w:numPr>
              <w:spacing w:before="100" w:beforeAutospacing="1" w:after="100" w:afterAutospacing="1"/>
              <w:ind w:left="720" w:hanging="360"/>
              <w:jc w:val="center"/>
              <w:rPr>
                <w:rFonts w:asciiTheme="minorHAnsi" w:hAnsiTheme="minorHAnsi" w:cs="Arial"/>
              </w:rPr>
            </w:pPr>
            <w:r w:rsidRPr="00221661">
              <w:rPr>
                <w:rFonts w:asciiTheme="minorHAnsi" w:hAnsiTheme="minorHAnsi" w:cs="Arial"/>
              </w:rPr>
              <w:t>Estándares y requisitos de SYSO para Contratistas de YPFB Corporación.</w:t>
            </w:r>
          </w:p>
          <w:p w:rsidR="00222D61" w:rsidRPr="00221661" w:rsidRDefault="00222D61" w:rsidP="00222D61">
            <w:pPr>
              <w:pStyle w:val="ApendiceA2"/>
              <w:spacing w:before="100" w:beforeAutospacing="1" w:after="100" w:afterAutospacing="1"/>
              <w:rPr>
                <w:rFonts w:asciiTheme="minorHAnsi" w:hAnsiTheme="minorHAnsi" w:cs="Arial"/>
              </w:rPr>
            </w:pPr>
            <w:r>
              <w:rPr>
                <w:rFonts w:asciiTheme="minorHAnsi" w:hAnsiTheme="minorHAnsi" w:cs="Arial"/>
                <w:lang w:val="es-BO"/>
              </w:rPr>
              <w:t>La empresa contratada</w:t>
            </w:r>
            <w:r w:rsidRPr="00221661">
              <w:rPr>
                <w:rFonts w:asciiTheme="minorHAnsi" w:hAnsiTheme="minorHAnsi" w:cs="Arial"/>
              </w:rPr>
              <w:t xml:space="preserve"> deberá garantizar el cumplimiento de los requisitos y estándares de Seguridad descritos en el </w:t>
            </w:r>
            <w:r>
              <w:rPr>
                <w:rFonts w:asciiTheme="minorHAnsi" w:hAnsiTheme="minorHAnsi" w:cs="Arial"/>
              </w:rPr>
              <w:t xml:space="preserve">Manual de </w:t>
            </w:r>
            <w:r w:rsidRPr="00221661">
              <w:rPr>
                <w:rFonts w:asciiTheme="minorHAnsi" w:hAnsiTheme="minorHAnsi" w:cs="Arial"/>
                <w:b/>
                <w:bCs/>
              </w:rPr>
              <w:t>“REQUISITOS DE SEGURIDAD INDUSTRIAL PARA CONTRATISTAS”</w:t>
            </w:r>
            <w:r w:rsidRPr="00221661">
              <w:rPr>
                <w:rFonts w:asciiTheme="minorHAnsi" w:hAnsiTheme="minorHAnsi" w:cs="Arial"/>
              </w:rPr>
              <w:t xml:space="preserve">, documento elaborado conforme a políticas internas de YPFB y en estricto cumplimiento de la normativa legal vigente (D.L. 16998). </w:t>
            </w:r>
          </w:p>
          <w:p w:rsidR="00222D61" w:rsidRPr="00221661" w:rsidRDefault="00222D61" w:rsidP="00222D61">
            <w:pPr>
              <w:pStyle w:val="ApendiceA2"/>
              <w:spacing w:before="100" w:beforeAutospacing="1" w:after="100" w:afterAutospacing="1"/>
              <w:rPr>
                <w:rFonts w:asciiTheme="minorHAnsi" w:hAnsiTheme="minorHAnsi" w:cs="Arial"/>
              </w:rPr>
            </w:pPr>
            <w:r w:rsidRPr="00221661">
              <w:rPr>
                <w:rFonts w:asciiTheme="minorHAnsi" w:hAnsiTheme="minorHAnsi" w:cs="Arial"/>
              </w:rPr>
              <w:t>Los requisitos de SYSO son aplicables en base al Análisis Preliminar de Peligros y Riegos elaborado para cada actividad y/o servicio a realizar. En función de ello, podrán establecerse requisitos adicionales y/o verificar la “no aplicación de ciertos requisitos de SYSO” de acuerdo a las actividades del servicio.</w:t>
            </w:r>
          </w:p>
          <w:p w:rsidR="00222D61" w:rsidRPr="00221661" w:rsidRDefault="00222D61" w:rsidP="00222D61">
            <w:pPr>
              <w:pStyle w:val="Prrafodelista"/>
              <w:numPr>
                <w:ilvl w:val="0"/>
                <w:numId w:val="40"/>
              </w:numPr>
              <w:jc w:val="both"/>
              <w:rPr>
                <w:rFonts w:asciiTheme="minorHAnsi" w:hAnsiTheme="minorHAnsi"/>
                <w:szCs w:val="22"/>
              </w:rPr>
            </w:pPr>
            <w:r w:rsidRPr="00221661">
              <w:rPr>
                <w:rFonts w:asciiTheme="minorHAnsi" w:hAnsiTheme="minorHAnsi"/>
                <w:b/>
                <w:bCs/>
                <w:szCs w:val="22"/>
              </w:rPr>
              <w:t xml:space="preserve">Posterior a la </w:t>
            </w:r>
            <w:r>
              <w:rPr>
                <w:rFonts w:asciiTheme="minorHAnsi" w:hAnsiTheme="minorHAnsi"/>
                <w:b/>
                <w:bCs/>
                <w:szCs w:val="22"/>
              </w:rPr>
              <w:t xml:space="preserve">contratación </w:t>
            </w:r>
            <w:r w:rsidRPr="00221661">
              <w:rPr>
                <w:rFonts w:asciiTheme="minorHAnsi" w:hAnsiTheme="minorHAnsi"/>
                <w:b/>
                <w:bCs/>
                <w:szCs w:val="22"/>
              </w:rPr>
              <w:t>y antes del inicio de las actividades:</w:t>
            </w:r>
            <w:r w:rsidRPr="00221661">
              <w:rPr>
                <w:rFonts w:asciiTheme="minorHAnsi" w:hAnsiTheme="minorHAnsi"/>
                <w:szCs w:val="22"/>
              </w:rPr>
              <w:t xml:space="preserve"> </w:t>
            </w:r>
          </w:p>
          <w:p w:rsidR="00222D61" w:rsidRPr="00221661" w:rsidRDefault="00222D61" w:rsidP="00222D61">
            <w:pPr>
              <w:autoSpaceDE w:val="0"/>
              <w:autoSpaceDN w:val="0"/>
              <w:adjustRightInd w:val="0"/>
              <w:spacing w:before="100" w:beforeAutospacing="1" w:after="100" w:afterAutospacing="1" w:line="240" w:lineRule="auto"/>
              <w:rPr>
                <w:rFonts w:cs="Arial"/>
                <w:color w:val="000000"/>
                <w:lang w:val="es-ES"/>
              </w:rPr>
            </w:pPr>
            <w:r w:rsidRPr="00221661">
              <w:rPr>
                <w:rFonts w:cs="Arial"/>
                <w:color w:val="000000"/>
                <w:lang w:val="es-ES"/>
              </w:rPr>
              <w:t xml:space="preserve">Antes del inicio de las actividades (orden de proceder) la Empresa </w:t>
            </w:r>
            <w:r>
              <w:rPr>
                <w:rFonts w:cs="Arial"/>
                <w:color w:val="000000"/>
                <w:lang w:val="es-ES"/>
              </w:rPr>
              <w:t>contratada</w:t>
            </w:r>
            <w:r w:rsidRPr="00221661">
              <w:rPr>
                <w:rFonts w:cs="Arial"/>
                <w:color w:val="000000"/>
                <w:lang w:val="es-ES"/>
              </w:rPr>
              <w:t xml:space="preserve"> deberá presentar los siguientes documentos para la </w:t>
            </w:r>
            <w:r w:rsidRPr="00221661">
              <w:rPr>
                <w:rFonts w:cs="Arial"/>
                <w:b/>
                <w:bCs/>
                <w:color w:val="000000"/>
                <w:lang w:val="es-ES"/>
              </w:rPr>
              <w:t xml:space="preserve">aprobación </w:t>
            </w:r>
            <w:r w:rsidRPr="00221661">
              <w:rPr>
                <w:rFonts w:cs="Arial"/>
                <w:color w:val="000000"/>
                <w:lang w:val="es-ES"/>
              </w:rPr>
              <w:t>de la Unidad de SMS de YPFB</w:t>
            </w:r>
            <w:r w:rsidRPr="00221661">
              <w:rPr>
                <w:rFonts w:cs="Arial"/>
                <w:i/>
                <w:iCs/>
                <w:color w:val="000000"/>
                <w:lang w:val="es-ES"/>
              </w:rPr>
              <w:t xml:space="preserve">: </w:t>
            </w:r>
          </w:p>
          <w:p w:rsidR="00222D61" w:rsidRPr="00221661" w:rsidRDefault="00222D61" w:rsidP="00222D61">
            <w:pPr>
              <w:autoSpaceDE w:val="0"/>
              <w:autoSpaceDN w:val="0"/>
              <w:adjustRightInd w:val="0"/>
              <w:spacing w:before="100" w:beforeAutospacing="1" w:after="100" w:afterAutospacing="1" w:line="240" w:lineRule="auto"/>
              <w:ind w:left="426" w:hanging="284"/>
              <w:rPr>
                <w:rFonts w:cs="Arial"/>
                <w:color w:val="000000"/>
                <w:lang w:val="es-ES"/>
              </w:rPr>
            </w:pPr>
            <w:r>
              <w:rPr>
                <w:rFonts w:cs="Arial"/>
                <w:b/>
                <w:bCs/>
                <w:i/>
                <w:iCs/>
                <w:color w:val="000000"/>
                <w:lang w:val="es-ES"/>
              </w:rPr>
              <w:t>1</w:t>
            </w:r>
            <w:r w:rsidRPr="00221661">
              <w:rPr>
                <w:rFonts w:cs="Arial"/>
                <w:b/>
                <w:bCs/>
                <w:i/>
                <w:iCs/>
                <w:color w:val="000000"/>
                <w:lang w:val="es-ES"/>
              </w:rPr>
              <w:t xml:space="preserve">.1 Declaración jurada </w:t>
            </w:r>
            <w:r w:rsidRPr="00221661">
              <w:rPr>
                <w:rFonts w:cs="Arial"/>
                <w:color w:val="000000"/>
                <w:lang w:val="es-ES"/>
              </w:rPr>
              <w:t xml:space="preserve">“Compromiso de SMS” para Cumplimiento de requisitos de Seguridad Industrial, Salud Ocupacional y Medio Ambiente para contratistas de YPFB Corporación. </w:t>
            </w:r>
          </w:p>
          <w:p w:rsidR="00222D61" w:rsidRPr="00221661" w:rsidRDefault="00222D61" w:rsidP="00222D61">
            <w:pPr>
              <w:autoSpaceDE w:val="0"/>
              <w:autoSpaceDN w:val="0"/>
              <w:adjustRightInd w:val="0"/>
              <w:spacing w:before="100" w:beforeAutospacing="1" w:after="100" w:afterAutospacing="1" w:line="240" w:lineRule="auto"/>
              <w:ind w:left="426"/>
              <w:rPr>
                <w:rFonts w:cs="Arial"/>
                <w:color w:val="000000"/>
                <w:lang w:val="es-ES"/>
              </w:rPr>
            </w:pPr>
            <w:r>
              <w:rPr>
                <w:rFonts w:cs="Arial"/>
                <w:i/>
                <w:iCs/>
                <w:color w:val="000000"/>
                <w:lang w:val="es-ES"/>
              </w:rPr>
              <w:t xml:space="preserve">La empresa Contratada </w:t>
            </w:r>
            <w:r w:rsidRPr="00221661">
              <w:rPr>
                <w:rFonts w:cs="Arial"/>
                <w:i/>
                <w:iCs/>
                <w:color w:val="000000"/>
                <w:lang w:val="es-ES"/>
              </w:rPr>
              <w:t>deberá dar estricto cumplimento a la legislación aplicable al presente servicio, vigentes en el Estado Plurinacional de Bolivia; siendo también responsable del cumplimiento por parte de los SUBCONTRATISTAS que intervengan a nombre suyo ante YPFB.</w:t>
            </w:r>
          </w:p>
          <w:p w:rsidR="00222D61" w:rsidRPr="00221661" w:rsidRDefault="00222D61" w:rsidP="00222D61">
            <w:pPr>
              <w:ind w:left="426"/>
            </w:pPr>
            <w:r w:rsidRPr="00221661">
              <w:rPr>
                <w:rFonts w:cs="Arial"/>
                <w:color w:val="000000"/>
                <w:lang w:val="es-ES"/>
              </w:rPr>
              <w:t>Presentar debidamente firmada por el representante legal, adjuntando la fotocopia firmada del documento de identificación (pasaporte/CI), con la impresión dactilar del mismo (pulgar derecho y/o izquierdo).</w:t>
            </w:r>
          </w:p>
          <w:p w:rsidR="00222D61" w:rsidRPr="00221661" w:rsidRDefault="00222D61" w:rsidP="00222D61">
            <w:pPr>
              <w:pStyle w:val="Prrafodelista"/>
              <w:numPr>
                <w:ilvl w:val="0"/>
                <w:numId w:val="40"/>
              </w:numPr>
              <w:jc w:val="both"/>
              <w:rPr>
                <w:rFonts w:asciiTheme="minorHAnsi" w:hAnsiTheme="minorHAnsi"/>
                <w:b/>
                <w:bCs/>
                <w:szCs w:val="22"/>
              </w:rPr>
            </w:pPr>
            <w:r w:rsidRPr="00221661">
              <w:rPr>
                <w:rFonts w:asciiTheme="minorHAnsi" w:hAnsiTheme="minorHAnsi"/>
                <w:b/>
                <w:bCs/>
                <w:szCs w:val="22"/>
              </w:rPr>
              <w:t xml:space="preserve">Antes del inicio de actividades, la empresa </w:t>
            </w:r>
            <w:r>
              <w:rPr>
                <w:rFonts w:asciiTheme="minorHAnsi" w:hAnsiTheme="minorHAnsi"/>
                <w:b/>
                <w:bCs/>
                <w:szCs w:val="22"/>
              </w:rPr>
              <w:t xml:space="preserve">contratada </w:t>
            </w:r>
            <w:r w:rsidRPr="00221661">
              <w:rPr>
                <w:rFonts w:asciiTheme="minorHAnsi" w:hAnsiTheme="minorHAnsi"/>
                <w:b/>
                <w:bCs/>
                <w:szCs w:val="22"/>
              </w:rPr>
              <w:t>debe cumplir con los siguientes requisitos de SMS:</w:t>
            </w:r>
          </w:p>
          <w:p w:rsidR="00222D61" w:rsidRPr="00221661" w:rsidRDefault="00222D61" w:rsidP="00222D61">
            <w:pPr>
              <w:pStyle w:val="Prrafodelista"/>
              <w:ind w:left="349"/>
              <w:rPr>
                <w:rFonts w:asciiTheme="minorHAnsi" w:hAnsiTheme="minorHAnsi"/>
                <w:b/>
                <w:bCs/>
                <w:szCs w:val="22"/>
              </w:rPr>
            </w:pPr>
          </w:p>
          <w:p w:rsidR="00222D61" w:rsidRPr="00A23935" w:rsidRDefault="00222D61" w:rsidP="00222D61">
            <w:pPr>
              <w:pStyle w:val="Prrafodelista"/>
              <w:numPr>
                <w:ilvl w:val="0"/>
                <w:numId w:val="42"/>
              </w:numPr>
              <w:jc w:val="both"/>
              <w:rPr>
                <w:rFonts w:ascii="Calibri" w:hAnsi="Calibri"/>
                <w:szCs w:val="22"/>
              </w:rPr>
            </w:pPr>
            <w:r w:rsidRPr="00A23935">
              <w:rPr>
                <w:rFonts w:ascii="Calibri" w:hAnsi="Calibri"/>
                <w:szCs w:val="22"/>
              </w:rPr>
              <w:t xml:space="preserve">Nómina (nombre completo y cédula de identidad) del personal a cargo de los trabajos </w:t>
            </w:r>
          </w:p>
          <w:p w:rsidR="00222D61" w:rsidRPr="00A23935" w:rsidRDefault="00222D61" w:rsidP="00222D61">
            <w:pPr>
              <w:pStyle w:val="Prrafodelista"/>
              <w:numPr>
                <w:ilvl w:val="0"/>
                <w:numId w:val="42"/>
              </w:numPr>
              <w:contextualSpacing/>
              <w:jc w:val="both"/>
              <w:rPr>
                <w:rFonts w:ascii="Calibri" w:hAnsi="Calibri" w:cstheme="minorHAnsi"/>
                <w:color w:val="000000" w:themeColor="text1"/>
              </w:rPr>
            </w:pPr>
            <w:r w:rsidRPr="00A23935">
              <w:rPr>
                <w:rFonts w:ascii="Calibri" w:hAnsi="Calibri" w:cstheme="minorHAnsi"/>
                <w:color w:val="000000" w:themeColor="text1"/>
              </w:rPr>
              <w:t xml:space="preserve">Inducción de SMS al 100% del personal de la empresa contratada, por la </w:t>
            </w:r>
            <w:r w:rsidR="00560582" w:rsidRPr="00A23935">
              <w:rPr>
                <w:rFonts w:ascii="Calibri" w:hAnsi="Calibri" w:cstheme="minorHAnsi"/>
                <w:color w:val="000000" w:themeColor="text1"/>
              </w:rPr>
              <w:t>Dirección</w:t>
            </w:r>
            <w:r w:rsidRPr="00A23935">
              <w:rPr>
                <w:rFonts w:ascii="Calibri" w:hAnsi="Calibri" w:cstheme="minorHAnsi"/>
                <w:color w:val="000000" w:themeColor="text1"/>
              </w:rPr>
              <w:t xml:space="preserve"> de SSMSGC o la</w:t>
            </w:r>
            <w:r w:rsidRPr="00A23935">
              <w:rPr>
                <w:rFonts w:ascii="Calibri" w:hAnsi="Calibri" w:cstheme="minorHAnsi"/>
                <w:color w:val="000000" w:themeColor="text1"/>
              </w:rPr>
              <w:tab/>
              <w:t xml:space="preserve"> Unidad de SSMSG. (según corresponda)</w:t>
            </w:r>
          </w:p>
          <w:p w:rsidR="00222D61" w:rsidRPr="00A23935" w:rsidRDefault="00222D61" w:rsidP="00222D61">
            <w:pPr>
              <w:pStyle w:val="Prrafodelista"/>
              <w:numPr>
                <w:ilvl w:val="0"/>
                <w:numId w:val="42"/>
              </w:numPr>
              <w:contextualSpacing/>
              <w:jc w:val="both"/>
              <w:rPr>
                <w:rFonts w:ascii="Calibri" w:hAnsi="Calibri" w:cstheme="minorHAnsi"/>
                <w:color w:val="000000" w:themeColor="text1"/>
              </w:rPr>
            </w:pPr>
            <w:r w:rsidRPr="00A23935">
              <w:rPr>
                <w:rFonts w:ascii="Calibri" w:hAnsi="Calibri" w:cstheme="minorHAnsi"/>
                <w:color w:val="000000" w:themeColor="text1"/>
              </w:rPr>
              <w:lastRenderedPageBreak/>
              <w:t>Uso de señalética en el área o frentes de trabajo.</w:t>
            </w:r>
          </w:p>
          <w:p w:rsidR="00222D61" w:rsidRPr="00A23935" w:rsidRDefault="00222D61" w:rsidP="00222D61">
            <w:pPr>
              <w:pStyle w:val="Prrafodelista"/>
              <w:numPr>
                <w:ilvl w:val="0"/>
                <w:numId w:val="42"/>
              </w:numPr>
              <w:jc w:val="both"/>
              <w:rPr>
                <w:rFonts w:ascii="Calibri" w:hAnsi="Calibri"/>
              </w:rPr>
            </w:pPr>
            <w:r w:rsidRPr="00A23935">
              <w:rPr>
                <w:rFonts w:ascii="Calibri" w:hAnsi="Calibri"/>
              </w:rPr>
              <w:t>Seguro médico / Seguro contra accidentes personales</w:t>
            </w:r>
          </w:p>
          <w:p w:rsidR="00222D61" w:rsidRPr="00A23935" w:rsidRDefault="00222D61" w:rsidP="00222D61">
            <w:pPr>
              <w:pStyle w:val="Prrafodelista"/>
              <w:numPr>
                <w:ilvl w:val="0"/>
                <w:numId w:val="42"/>
              </w:numPr>
              <w:jc w:val="both"/>
              <w:rPr>
                <w:rFonts w:ascii="Calibri" w:hAnsi="Calibri"/>
              </w:rPr>
            </w:pPr>
            <w:r w:rsidRPr="00A23935">
              <w:rPr>
                <w:rFonts w:ascii="Calibri" w:hAnsi="Calibri"/>
              </w:rPr>
              <w:t>Pólizas contra accidentes personales y muerte</w:t>
            </w:r>
          </w:p>
          <w:p w:rsidR="00222D61" w:rsidRPr="00A23935" w:rsidRDefault="00222D61" w:rsidP="00222D61">
            <w:pPr>
              <w:pStyle w:val="Prrafodelista"/>
              <w:numPr>
                <w:ilvl w:val="0"/>
                <w:numId w:val="42"/>
              </w:numPr>
              <w:jc w:val="both"/>
              <w:rPr>
                <w:rFonts w:ascii="Calibri" w:hAnsi="Calibri" w:cstheme="minorBidi"/>
              </w:rPr>
            </w:pPr>
            <w:r w:rsidRPr="00A23935">
              <w:rPr>
                <w:rFonts w:ascii="Calibri" w:hAnsi="Calibri"/>
              </w:rPr>
              <w:t xml:space="preserve">Uso obligatorio de Ropa de trabajo </w:t>
            </w:r>
            <w:r w:rsidRPr="00A23935">
              <w:rPr>
                <w:rFonts w:ascii="Calibri" w:hAnsi="Calibri" w:cs="Calibri"/>
              </w:rPr>
              <w:t>y Equipo de Protección Personal (de acuerdo al trabajo a realizar)</w:t>
            </w:r>
          </w:p>
          <w:p w:rsidR="00222D61" w:rsidRPr="00D95E54" w:rsidRDefault="00222D61" w:rsidP="00222D61">
            <w:pPr>
              <w:pStyle w:val="ApendiceA2"/>
              <w:spacing w:before="100" w:beforeAutospacing="1" w:after="200" w:line="240" w:lineRule="atLeast"/>
              <w:contextualSpacing/>
              <w:rPr>
                <w:rFonts w:ascii="Calibri" w:hAnsi="Calibri"/>
              </w:rPr>
            </w:pPr>
            <w:r w:rsidRPr="00D95E54">
              <w:rPr>
                <w:rFonts w:ascii="Calibri" w:hAnsi="Calibri"/>
                <w:u w:val="single"/>
              </w:rPr>
              <w:t>En caso de ser requerido</w:t>
            </w:r>
            <w:r w:rsidRPr="00D95E54">
              <w:rPr>
                <w:rFonts w:ascii="Calibri" w:hAnsi="Calibri"/>
              </w:rPr>
              <w:t xml:space="preserve"> el ingreso de vehículos a Planta, la empresa </w:t>
            </w:r>
            <w:r>
              <w:rPr>
                <w:rFonts w:ascii="Calibri" w:hAnsi="Calibri"/>
              </w:rPr>
              <w:t>contratada</w:t>
            </w:r>
            <w:r w:rsidRPr="00D95E54">
              <w:rPr>
                <w:rFonts w:ascii="Calibri" w:hAnsi="Calibri"/>
                <w:lang w:eastAsia="es-BO"/>
              </w:rPr>
              <w:t xml:space="preserve"> deberá asegurar que el vehículo cuente con los siguientes requisitos mínimos para su habilitación previos al ingreso:</w:t>
            </w:r>
          </w:p>
          <w:p w:rsidR="00222D61" w:rsidRPr="00D95E54" w:rsidRDefault="00222D61" w:rsidP="00222D61">
            <w:pPr>
              <w:pStyle w:val="Prrafodelista"/>
              <w:numPr>
                <w:ilvl w:val="0"/>
                <w:numId w:val="21"/>
              </w:numPr>
              <w:contextualSpacing/>
              <w:jc w:val="both"/>
              <w:rPr>
                <w:rFonts w:ascii="Calibri" w:hAnsi="Calibri" w:cs="Calibri"/>
                <w:szCs w:val="22"/>
              </w:rPr>
            </w:pPr>
            <w:r w:rsidRPr="00D95E54">
              <w:rPr>
                <w:rFonts w:ascii="Calibri" w:hAnsi="Calibri"/>
                <w:szCs w:val="22"/>
                <w:lang w:eastAsia="es-BO"/>
              </w:rPr>
              <w:t>Antigüedad no mayor a 5 años para vehículo liviano, de 15 años para camiones.</w:t>
            </w:r>
          </w:p>
          <w:p w:rsidR="00222D61" w:rsidRPr="00D95E54" w:rsidRDefault="00222D61" w:rsidP="00222D61">
            <w:pPr>
              <w:pStyle w:val="Prrafodelista"/>
              <w:numPr>
                <w:ilvl w:val="0"/>
                <w:numId w:val="21"/>
              </w:numPr>
              <w:contextualSpacing/>
              <w:jc w:val="both"/>
              <w:rPr>
                <w:rFonts w:ascii="Calibri" w:hAnsi="Calibri" w:cs="Calibri"/>
                <w:szCs w:val="22"/>
              </w:rPr>
            </w:pPr>
            <w:r w:rsidRPr="00D95E54">
              <w:rPr>
                <w:rFonts w:ascii="Calibri" w:hAnsi="Calibri"/>
                <w:szCs w:val="22"/>
                <w:lang w:eastAsia="es-BO"/>
              </w:rPr>
              <w:t>Seguro de accidente vehicular.</w:t>
            </w:r>
          </w:p>
          <w:p w:rsidR="00222D61" w:rsidRPr="00D95E54" w:rsidRDefault="00222D61" w:rsidP="00222D61">
            <w:pPr>
              <w:pStyle w:val="Prrafodelista"/>
              <w:numPr>
                <w:ilvl w:val="0"/>
                <w:numId w:val="21"/>
              </w:numPr>
              <w:contextualSpacing/>
              <w:jc w:val="both"/>
              <w:rPr>
                <w:rFonts w:ascii="Calibri" w:hAnsi="Calibri" w:cs="Calibri"/>
                <w:szCs w:val="22"/>
              </w:rPr>
            </w:pPr>
            <w:r w:rsidRPr="00D95E54">
              <w:rPr>
                <w:rFonts w:ascii="Calibri" w:hAnsi="Calibri"/>
                <w:szCs w:val="22"/>
                <w:lang w:eastAsia="es-BO"/>
              </w:rPr>
              <w:t>Debe obligatoriamente estar identificado.</w:t>
            </w:r>
          </w:p>
          <w:p w:rsidR="00222D61" w:rsidRPr="00D95E54" w:rsidRDefault="00222D61" w:rsidP="00222D61">
            <w:pPr>
              <w:pStyle w:val="Prrafodelista"/>
              <w:numPr>
                <w:ilvl w:val="0"/>
                <w:numId w:val="21"/>
              </w:numPr>
              <w:contextualSpacing/>
              <w:jc w:val="both"/>
              <w:rPr>
                <w:rFonts w:ascii="Calibri" w:hAnsi="Calibri" w:cs="Calibri"/>
                <w:b/>
                <w:bCs/>
                <w:iCs/>
                <w:color w:val="000000"/>
                <w:szCs w:val="22"/>
              </w:rPr>
            </w:pPr>
            <w:r w:rsidRPr="00D95E54">
              <w:rPr>
                <w:rFonts w:ascii="Calibri" w:hAnsi="Calibri" w:cs="Calibri"/>
                <w:b/>
                <w:bCs/>
                <w:iCs/>
                <w:color w:val="000000"/>
                <w:szCs w:val="22"/>
              </w:rPr>
              <w:t xml:space="preserve">Seguro Obligatorio Contra Accidentes De Tránsito – Soat. </w:t>
            </w:r>
          </w:p>
          <w:p w:rsidR="00222D61" w:rsidRPr="00D95E54" w:rsidRDefault="00222D61" w:rsidP="00222D61">
            <w:pPr>
              <w:pStyle w:val="Prrafodelista"/>
              <w:numPr>
                <w:ilvl w:val="0"/>
                <w:numId w:val="21"/>
              </w:numPr>
              <w:contextualSpacing/>
              <w:jc w:val="both"/>
              <w:rPr>
                <w:rFonts w:ascii="Calibri" w:hAnsi="Calibri" w:cs="Calibri"/>
                <w:szCs w:val="22"/>
              </w:rPr>
            </w:pPr>
            <w:r w:rsidRPr="00D95E54">
              <w:rPr>
                <w:rFonts w:ascii="Calibri" w:hAnsi="Calibri" w:cs="Calibri"/>
                <w:b/>
                <w:bCs/>
                <w:iCs/>
                <w:color w:val="000000"/>
                <w:szCs w:val="22"/>
              </w:rPr>
              <w:t xml:space="preserve">Check List </w:t>
            </w:r>
            <w:r w:rsidRPr="00D95E54">
              <w:rPr>
                <w:rFonts w:ascii="Calibri" w:hAnsi="Calibri" w:cs="Calibri"/>
                <w:color w:val="000000"/>
                <w:szCs w:val="22"/>
              </w:rPr>
              <w:t>de vehículos livianos y pesados.</w:t>
            </w:r>
          </w:p>
          <w:p w:rsidR="00222D61" w:rsidRPr="00D95E54" w:rsidRDefault="00222D61" w:rsidP="00222D61">
            <w:pPr>
              <w:pStyle w:val="Prrafodelista"/>
              <w:numPr>
                <w:ilvl w:val="0"/>
                <w:numId w:val="21"/>
              </w:numPr>
              <w:contextualSpacing/>
              <w:jc w:val="both"/>
              <w:rPr>
                <w:rFonts w:ascii="Calibri" w:hAnsi="Calibri" w:cs="Calibri"/>
                <w:szCs w:val="22"/>
              </w:rPr>
            </w:pPr>
            <w:r w:rsidRPr="00D95E54">
              <w:rPr>
                <w:rFonts w:ascii="Calibri" w:hAnsi="Calibri"/>
                <w:szCs w:val="22"/>
                <w:lang w:eastAsia="es-BO"/>
              </w:rPr>
              <w:t xml:space="preserve">Inspección técnica por </w:t>
            </w:r>
            <w:r>
              <w:rPr>
                <w:rFonts w:ascii="Calibri" w:hAnsi="Calibri"/>
                <w:szCs w:val="22"/>
                <w:lang w:eastAsia="es-BO"/>
              </w:rPr>
              <w:t>parte de Personal SMS de la Unidad Solicitante</w:t>
            </w:r>
          </w:p>
          <w:p w:rsidR="00222D61" w:rsidRPr="00D95E54" w:rsidRDefault="00222D61" w:rsidP="00222D61">
            <w:pPr>
              <w:pStyle w:val="Prrafodelista"/>
              <w:numPr>
                <w:ilvl w:val="0"/>
                <w:numId w:val="21"/>
              </w:numPr>
              <w:contextualSpacing/>
              <w:jc w:val="both"/>
              <w:rPr>
                <w:rFonts w:ascii="Calibri" w:hAnsi="Calibri" w:cs="Calibri"/>
                <w:szCs w:val="22"/>
              </w:rPr>
            </w:pPr>
            <w:r w:rsidRPr="00D95E54">
              <w:rPr>
                <w:rFonts w:ascii="Calibri" w:hAnsi="Calibri"/>
                <w:szCs w:val="22"/>
                <w:lang w:eastAsia="es-BO"/>
              </w:rPr>
              <w:t>Inspección técnica vehicular realizada por la Dirección de Transito de la Policía Boliviana.</w:t>
            </w:r>
          </w:p>
          <w:p w:rsidR="00222D61" w:rsidRPr="00D95E54" w:rsidRDefault="00222D61" w:rsidP="00222D61">
            <w:pPr>
              <w:pStyle w:val="Prrafodelista"/>
              <w:numPr>
                <w:ilvl w:val="0"/>
                <w:numId w:val="21"/>
              </w:numPr>
              <w:contextualSpacing/>
              <w:jc w:val="both"/>
              <w:rPr>
                <w:rFonts w:ascii="Calibri" w:hAnsi="Calibri" w:cs="Calibri"/>
                <w:szCs w:val="22"/>
              </w:rPr>
            </w:pPr>
            <w:r w:rsidRPr="00D95E54">
              <w:rPr>
                <w:rFonts w:ascii="Calibri" w:hAnsi="Calibri"/>
                <w:szCs w:val="22"/>
                <w:lang w:eastAsia="es-BO"/>
              </w:rPr>
              <w:t>Estar equipados mínimamente con 1 extintor de polvo químico seco tipo ABC de capacidad mínima de 5 lb.</w:t>
            </w:r>
          </w:p>
          <w:p w:rsidR="00222D61" w:rsidRPr="00D95E54" w:rsidRDefault="00222D61" w:rsidP="00222D61">
            <w:pPr>
              <w:pStyle w:val="Prrafodelista"/>
              <w:numPr>
                <w:ilvl w:val="0"/>
                <w:numId w:val="21"/>
              </w:numPr>
              <w:contextualSpacing/>
              <w:jc w:val="both"/>
              <w:rPr>
                <w:rFonts w:ascii="Calibri" w:hAnsi="Calibri" w:cs="Calibri"/>
                <w:szCs w:val="22"/>
              </w:rPr>
            </w:pPr>
            <w:r w:rsidRPr="00D95E54">
              <w:rPr>
                <w:rFonts w:ascii="Calibri" w:hAnsi="Calibri"/>
                <w:szCs w:val="22"/>
                <w:lang w:eastAsia="es-BO"/>
              </w:rPr>
              <w:t>Disponer de 2 triángulos de emergencia como mínimo.</w:t>
            </w:r>
          </w:p>
          <w:p w:rsidR="00222D61" w:rsidRPr="00D95E54" w:rsidRDefault="00222D61" w:rsidP="00222D61">
            <w:pPr>
              <w:pStyle w:val="Prrafodelista"/>
              <w:numPr>
                <w:ilvl w:val="0"/>
                <w:numId w:val="21"/>
              </w:numPr>
              <w:contextualSpacing/>
              <w:jc w:val="both"/>
              <w:rPr>
                <w:rFonts w:ascii="Calibri" w:hAnsi="Calibri" w:cs="Calibri"/>
                <w:szCs w:val="22"/>
              </w:rPr>
            </w:pPr>
            <w:r w:rsidRPr="00D95E54">
              <w:rPr>
                <w:rFonts w:ascii="Calibri" w:hAnsi="Calibri"/>
                <w:szCs w:val="22"/>
                <w:lang w:eastAsia="es-BO"/>
              </w:rPr>
              <w:t>Los autoadhesivos, etiquetas de velocidad máxima y rosetas de inspección técnica de la policía de tránsito y SOAT deben estar en una posición de no impedir la visibilidad del conductor.</w:t>
            </w:r>
          </w:p>
          <w:p w:rsidR="00222D61" w:rsidRPr="00D95E54" w:rsidRDefault="00222D61" w:rsidP="00222D61">
            <w:pPr>
              <w:pStyle w:val="Prrafodelista"/>
              <w:numPr>
                <w:ilvl w:val="0"/>
                <w:numId w:val="21"/>
              </w:numPr>
              <w:contextualSpacing/>
              <w:jc w:val="both"/>
              <w:rPr>
                <w:rFonts w:ascii="Calibri" w:hAnsi="Calibri" w:cs="Calibri"/>
                <w:szCs w:val="22"/>
              </w:rPr>
            </w:pPr>
            <w:r w:rsidRPr="00D95E54">
              <w:rPr>
                <w:rFonts w:ascii="Calibri" w:hAnsi="Calibri"/>
                <w:szCs w:val="22"/>
                <w:lang w:eastAsia="es-BO"/>
              </w:rPr>
              <w:t>Tener alarmas audibles de retroceso necesariamente.</w:t>
            </w:r>
          </w:p>
          <w:p w:rsidR="00222D61" w:rsidRPr="00D95E54" w:rsidRDefault="00222D61" w:rsidP="00222D61">
            <w:pPr>
              <w:pStyle w:val="Prrafodelista"/>
              <w:spacing w:after="13"/>
              <w:ind w:left="0"/>
              <w:rPr>
                <w:rFonts w:ascii="Calibri" w:hAnsi="Calibri"/>
                <w:szCs w:val="22"/>
                <w:lang w:eastAsia="es-BO"/>
              </w:rPr>
            </w:pPr>
          </w:p>
          <w:p w:rsidR="00222D61" w:rsidRPr="00D95E54" w:rsidRDefault="00222D61" w:rsidP="00222D61">
            <w:pPr>
              <w:pStyle w:val="Prrafodelista"/>
              <w:spacing w:after="13"/>
              <w:ind w:left="0"/>
              <w:rPr>
                <w:rFonts w:ascii="Calibri" w:hAnsi="Calibri"/>
                <w:szCs w:val="22"/>
                <w:lang w:eastAsia="es-BO"/>
              </w:rPr>
            </w:pPr>
            <w:r w:rsidRPr="00D95E54">
              <w:rPr>
                <w:rFonts w:ascii="Calibri" w:hAnsi="Calibri"/>
                <w:szCs w:val="22"/>
                <w:lang w:eastAsia="es-BO"/>
              </w:rPr>
              <w:t>La inspección de vehículos y equipos será rea</w:t>
            </w:r>
            <w:r>
              <w:rPr>
                <w:rFonts w:ascii="Calibri" w:hAnsi="Calibri"/>
                <w:szCs w:val="22"/>
                <w:lang w:eastAsia="es-BO"/>
              </w:rPr>
              <w:t>lizada por la empresa contratada</w:t>
            </w:r>
            <w:r w:rsidRPr="00D95E54">
              <w:rPr>
                <w:rFonts w:ascii="Calibri" w:hAnsi="Calibri"/>
                <w:szCs w:val="22"/>
                <w:lang w:eastAsia="es-BO"/>
              </w:rPr>
              <w:t xml:space="preserve"> y validada por personal de SMS de YPFB para garantizar que los mismos estén en buenas condiciones mecánicas y técnicas de funcionamiento previo el ingreso a Planta. </w:t>
            </w:r>
          </w:p>
          <w:p w:rsidR="00222D61" w:rsidRPr="00D95E54" w:rsidRDefault="00222D61" w:rsidP="00222D61">
            <w:pPr>
              <w:pStyle w:val="Prrafodelista"/>
              <w:spacing w:after="13"/>
              <w:ind w:left="0"/>
              <w:rPr>
                <w:rFonts w:ascii="Calibri" w:hAnsi="Calibri"/>
                <w:szCs w:val="22"/>
                <w:lang w:eastAsia="es-BO"/>
              </w:rPr>
            </w:pPr>
          </w:p>
          <w:p w:rsidR="00222D61" w:rsidRPr="00D95E54" w:rsidRDefault="00222D61" w:rsidP="00222D61">
            <w:pPr>
              <w:pStyle w:val="Prrafodelista"/>
              <w:spacing w:after="13"/>
              <w:ind w:left="0"/>
              <w:rPr>
                <w:rFonts w:ascii="Calibri" w:hAnsi="Calibri"/>
                <w:szCs w:val="22"/>
                <w:lang w:eastAsia="es-BO"/>
              </w:rPr>
            </w:pPr>
            <w:r w:rsidRPr="00D95E54">
              <w:rPr>
                <w:rFonts w:ascii="Calibri" w:hAnsi="Calibri"/>
                <w:szCs w:val="22"/>
                <w:lang w:eastAsia="es-BO"/>
              </w:rPr>
              <w:t>Además el conductor del vehículo deberá presentar previo a su ingreso a planta:</w:t>
            </w:r>
          </w:p>
          <w:p w:rsidR="00222D61" w:rsidRPr="00D95E54" w:rsidRDefault="00222D61" w:rsidP="00222D61">
            <w:pPr>
              <w:numPr>
                <w:ilvl w:val="0"/>
                <w:numId w:val="16"/>
              </w:numPr>
              <w:spacing w:before="240" w:after="0" w:line="240" w:lineRule="auto"/>
              <w:ind w:left="567"/>
              <w:jc w:val="both"/>
              <w:rPr>
                <w:rFonts w:ascii="Calibri" w:hAnsi="Calibri"/>
                <w:lang w:eastAsia="es-BO"/>
              </w:rPr>
            </w:pPr>
            <w:r w:rsidRPr="00D95E54">
              <w:rPr>
                <w:rFonts w:ascii="Calibri" w:hAnsi="Calibri"/>
                <w:lang w:eastAsia="es-BO"/>
              </w:rPr>
              <w:t>Licencia de conducir vigente de acuerdo al tipo de vehículo que utilizara el proveedor.</w:t>
            </w:r>
          </w:p>
          <w:p w:rsidR="00222D61" w:rsidRPr="00D95E54" w:rsidRDefault="00222D61" w:rsidP="00222D61">
            <w:pPr>
              <w:numPr>
                <w:ilvl w:val="0"/>
                <w:numId w:val="16"/>
              </w:numPr>
              <w:autoSpaceDE w:val="0"/>
              <w:autoSpaceDN w:val="0"/>
              <w:spacing w:after="0" w:line="240" w:lineRule="auto"/>
              <w:ind w:left="567"/>
              <w:jc w:val="both"/>
              <w:rPr>
                <w:rFonts w:ascii="Calibri" w:hAnsi="Calibri"/>
              </w:rPr>
            </w:pPr>
            <w:r w:rsidRPr="00D95E54">
              <w:rPr>
                <w:rFonts w:ascii="Calibri" w:hAnsi="Calibri"/>
                <w:lang w:eastAsia="es-BO"/>
              </w:rPr>
              <w:t>Contar con certificado de manejo defensivo vigente.</w:t>
            </w:r>
          </w:p>
          <w:p w:rsidR="00222D61" w:rsidRPr="00222D61" w:rsidRDefault="00222D61" w:rsidP="00222D61">
            <w:pPr>
              <w:pStyle w:val="Prrafodelista"/>
              <w:numPr>
                <w:ilvl w:val="0"/>
                <w:numId w:val="41"/>
              </w:numPr>
              <w:spacing w:after="200" w:line="276" w:lineRule="auto"/>
              <w:contextualSpacing/>
              <w:jc w:val="both"/>
              <w:rPr>
                <w:rFonts w:asciiTheme="minorHAnsi" w:hAnsiTheme="minorHAnsi" w:cstheme="minorHAnsi"/>
                <w:b/>
                <w:u w:val="single"/>
              </w:rPr>
            </w:pPr>
            <w:r w:rsidRPr="00197624">
              <w:rPr>
                <w:rFonts w:asciiTheme="minorHAnsi" w:hAnsiTheme="minorHAnsi" w:cstheme="minorHAnsi"/>
              </w:rPr>
              <w:t xml:space="preserve">Toda empresa contratista </w:t>
            </w:r>
            <w:r w:rsidRPr="00197624">
              <w:rPr>
                <w:rFonts w:asciiTheme="minorHAnsi" w:hAnsiTheme="minorHAnsi" w:cstheme="minorHAnsi"/>
                <w:u w:val="single"/>
              </w:rPr>
              <w:t>directa de YPFB</w:t>
            </w:r>
            <w:r w:rsidRPr="00197624">
              <w:rPr>
                <w:rFonts w:asciiTheme="minorHAnsi" w:hAnsiTheme="minorHAnsi" w:cstheme="minorHAnsi"/>
              </w:rPr>
              <w:t>, que subcontrate servicios de un tercero, deberá cumplir y hacer cumplir los requisitos de seguridad Industrial, salud ocupacional y medio ambiente,  remitiendo a YPFB la documentación correspondiente a los requisitos SMS para garantizar la correcta ejecución de la obra o proyecto, en el marco de cumplimiento de la normativa legal vigente aplicable al contrato de obras complementarias.</w:t>
            </w:r>
          </w:p>
          <w:p w:rsidR="00222D61" w:rsidRPr="00221661" w:rsidRDefault="00222D61" w:rsidP="00222D61">
            <w:pPr>
              <w:pStyle w:val="Prrafodelista"/>
              <w:numPr>
                <w:ilvl w:val="0"/>
                <w:numId w:val="41"/>
              </w:numPr>
              <w:spacing w:after="200" w:line="240" w:lineRule="atLeast"/>
              <w:contextualSpacing/>
              <w:jc w:val="both"/>
              <w:rPr>
                <w:rFonts w:asciiTheme="minorHAnsi" w:hAnsiTheme="minorHAnsi" w:cstheme="minorHAnsi"/>
                <w:szCs w:val="22"/>
              </w:rPr>
            </w:pPr>
            <w:r w:rsidRPr="00221661">
              <w:rPr>
                <w:rFonts w:asciiTheme="minorHAnsi" w:hAnsiTheme="minorHAnsi" w:cstheme="minorHAnsi"/>
                <w:szCs w:val="22"/>
              </w:rPr>
              <w:t xml:space="preserve">Se deja claramente establecido la prohibición total y definitiva de ingreso a obra o ejecución de trabajos con pasantes y/o practicantes de la contratista y/o sub contratista en  proyectos de YPFB. </w:t>
            </w:r>
          </w:p>
          <w:p w:rsidR="00222D61" w:rsidRPr="00221661" w:rsidRDefault="00222D61" w:rsidP="00222D61">
            <w:pPr>
              <w:pStyle w:val="Prrafodelista"/>
              <w:spacing w:after="200" w:line="240" w:lineRule="atLeast"/>
              <w:contextualSpacing/>
              <w:rPr>
                <w:rFonts w:asciiTheme="minorHAnsi" w:hAnsiTheme="minorHAnsi" w:cstheme="minorHAnsi"/>
                <w:szCs w:val="22"/>
              </w:rPr>
            </w:pPr>
          </w:p>
          <w:p w:rsidR="00222D61" w:rsidRPr="00974E2C" w:rsidRDefault="00222D61" w:rsidP="00222D61">
            <w:pPr>
              <w:pStyle w:val="ApendiceA2"/>
              <w:numPr>
                <w:ilvl w:val="0"/>
                <w:numId w:val="41"/>
              </w:numPr>
              <w:spacing w:before="100" w:beforeAutospacing="1" w:after="200" w:line="240" w:lineRule="atLeast"/>
              <w:contextualSpacing/>
              <w:rPr>
                <w:rFonts w:asciiTheme="minorHAnsi" w:hAnsiTheme="minorHAnsi" w:cs="Arial"/>
              </w:rPr>
            </w:pPr>
            <w:r w:rsidRPr="00221661">
              <w:rPr>
                <w:rFonts w:asciiTheme="minorHAnsi" w:hAnsiTheme="minorHAnsi" w:cs="Arial"/>
                <w:color w:val="000000"/>
              </w:rPr>
              <w:t xml:space="preserve">YPFB Corporación se reserva el derecho de solicitar nuevos requisitos de SySO   que sean </w:t>
            </w:r>
            <w:r w:rsidRPr="00221661">
              <w:rPr>
                <w:rFonts w:asciiTheme="minorHAnsi" w:hAnsiTheme="minorHAnsi" w:cs="Arial"/>
                <w:color w:val="000000"/>
              </w:rPr>
              <w:lastRenderedPageBreak/>
              <w:t>necesarios para garantizar la correcta ejecución de la actividad, cuyo objetivo es prevenir accidentes e incidentes.</w:t>
            </w:r>
            <w:r w:rsidRPr="00221661">
              <w:rPr>
                <w:rFonts w:asciiTheme="minorHAnsi" w:hAnsiTheme="minorHAnsi" w:cstheme="minorHAnsi"/>
              </w:rPr>
              <w:t xml:space="preserve"> </w:t>
            </w:r>
            <w:r>
              <w:rPr>
                <w:rFonts w:asciiTheme="minorHAnsi" w:hAnsiTheme="minorHAnsi" w:cs="Arial"/>
                <w:color w:val="000000"/>
              </w:rPr>
              <w:t>vigente en materia de Sy</w:t>
            </w:r>
            <w:r w:rsidRPr="00221661">
              <w:rPr>
                <w:rFonts w:asciiTheme="minorHAnsi" w:hAnsiTheme="minorHAnsi" w:cs="Arial"/>
                <w:color w:val="000000"/>
              </w:rPr>
              <w:t>SO y los aspectos normativos y regulatorios de YPFB Corporación.</w:t>
            </w:r>
          </w:p>
          <w:p w:rsidR="00222D61" w:rsidRPr="00974E2C" w:rsidRDefault="00222D61" w:rsidP="00222D61">
            <w:pPr>
              <w:pStyle w:val="ApendiceA2"/>
              <w:spacing w:before="100" w:beforeAutospacing="1" w:after="200" w:line="240" w:lineRule="atLeast"/>
              <w:ind w:left="360"/>
              <w:contextualSpacing/>
              <w:rPr>
                <w:rFonts w:asciiTheme="minorHAnsi" w:hAnsiTheme="minorHAnsi" w:cs="Arial"/>
              </w:rPr>
            </w:pPr>
          </w:p>
          <w:p w:rsidR="005E6085" w:rsidRPr="001E72B5" w:rsidRDefault="00222D61" w:rsidP="00222D61">
            <w:pPr>
              <w:pStyle w:val="ApendiceA2"/>
              <w:numPr>
                <w:ilvl w:val="0"/>
                <w:numId w:val="41"/>
              </w:numPr>
              <w:spacing w:before="100" w:beforeAutospacing="1" w:after="200" w:line="240" w:lineRule="atLeast"/>
              <w:contextualSpacing/>
              <w:rPr>
                <w:rFonts w:ascii="Verdana" w:hAnsi="Verdana" w:cs="Calibri"/>
                <w:sz w:val="18"/>
                <w:szCs w:val="18"/>
              </w:rPr>
            </w:pPr>
            <w:r w:rsidRPr="00974E2C">
              <w:rPr>
                <w:rFonts w:asciiTheme="minorHAnsi" w:hAnsiTheme="minorHAnsi" w:cs="Arial"/>
              </w:rPr>
              <w:t>Las tareas complementarias para la entrega de bienes/equipos/materiales/montaje, deberán ser coordinadas con el personal de SMS de la Unidad Solicitante, en estricto cumplimiento de la normativa vigente y las políticas de Seguridad Industrial de YPFB.</w:t>
            </w:r>
          </w:p>
        </w:tc>
      </w:tr>
      <w:tr w:rsidR="005E6085" w:rsidRPr="00344E78" w:rsidTr="001D7E47">
        <w:trPr>
          <w:trHeight w:val="409"/>
        </w:trPr>
        <w:tc>
          <w:tcPr>
            <w:tcW w:w="9209" w:type="dxa"/>
            <w:shd w:val="clear" w:color="auto" w:fill="9CC2E5" w:themeFill="accent1" w:themeFillTint="99"/>
            <w:vAlign w:val="center"/>
          </w:tcPr>
          <w:p w:rsidR="005E6085" w:rsidRPr="00344E78" w:rsidRDefault="005E6085" w:rsidP="0061444A">
            <w:pPr>
              <w:spacing w:after="0"/>
              <w:jc w:val="both"/>
              <w:rPr>
                <w:rFonts w:ascii="Calibri" w:hAnsi="Calibri"/>
                <w:b/>
                <w:iCs/>
              </w:rPr>
            </w:pPr>
            <w:r w:rsidRPr="00344E78">
              <w:rPr>
                <w:rFonts w:ascii="Calibri" w:hAnsi="Calibri"/>
                <w:b/>
                <w:iCs/>
              </w:rPr>
              <w:lastRenderedPageBreak/>
              <w:t>4.- MEDIO AMBIENTE</w:t>
            </w:r>
          </w:p>
        </w:tc>
      </w:tr>
      <w:tr w:rsidR="005E6085" w:rsidRPr="00A9644D" w:rsidTr="001D7E47">
        <w:trPr>
          <w:trHeight w:val="409"/>
        </w:trPr>
        <w:tc>
          <w:tcPr>
            <w:tcW w:w="9209" w:type="dxa"/>
            <w:shd w:val="clear" w:color="auto" w:fill="FFFFFF" w:themeFill="background1"/>
            <w:vAlign w:val="center"/>
          </w:tcPr>
          <w:p w:rsidR="00CE28BE" w:rsidRDefault="005E6085" w:rsidP="001D7E47">
            <w:pPr>
              <w:numPr>
                <w:ilvl w:val="1"/>
                <w:numId w:val="15"/>
              </w:numPr>
              <w:spacing w:line="240" w:lineRule="auto"/>
              <w:jc w:val="both"/>
              <w:rPr>
                <w:rFonts w:ascii="Calibri" w:hAnsi="Calibri"/>
                <w:iCs/>
              </w:rPr>
            </w:pPr>
            <w:r w:rsidRPr="00A9644D">
              <w:rPr>
                <w:rFonts w:ascii="Calibri" w:hAnsi="Calibri"/>
                <w:iCs/>
              </w:rPr>
              <w:t xml:space="preserve">El CONTRATISTA acuerda dar cumplimiento con todas las disposiciones técnicas y administrativas establecidas en la legislación ambiental vigente, como también la reglamentación sectorial, normativa conexa y todo instrumento legal promulgado durante el </w:t>
            </w:r>
          </w:p>
          <w:p w:rsidR="005E6085" w:rsidRDefault="00FA67A9" w:rsidP="00CE28BE">
            <w:pPr>
              <w:spacing w:line="240" w:lineRule="auto"/>
              <w:ind w:left="720"/>
              <w:jc w:val="both"/>
              <w:rPr>
                <w:rFonts w:ascii="Calibri" w:hAnsi="Calibri"/>
                <w:iCs/>
              </w:rPr>
            </w:pPr>
            <w:r w:rsidRPr="00A9644D">
              <w:rPr>
                <w:rFonts w:ascii="Calibri" w:hAnsi="Calibri"/>
                <w:iCs/>
              </w:rPr>
              <w:t>Periodo</w:t>
            </w:r>
            <w:r w:rsidR="005E6085" w:rsidRPr="00A9644D">
              <w:rPr>
                <w:rFonts w:ascii="Calibri" w:hAnsi="Calibri"/>
                <w:iCs/>
              </w:rPr>
              <w:t xml:space="preserve"> de vigencia del CONTRATO, en relación a la prevención y control de la calidad ambiental</w:t>
            </w:r>
            <w:r w:rsidR="005E6085">
              <w:rPr>
                <w:rFonts w:ascii="Calibri" w:hAnsi="Calibri"/>
                <w:iCs/>
              </w:rPr>
              <w:t>,</w:t>
            </w:r>
            <w:r w:rsidR="005E6085" w:rsidRPr="00A9644D">
              <w:rPr>
                <w:rFonts w:ascii="Calibri" w:hAnsi="Calibri"/>
                <w:iCs/>
              </w:rPr>
              <w:t xml:space="preserve"> Para el efecto, el CONTRATISTA deberá remitir a YPFB, informes, planillas, registros, comprobantes y toda aquella documentación de respaldo que demuestre el cumplimiento de la legislación aplicable</w:t>
            </w:r>
            <w:r w:rsidR="005E6085">
              <w:rPr>
                <w:rFonts w:ascii="Calibri" w:hAnsi="Calibri"/>
                <w:iCs/>
              </w:rPr>
              <w:t>.</w:t>
            </w:r>
          </w:p>
          <w:p w:rsidR="005E6085" w:rsidRPr="006E79B5" w:rsidRDefault="005E6085" w:rsidP="001D7E47">
            <w:pPr>
              <w:numPr>
                <w:ilvl w:val="1"/>
                <w:numId w:val="15"/>
              </w:numPr>
              <w:spacing w:line="240" w:lineRule="auto"/>
              <w:jc w:val="both"/>
              <w:rPr>
                <w:rFonts w:ascii="Calibri" w:hAnsi="Calibri"/>
                <w:iCs/>
              </w:rPr>
            </w:pPr>
            <w:r w:rsidRPr="006E79B5">
              <w:rPr>
                <w:rFonts w:ascii="Calibri" w:hAnsi="Calibri"/>
                <w:iCs/>
              </w:rPr>
              <w:t>De presentarse cualquier contingencia, eventualidad o suceso no deseado que provoque impactos ambientales, perdidas, daños o perjuicios; el CONTRATISTA deberá comunicar inmediatamente a YPFB para que se proceda en el marco de la legislación aplicable, Por su parte, el CONTRATISTA tomará acciones inmediatas de prevención, mitigación o remediación, Para tal efecto, el mismo deberá remitir a YPFB informes, planillas, registros, comprobantes y toda aquella documentación de respaldo que demuestre el cumplimiento del Plan de Contingencias.</w:t>
            </w:r>
          </w:p>
          <w:p w:rsidR="005E6085" w:rsidRDefault="005E6085" w:rsidP="001D7E47">
            <w:pPr>
              <w:numPr>
                <w:ilvl w:val="1"/>
                <w:numId w:val="15"/>
              </w:numPr>
              <w:spacing w:line="240" w:lineRule="auto"/>
              <w:jc w:val="both"/>
              <w:rPr>
                <w:rFonts w:ascii="Calibri" w:hAnsi="Calibri"/>
                <w:iCs/>
              </w:rPr>
            </w:pPr>
            <w:r w:rsidRPr="00A9644D">
              <w:rPr>
                <w:rFonts w:ascii="Calibri" w:hAnsi="Calibri"/>
                <w:iCs/>
              </w:rPr>
              <w:t xml:space="preserve">Para la Presentación de Propuestas, el CONTRATANTE deberá presentar su Licencia para Actividades con Sustancias Peligrosas (LASP) vigente, que cubra la sustancia peligrosa establecida en las especificaciones técnicas; ó en su defecto, documentos cursados con las instancias ambientales correspondientes que demuestren el estado actual del trámite </w:t>
            </w:r>
            <w:r>
              <w:rPr>
                <w:rFonts w:ascii="Calibri" w:hAnsi="Calibri"/>
                <w:iCs/>
              </w:rPr>
              <w:t>de obtención de dicha licencia.</w:t>
            </w:r>
          </w:p>
          <w:p w:rsidR="005E6085" w:rsidRPr="00A9644D" w:rsidRDefault="005E6085" w:rsidP="001D7E47">
            <w:pPr>
              <w:ind w:left="142"/>
              <w:jc w:val="both"/>
              <w:rPr>
                <w:rFonts w:ascii="Calibri" w:hAnsi="Calibri"/>
                <w:iCs/>
              </w:rPr>
            </w:pPr>
            <w:r w:rsidRPr="00A9644D">
              <w:rPr>
                <w:rFonts w:ascii="Calibri" w:hAnsi="Calibri"/>
                <w:b/>
                <w:iCs/>
                <w:u w:val="single"/>
              </w:rPr>
              <w:t>NOTA</w:t>
            </w:r>
            <w:r>
              <w:rPr>
                <w:rFonts w:ascii="Calibri" w:hAnsi="Calibri"/>
                <w:iCs/>
              </w:rPr>
              <w:t>,</w:t>
            </w:r>
            <w:r w:rsidRPr="00A9644D">
              <w:rPr>
                <w:rFonts w:ascii="Calibri" w:hAnsi="Calibri"/>
                <w:iCs/>
              </w:rPr>
              <w:t xml:space="preserve">- La Empresa Adjudicada en caso de no contar con licencia para actividades con sustancias peligrosas (LASP), debe presentar por escrito un compromiso que ante cualquier contingencia (derrames por ejemplo) la responsabilidad será únicamente de la Empresa Adjudicada, acordando asumir la obligación de defender, indemnizar, liberar y mantener a YPFB indemne de y contra cualquier multa o sanción que resulte debido a la polución o contaminación que surja debido a dichas contingencias que la CONTRATISTA o de sus SUBCONTRATISTAS puedan tener y que de manera inmediata deberá realizar todas las acciones relacionadas a la mitigación y remediación ambiental del área afectada así como la atención y solución de las demandas sociales que se produjeran, asimismo </w:t>
            </w:r>
            <w:r w:rsidRPr="00A9644D">
              <w:rPr>
                <w:rFonts w:ascii="Calibri" w:hAnsi="Calibri"/>
                <w:iCs/>
              </w:rPr>
              <w:lastRenderedPageBreak/>
              <w:t>asumir toda responsabilidad ante las autoridades ambientales</w:t>
            </w:r>
            <w:r>
              <w:rPr>
                <w:rFonts w:ascii="Calibri" w:hAnsi="Calibri"/>
                <w:iCs/>
              </w:rPr>
              <w:t>.</w:t>
            </w:r>
          </w:p>
        </w:tc>
      </w:tr>
      <w:tr w:rsidR="005E6085" w:rsidRPr="001E72B5" w:rsidTr="001D7E47">
        <w:trPr>
          <w:trHeight w:val="409"/>
        </w:trPr>
        <w:tc>
          <w:tcPr>
            <w:tcW w:w="9209" w:type="dxa"/>
            <w:shd w:val="clear" w:color="auto" w:fill="9CC2E5" w:themeFill="accent1" w:themeFillTint="99"/>
            <w:vAlign w:val="center"/>
          </w:tcPr>
          <w:p w:rsidR="005E6085" w:rsidRPr="001E72B5" w:rsidRDefault="005E6085" w:rsidP="0061444A">
            <w:pPr>
              <w:spacing w:after="0"/>
              <w:rPr>
                <w:rFonts w:ascii="Verdana" w:hAnsi="Verdana" w:cs="Calibri"/>
                <w:sz w:val="18"/>
                <w:szCs w:val="18"/>
              </w:rPr>
            </w:pPr>
            <w:r>
              <w:rPr>
                <w:rFonts w:ascii="Calibri" w:hAnsi="Calibri" w:cs="Calibri"/>
                <w:b/>
                <w:szCs w:val="18"/>
              </w:rPr>
              <w:lastRenderedPageBreak/>
              <w:t>5.- GARANTIAS</w:t>
            </w:r>
          </w:p>
        </w:tc>
      </w:tr>
      <w:tr w:rsidR="005E6085" w:rsidRPr="001E72B5" w:rsidTr="001D7E47">
        <w:trPr>
          <w:trHeight w:val="409"/>
        </w:trPr>
        <w:tc>
          <w:tcPr>
            <w:tcW w:w="9209" w:type="dxa"/>
            <w:shd w:val="clear" w:color="auto" w:fill="auto"/>
          </w:tcPr>
          <w:p w:rsidR="005E6085" w:rsidRDefault="005E6085" w:rsidP="001D7E47">
            <w:pPr>
              <w:jc w:val="both"/>
              <w:rPr>
                <w:rFonts w:ascii="Calibri" w:hAnsi="Calibri"/>
              </w:rPr>
            </w:pPr>
            <w:r w:rsidRPr="00A64354">
              <w:rPr>
                <w:rFonts w:ascii="Calibri" w:hAnsi="Calibri"/>
                <w:b/>
                <w:bCs/>
                <w:u w:val="single"/>
              </w:rPr>
              <w:t>Garantía de</w:t>
            </w:r>
            <w:r>
              <w:rPr>
                <w:rFonts w:ascii="Calibri" w:hAnsi="Calibri"/>
                <w:b/>
                <w:bCs/>
                <w:u w:val="single"/>
              </w:rPr>
              <w:t xml:space="preserve"> </w:t>
            </w:r>
            <w:r w:rsidRPr="00A64354">
              <w:rPr>
                <w:rFonts w:ascii="Calibri" w:hAnsi="Calibri"/>
                <w:b/>
                <w:bCs/>
                <w:u w:val="single"/>
              </w:rPr>
              <w:t xml:space="preserve"> seriedad de propuesta:</w:t>
            </w:r>
            <w:r w:rsidRPr="00A64354">
              <w:rPr>
                <w:rFonts w:ascii="Calibri" w:hAnsi="Calibri"/>
              </w:rPr>
              <w:t xml:space="preserve"> A elección </w:t>
            </w:r>
            <w:r>
              <w:rPr>
                <w:rFonts w:ascii="Calibri" w:hAnsi="Calibri"/>
              </w:rPr>
              <w:t xml:space="preserve">de la empresa proponente ésta </w:t>
            </w:r>
            <w:r w:rsidRPr="00A64354">
              <w:rPr>
                <w:rFonts w:ascii="Calibri" w:hAnsi="Calibri"/>
              </w:rPr>
              <w:t>podrá optar por uno de los siguientes instrumentos financieros:</w:t>
            </w:r>
          </w:p>
          <w:p w:rsidR="0039633E" w:rsidRDefault="005E6085" w:rsidP="0039633E">
            <w:pPr>
              <w:numPr>
                <w:ilvl w:val="0"/>
                <w:numId w:val="38"/>
              </w:numPr>
              <w:spacing w:line="240" w:lineRule="auto"/>
              <w:jc w:val="both"/>
              <w:rPr>
                <w:rFonts w:ascii="Calibri" w:hAnsi="Calibri" w:cs="Calibri"/>
                <w:sz w:val="20"/>
              </w:rPr>
            </w:pPr>
            <w:r w:rsidRPr="00874FFD">
              <w:rPr>
                <w:rFonts w:ascii="Calibri" w:hAnsi="Calibri"/>
                <w:b/>
              </w:rPr>
              <w:t>Boleta de Garantía,</w:t>
            </w:r>
            <w:r w:rsidRPr="00874FFD">
              <w:rPr>
                <w:rFonts w:ascii="Calibri" w:hAnsi="Calibri"/>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las características expresas de renovable, irrevocable y de ejecuc</w:t>
            </w:r>
            <w:r w:rsidR="00FE2F3C" w:rsidRPr="00874FFD">
              <w:rPr>
                <w:rFonts w:ascii="Calibri" w:hAnsi="Calibri"/>
              </w:rPr>
              <w:t>ión inmediata con vigencia de 120</w:t>
            </w:r>
            <w:r w:rsidRPr="00874FFD">
              <w:rPr>
                <w:rFonts w:ascii="Calibri" w:hAnsi="Calibri"/>
              </w:rPr>
              <w:t xml:space="preserve"> días calendario computables a partir de la fecha de Presentación de Propuestas, </w:t>
            </w:r>
            <w:r w:rsidR="0039633E">
              <w:rPr>
                <w:rFonts w:ascii="Calibri" w:hAnsi="Calibri"/>
              </w:rPr>
              <w:t>del importe correspondiente al 1% del presupuesto asignado para la contratación.</w:t>
            </w:r>
          </w:p>
          <w:p w:rsidR="005E6085" w:rsidRPr="003D6CAD" w:rsidRDefault="005E6085" w:rsidP="001D7E47">
            <w:pPr>
              <w:numPr>
                <w:ilvl w:val="0"/>
                <w:numId w:val="6"/>
              </w:numPr>
              <w:spacing w:line="240" w:lineRule="auto"/>
              <w:jc w:val="both"/>
              <w:rPr>
                <w:rFonts w:ascii="Calibri" w:hAnsi="Calibri" w:cs="Calibri"/>
              </w:rPr>
            </w:pPr>
            <w:r w:rsidRPr="00CD385F">
              <w:rPr>
                <w:rFonts w:ascii="Calibri" w:hAnsi="Calibri"/>
                <w:b/>
              </w:rPr>
              <w:t>Garantía a Primer Requerimiento,</w:t>
            </w:r>
            <w:r w:rsidRPr="00CD385F">
              <w:rPr>
                <w:rFonts w:ascii="Calibri" w:hAnsi="Calibri"/>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90 días calendario computables a partir de la fecha de Presentación de Propuestas, </w:t>
            </w:r>
            <w:r w:rsidR="00162075">
              <w:rPr>
                <w:rFonts w:ascii="Calibri" w:hAnsi="Calibri"/>
              </w:rPr>
              <w:t>del importe correspondiente al 1% del presupuesto asignado para la contratación.</w:t>
            </w:r>
          </w:p>
          <w:p w:rsidR="005E6085" w:rsidRPr="004938C5" w:rsidRDefault="005E6085" w:rsidP="000914AC">
            <w:pPr>
              <w:numPr>
                <w:ilvl w:val="0"/>
                <w:numId w:val="6"/>
              </w:numPr>
              <w:spacing w:line="240" w:lineRule="auto"/>
              <w:jc w:val="both"/>
              <w:rPr>
                <w:rFonts w:ascii="Calibri" w:hAnsi="Calibri" w:cs="Calibri"/>
              </w:rPr>
            </w:pPr>
            <w:r w:rsidRPr="00CD385F">
              <w:rPr>
                <w:rFonts w:ascii="Calibri" w:hAnsi="Calibri"/>
                <w:b/>
              </w:rPr>
              <w:t>Póliza de caución a Primer requerimiento para Entidades Públicas</w:t>
            </w:r>
            <w:r w:rsidRPr="00CD385F">
              <w:rPr>
                <w:rFonts w:ascii="Calibri" w:hAnsi="Calibri"/>
              </w:rPr>
              <w:t xml:space="preserve">, emitida por una empresa aseguradora del Estado Plurinacional de Bolivia ,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90 días calendario computables a partir de la fecha de Presentación de Propuestas, </w:t>
            </w:r>
            <w:r w:rsidR="00162075">
              <w:rPr>
                <w:rFonts w:ascii="Calibri" w:hAnsi="Calibri"/>
              </w:rPr>
              <w:t>del importe correspondiente al 1% del presupuesto asignado para la contratación.</w:t>
            </w:r>
          </w:p>
        </w:tc>
      </w:tr>
      <w:tr w:rsidR="005E6085" w:rsidRPr="001E72B5" w:rsidTr="001D7E47">
        <w:trPr>
          <w:trHeight w:val="409"/>
        </w:trPr>
        <w:tc>
          <w:tcPr>
            <w:tcW w:w="9209" w:type="dxa"/>
            <w:shd w:val="clear" w:color="auto" w:fill="auto"/>
          </w:tcPr>
          <w:p w:rsidR="005E6085" w:rsidRPr="00A64354" w:rsidRDefault="005E6085" w:rsidP="001D7E47">
            <w:pPr>
              <w:jc w:val="both"/>
              <w:rPr>
                <w:rFonts w:ascii="Calibri" w:hAnsi="Calibri"/>
              </w:rPr>
            </w:pPr>
            <w:r w:rsidRPr="00A64354">
              <w:rPr>
                <w:rFonts w:ascii="Calibri" w:hAnsi="Calibri"/>
                <w:b/>
                <w:bCs/>
                <w:u w:val="single"/>
              </w:rPr>
              <w:t>Garantía de cumplimiento de contrato:</w:t>
            </w:r>
            <w:r w:rsidRPr="00A64354">
              <w:rPr>
                <w:rFonts w:ascii="Calibri" w:hAnsi="Calibri"/>
              </w:rPr>
              <w:t xml:space="preserve"> A elección </w:t>
            </w:r>
            <w:r>
              <w:rPr>
                <w:rFonts w:ascii="Calibri" w:hAnsi="Calibri"/>
              </w:rPr>
              <w:t xml:space="preserve">de la empresa adjudicada ésta </w:t>
            </w:r>
            <w:r w:rsidRPr="00A64354">
              <w:rPr>
                <w:rFonts w:ascii="Calibri" w:hAnsi="Calibri"/>
              </w:rPr>
              <w:t>podrá optar por uno de los siguientes instrumentos financieros:</w:t>
            </w:r>
          </w:p>
          <w:p w:rsidR="001D51F2" w:rsidRPr="001D51F2" w:rsidRDefault="005E6085" w:rsidP="001D7E47">
            <w:pPr>
              <w:numPr>
                <w:ilvl w:val="0"/>
                <w:numId w:val="6"/>
              </w:numPr>
              <w:spacing w:line="240" w:lineRule="auto"/>
              <w:jc w:val="both"/>
              <w:rPr>
                <w:rFonts w:ascii="Calibri" w:hAnsi="Calibri" w:cs="Calibri"/>
              </w:rPr>
            </w:pPr>
            <w:r w:rsidRPr="00CD385F">
              <w:rPr>
                <w:rFonts w:ascii="Calibri" w:hAnsi="Calibri"/>
                <w:b/>
              </w:rPr>
              <w:t>Boleta de Garantía,</w:t>
            </w:r>
            <w:r w:rsidRPr="00CD385F">
              <w:rPr>
                <w:rFonts w:ascii="Calibri" w:hAnsi="Calibri"/>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renovable, irrevocable y de ejecución inmediata con vigencia de 60 días calendario adicionales a la vigencia del contrato, </w:t>
            </w:r>
            <w:r w:rsidR="00835152">
              <w:rPr>
                <w:rFonts w:ascii="Calibri" w:hAnsi="Calibri"/>
              </w:rPr>
              <w:t>del importe correspondiente al 7% del presupuesto adjudicado de la contratación.</w:t>
            </w:r>
          </w:p>
          <w:p w:rsidR="005E6085" w:rsidRPr="001D51F2" w:rsidRDefault="005E6085" w:rsidP="001D51F2">
            <w:pPr>
              <w:numPr>
                <w:ilvl w:val="0"/>
                <w:numId w:val="6"/>
              </w:numPr>
              <w:spacing w:line="240" w:lineRule="auto"/>
              <w:jc w:val="both"/>
              <w:rPr>
                <w:rFonts w:ascii="Calibri" w:hAnsi="Calibri" w:cs="Calibri"/>
              </w:rPr>
            </w:pPr>
            <w:r w:rsidRPr="00CD385F">
              <w:rPr>
                <w:rFonts w:ascii="Calibri" w:hAnsi="Calibri"/>
                <w:b/>
              </w:rPr>
              <w:lastRenderedPageBreak/>
              <w:t>Garantía a Primer Requerimiento,</w:t>
            </w:r>
            <w:r w:rsidRPr="00CD385F">
              <w:rPr>
                <w:rFonts w:ascii="Calibri" w:hAnsi="Calibri"/>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w:t>
            </w:r>
            <w:r w:rsidR="00835152">
              <w:rPr>
                <w:rFonts w:ascii="Calibri" w:hAnsi="Calibri"/>
              </w:rPr>
              <w:t>del importe correspondiente al 7% del presupuesto adjudicado de la contratación.</w:t>
            </w:r>
          </w:p>
          <w:p w:rsidR="00971BD9" w:rsidRDefault="005E6085" w:rsidP="00971BD9">
            <w:pPr>
              <w:numPr>
                <w:ilvl w:val="0"/>
                <w:numId w:val="6"/>
              </w:numPr>
              <w:spacing w:line="240" w:lineRule="auto"/>
              <w:jc w:val="both"/>
              <w:rPr>
                <w:rFonts w:ascii="Calibri" w:hAnsi="Calibri" w:cs="Calibri"/>
              </w:rPr>
            </w:pPr>
            <w:r w:rsidRPr="00CD385F">
              <w:rPr>
                <w:rFonts w:ascii="Calibri" w:hAnsi="Calibri"/>
                <w:b/>
              </w:rPr>
              <w:t>Póliza de caución a Primer requerimiento para Entidades Públicas,</w:t>
            </w:r>
            <w:r w:rsidRPr="00CD385F">
              <w:rPr>
                <w:rFonts w:ascii="Calibri" w:hAnsi="Calibri"/>
              </w:rPr>
              <w:t xml:space="preserve"> emitida por una empresa aseguradora del Estado Plurinacional de Bolivia ,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w:t>
            </w:r>
            <w:r w:rsidR="00835152">
              <w:rPr>
                <w:rFonts w:ascii="Calibri" w:hAnsi="Calibri"/>
              </w:rPr>
              <w:t>del importe correspondiente al 7% del presupuesto adjudicado de la contratación.</w:t>
            </w:r>
          </w:p>
          <w:p w:rsidR="001F243A" w:rsidRPr="00971BD9" w:rsidRDefault="00971BD9" w:rsidP="00971BD9">
            <w:pPr>
              <w:numPr>
                <w:ilvl w:val="0"/>
                <w:numId w:val="6"/>
              </w:numPr>
              <w:spacing w:line="240" w:lineRule="auto"/>
              <w:jc w:val="both"/>
              <w:rPr>
                <w:rFonts w:ascii="Calibri" w:hAnsi="Calibri" w:cs="Calibri"/>
              </w:rPr>
            </w:pPr>
            <w:r w:rsidRPr="00971BD9">
              <w:rPr>
                <w:rFonts w:ascii="Calibri" w:hAnsi="Calibri"/>
                <w:b/>
              </w:rPr>
              <w:t xml:space="preserve"> </w:t>
            </w:r>
            <w:r w:rsidR="00723F63" w:rsidRPr="00971BD9">
              <w:rPr>
                <w:rFonts w:ascii="Calibri" w:hAnsi="Calibri"/>
                <w:b/>
              </w:rPr>
              <w:t>R</w:t>
            </w:r>
            <w:r w:rsidR="00AA0FAA" w:rsidRPr="00971BD9">
              <w:rPr>
                <w:rFonts w:ascii="Calibri" w:hAnsi="Calibri"/>
                <w:b/>
              </w:rPr>
              <w:t>etenciones</w:t>
            </w:r>
            <w:r w:rsidR="00723F63" w:rsidRPr="00971BD9">
              <w:rPr>
                <w:rFonts w:ascii="Calibri" w:hAnsi="Calibri"/>
                <w:b/>
              </w:rPr>
              <w:t xml:space="preserve">.- </w:t>
            </w:r>
            <w:r w:rsidR="00AA0FAA" w:rsidRPr="00971BD9">
              <w:rPr>
                <w:rFonts w:ascii="Calibri" w:hAnsi="Calibri"/>
              </w:rPr>
              <w:t xml:space="preserve">cuando se tengan programados pagos parciales en sustitución de la garantía de cumplimiento de contrato, se podrá </w:t>
            </w:r>
            <w:r w:rsidR="00967BA4" w:rsidRPr="00971BD9">
              <w:rPr>
                <w:rFonts w:ascii="Calibri" w:hAnsi="Calibri"/>
              </w:rPr>
              <w:t>prever</w:t>
            </w:r>
            <w:r w:rsidR="00AA0FAA" w:rsidRPr="00971BD9">
              <w:rPr>
                <w:rFonts w:ascii="Calibri" w:hAnsi="Calibri"/>
              </w:rPr>
              <w:t xml:space="preserve"> una retención del Siete por ciento (7%) de cada pago.</w:t>
            </w:r>
          </w:p>
          <w:p w:rsidR="009C747C" w:rsidRDefault="009C747C" w:rsidP="009C747C">
            <w:pPr>
              <w:spacing w:line="360" w:lineRule="auto"/>
              <w:jc w:val="center"/>
              <w:rPr>
                <w:rFonts w:ascii="Arial" w:hAnsi="Arial" w:cs="Arial"/>
                <w:b/>
                <w:bCs/>
                <w:lang w:val="es-ES" w:eastAsia="es-ES"/>
              </w:rPr>
            </w:pPr>
            <w:r>
              <w:rPr>
                <w:rFonts w:ascii="Arial" w:hAnsi="Arial" w:cs="Arial"/>
                <w:b/>
                <w:bCs/>
                <w:lang w:val="es-ES" w:eastAsia="es-ES"/>
              </w:rPr>
              <w:t>INSTRUCCIONES PARA LA EMISION DE INSTRUMENTOS FINANCIEROS – V.2</w:t>
            </w:r>
          </w:p>
          <w:p w:rsidR="009C747C" w:rsidRPr="000B54F3" w:rsidRDefault="009C747C" w:rsidP="009C747C">
            <w:pPr>
              <w:jc w:val="both"/>
              <w:rPr>
                <w:rFonts w:ascii="Arial" w:hAnsi="Arial" w:cs="Arial"/>
                <w:sz w:val="20"/>
                <w:lang w:val="es-ES" w:eastAsia="es-ES"/>
              </w:rPr>
            </w:pPr>
            <w:r w:rsidRPr="000B54F3">
              <w:rPr>
                <w:rFonts w:ascii="Arial" w:hAnsi="Arial" w:cs="Arial"/>
                <w:sz w:val="20"/>
                <w:lang w:val="es-ES" w:eastAsia="es-ES"/>
              </w:rPr>
              <w:t xml:space="preserve">El Proponente o Adjudicado deberá solicitar o instruir a la entidad de intermediación financiera bancaría, el correcto registro de datos o información en los Instrumentos Financieros de Garantía requeridos, </w:t>
            </w:r>
            <w:r w:rsidRPr="000B54F3">
              <w:rPr>
                <w:rFonts w:ascii="Arial" w:hAnsi="Arial" w:cs="Arial"/>
                <w:sz w:val="20"/>
                <w:u w:val="single"/>
                <w:lang w:val="es-ES" w:eastAsia="es-ES"/>
              </w:rPr>
              <w:t>cumpliendo obligatoriamente</w:t>
            </w:r>
            <w:r w:rsidRPr="000B54F3">
              <w:rPr>
                <w:rFonts w:ascii="Arial" w:hAnsi="Arial" w:cs="Arial"/>
                <w:sz w:val="20"/>
                <w:lang w:val="es-ES" w:eastAsia="es-ES"/>
              </w:rPr>
              <w:t xml:space="preserve"> con las siguientes condiciones:</w:t>
            </w:r>
          </w:p>
          <w:tbl>
            <w:tblPr>
              <w:tblW w:w="9204" w:type="dxa"/>
              <w:jc w:val="center"/>
              <w:tblCellMar>
                <w:left w:w="0" w:type="dxa"/>
                <w:right w:w="0" w:type="dxa"/>
              </w:tblCellMar>
              <w:tblLook w:val="04A0" w:firstRow="1" w:lastRow="0" w:firstColumn="1" w:lastColumn="0" w:noHBand="0" w:noVBand="1"/>
            </w:tblPr>
            <w:tblGrid>
              <w:gridCol w:w="2684"/>
              <w:gridCol w:w="6520"/>
            </w:tblGrid>
            <w:tr w:rsidR="009C747C" w:rsidRPr="000B54F3" w:rsidTr="00DD41F2">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9C747C" w:rsidRPr="000B54F3" w:rsidRDefault="009C747C" w:rsidP="00DD41F2">
                  <w:pPr>
                    <w:pStyle w:val="Prrafodelista"/>
                    <w:ind w:left="0"/>
                    <w:jc w:val="center"/>
                    <w:rPr>
                      <w:rFonts w:asciiTheme="minorHAnsi" w:hAnsiTheme="minorHAnsi" w:cstheme="minorHAnsi"/>
                      <w:b/>
                      <w:bCs/>
                      <w:sz w:val="21"/>
                      <w:szCs w:val="21"/>
                    </w:rPr>
                  </w:pPr>
                  <w:r w:rsidRPr="000B54F3">
                    <w:rPr>
                      <w:rFonts w:asciiTheme="minorHAnsi" w:hAnsiTheme="minorHAnsi" w:cstheme="minorHAnsi"/>
                      <w:b/>
                      <w:bCs/>
                      <w:sz w:val="21"/>
                      <w:szCs w:val="21"/>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9C747C" w:rsidRPr="000B54F3" w:rsidRDefault="009C747C" w:rsidP="00DD41F2">
                  <w:pPr>
                    <w:pStyle w:val="Prrafodelista"/>
                    <w:ind w:left="0"/>
                    <w:jc w:val="center"/>
                    <w:rPr>
                      <w:rFonts w:asciiTheme="minorHAnsi" w:hAnsiTheme="minorHAnsi" w:cstheme="minorHAnsi"/>
                      <w:b/>
                      <w:bCs/>
                      <w:sz w:val="21"/>
                      <w:szCs w:val="21"/>
                    </w:rPr>
                  </w:pPr>
                  <w:r w:rsidRPr="000B54F3">
                    <w:rPr>
                      <w:rFonts w:asciiTheme="minorHAnsi" w:hAnsiTheme="minorHAnsi" w:cstheme="minorHAnsi"/>
                      <w:b/>
                      <w:bCs/>
                      <w:sz w:val="21"/>
                      <w:szCs w:val="21"/>
                    </w:rPr>
                    <w:t>INSTRUCCIÓN</w:t>
                  </w:r>
                </w:p>
              </w:tc>
            </w:tr>
            <w:tr w:rsidR="009C747C" w:rsidRPr="000B54F3" w:rsidTr="00DD41F2">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747C" w:rsidRPr="000B54F3" w:rsidRDefault="009C747C" w:rsidP="00DD41F2">
                  <w:pPr>
                    <w:rPr>
                      <w:rFonts w:cstheme="minorHAnsi"/>
                      <w:b/>
                      <w:bCs/>
                      <w:sz w:val="21"/>
                      <w:szCs w:val="21"/>
                    </w:rPr>
                  </w:pPr>
                  <w:r w:rsidRPr="000B54F3">
                    <w:rPr>
                      <w:rFonts w:cstheme="minorHAnsi"/>
                      <w:b/>
                      <w:bCs/>
                      <w:sz w:val="21"/>
                      <w:szCs w:val="21"/>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9C747C" w:rsidRPr="000B54F3" w:rsidRDefault="009C747C" w:rsidP="00DD41F2">
                  <w:pPr>
                    <w:jc w:val="both"/>
                    <w:rPr>
                      <w:rStyle w:val="nfasis"/>
                      <w:rFonts w:cstheme="minorHAnsi"/>
                      <w:sz w:val="21"/>
                      <w:szCs w:val="21"/>
                    </w:rPr>
                  </w:pPr>
                  <w:r w:rsidRPr="000B54F3">
                    <w:rPr>
                      <w:rFonts w:cstheme="minorHAnsi"/>
                      <w:sz w:val="21"/>
                      <w:szCs w:val="21"/>
                      <w:lang w:val="es-ES" w:eastAsia="es-ES"/>
                    </w:rPr>
                    <w:t xml:space="preserve">Se aceptará </w:t>
                  </w:r>
                  <w:r w:rsidRPr="000B54F3">
                    <w:rPr>
                      <w:rFonts w:cstheme="minorHAnsi"/>
                      <w:b/>
                      <w:sz w:val="21"/>
                      <w:szCs w:val="21"/>
                      <w:u w:val="single"/>
                      <w:lang w:val="es-ES" w:eastAsia="es-ES"/>
                    </w:rPr>
                    <w:t>únicamente</w:t>
                  </w:r>
                  <w:r w:rsidRPr="000B54F3">
                    <w:rPr>
                      <w:rFonts w:cstheme="minorHAnsi"/>
                      <w:sz w:val="21"/>
                      <w:szCs w:val="21"/>
                      <w:lang w:val="es-ES" w:eastAsia="es-ES"/>
                    </w:rPr>
                    <w:t xml:space="preserve"> los instrumentos detallados en el presente anexo.</w:t>
                  </w:r>
                </w:p>
              </w:tc>
            </w:tr>
            <w:tr w:rsidR="009C747C" w:rsidRPr="000B54F3" w:rsidTr="00DD41F2">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747C" w:rsidRPr="000B54F3" w:rsidRDefault="009C747C" w:rsidP="00DD41F2">
                  <w:pPr>
                    <w:pStyle w:val="Prrafodelista"/>
                    <w:ind w:left="0"/>
                    <w:rPr>
                      <w:rFonts w:asciiTheme="minorHAnsi" w:hAnsiTheme="minorHAnsi" w:cstheme="minorHAnsi"/>
                      <w:b/>
                      <w:bCs/>
                      <w:sz w:val="21"/>
                      <w:szCs w:val="21"/>
                    </w:rPr>
                  </w:pPr>
                  <w:r w:rsidRPr="000B54F3">
                    <w:rPr>
                      <w:rFonts w:asciiTheme="minorHAnsi" w:hAnsiTheme="minorHAnsi" w:cstheme="minorHAnsi"/>
                      <w:b/>
                      <w:bCs/>
                      <w:sz w:val="21"/>
                      <w:szCs w:val="21"/>
                    </w:rPr>
                    <w:t>OBJETO DE LA GARANTÍA</w:t>
                  </w:r>
                </w:p>
                <w:p w:rsidR="009C747C" w:rsidRPr="000B54F3" w:rsidRDefault="009C747C" w:rsidP="00DD41F2">
                  <w:pPr>
                    <w:pStyle w:val="Prrafodelista"/>
                    <w:ind w:left="0"/>
                    <w:rPr>
                      <w:rFonts w:asciiTheme="minorHAnsi" w:hAnsiTheme="minorHAnsi" w:cstheme="minorHAnsi"/>
                      <w:i/>
                      <w:sz w:val="21"/>
                      <w:szCs w:val="21"/>
                    </w:rPr>
                  </w:pPr>
                  <w:r w:rsidRPr="000B54F3">
                    <w:rPr>
                      <w:rFonts w:asciiTheme="minorHAnsi" w:hAnsiTheme="minorHAnsi" w:cstheme="minorHAnsi"/>
                      <w:b/>
                      <w:bCs/>
                      <w:sz w:val="21"/>
                      <w:szCs w:val="21"/>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9C747C" w:rsidRPr="000B54F3" w:rsidRDefault="009C747C" w:rsidP="00DD41F2">
                  <w:pPr>
                    <w:jc w:val="both"/>
                    <w:rPr>
                      <w:rFonts w:cstheme="minorHAnsi"/>
                      <w:sz w:val="21"/>
                      <w:szCs w:val="21"/>
                      <w:lang w:val="es-ES" w:eastAsia="es-ES"/>
                    </w:rPr>
                  </w:pPr>
                  <w:r w:rsidRPr="000B54F3">
                    <w:rPr>
                      <w:rFonts w:cstheme="minorHAnsi"/>
                      <w:sz w:val="21"/>
                      <w:szCs w:val="21"/>
                      <w:lang w:val="es-ES" w:eastAsia="es-ES"/>
                    </w:rPr>
                    <w:t xml:space="preserve">Debe consignar correctamente y de manera explícita, </w:t>
                  </w:r>
                  <w:r w:rsidRPr="000B54F3">
                    <w:rPr>
                      <w:rFonts w:cstheme="minorHAnsi"/>
                      <w:b/>
                      <w:sz w:val="21"/>
                      <w:szCs w:val="21"/>
                      <w:u w:val="single"/>
                      <w:lang w:val="es-ES" w:eastAsia="es-ES"/>
                    </w:rPr>
                    <w:t>textual</w:t>
                  </w:r>
                  <w:r w:rsidRPr="000B54F3">
                    <w:rPr>
                      <w:rFonts w:cstheme="minorHAnsi"/>
                      <w:sz w:val="21"/>
                      <w:szCs w:val="21"/>
                      <w:lang w:val="es-ES" w:eastAsia="es-ES"/>
                    </w:rPr>
                    <w:t xml:space="preserve"> y </w:t>
                  </w:r>
                  <w:r w:rsidRPr="000B54F3">
                    <w:rPr>
                      <w:rFonts w:cstheme="minorHAnsi"/>
                      <w:b/>
                      <w:sz w:val="21"/>
                      <w:szCs w:val="21"/>
                      <w:u w:val="single"/>
                      <w:lang w:val="es-ES" w:eastAsia="es-ES"/>
                    </w:rPr>
                    <w:t>completa</w:t>
                  </w:r>
                  <w:r w:rsidRPr="000B54F3">
                    <w:rPr>
                      <w:rFonts w:cstheme="minorHAnsi"/>
                      <w:sz w:val="21"/>
                      <w:szCs w:val="21"/>
                      <w:lang w:val="es-ES" w:eastAsia="es-ES"/>
                    </w:rPr>
                    <w:t xml:space="preserve">: </w:t>
                  </w:r>
                </w:p>
                <w:p w:rsidR="009C747C" w:rsidRPr="000B54F3" w:rsidRDefault="009C747C" w:rsidP="009C747C">
                  <w:pPr>
                    <w:numPr>
                      <w:ilvl w:val="0"/>
                      <w:numId w:val="32"/>
                    </w:numPr>
                    <w:spacing w:after="0" w:line="240" w:lineRule="auto"/>
                    <w:jc w:val="both"/>
                    <w:rPr>
                      <w:rFonts w:cstheme="minorHAnsi"/>
                      <w:sz w:val="21"/>
                      <w:szCs w:val="21"/>
                      <w:lang w:val="es-ES" w:eastAsia="es-ES"/>
                    </w:rPr>
                  </w:pPr>
                  <w:r w:rsidRPr="000B54F3">
                    <w:rPr>
                      <w:rFonts w:cstheme="minorHAnsi"/>
                      <w:b/>
                      <w:sz w:val="21"/>
                      <w:szCs w:val="21"/>
                      <w:lang w:val="es-ES" w:eastAsia="es-ES"/>
                    </w:rPr>
                    <w:t>Objeto a garantizar (“Garantía según el objeto”)</w:t>
                  </w:r>
                  <w:r w:rsidRPr="000B54F3">
                    <w:rPr>
                      <w:rStyle w:val="Refdenotaalpie"/>
                      <w:rFonts w:cstheme="minorHAnsi"/>
                      <w:b/>
                      <w:sz w:val="21"/>
                      <w:szCs w:val="21"/>
                      <w:lang w:eastAsia="es-ES"/>
                    </w:rPr>
                    <w:footnoteReference w:id="1"/>
                  </w:r>
                  <w:r w:rsidRPr="000B54F3">
                    <w:rPr>
                      <w:rFonts w:cstheme="minorHAnsi"/>
                      <w:sz w:val="21"/>
                      <w:szCs w:val="21"/>
                      <w:lang w:val="es-ES" w:eastAsia="es-ES"/>
                    </w:rPr>
                    <w:t xml:space="preserve"> conforme lo requerido en el presente anexo.</w:t>
                  </w:r>
                </w:p>
                <w:p w:rsidR="009C747C" w:rsidRPr="000B54F3" w:rsidRDefault="009C747C" w:rsidP="009C747C">
                  <w:pPr>
                    <w:numPr>
                      <w:ilvl w:val="0"/>
                      <w:numId w:val="32"/>
                    </w:numPr>
                    <w:spacing w:after="0" w:line="240" w:lineRule="auto"/>
                    <w:jc w:val="both"/>
                    <w:rPr>
                      <w:rFonts w:cstheme="minorHAnsi"/>
                      <w:b/>
                      <w:sz w:val="21"/>
                      <w:szCs w:val="21"/>
                      <w:lang w:val="es-ES" w:eastAsia="es-ES"/>
                    </w:rPr>
                  </w:pPr>
                  <w:r w:rsidRPr="000B54F3">
                    <w:rPr>
                      <w:rFonts w:cstheme="minorHAnsi"/>
                      <w:b/>
                      <w:sz w:val="21"/>
                      <w:szCs w:val="21"/>
                      <w:lang w:val="es-ES" w:eastAsia="es-ES"/>
                    </w:rPr>
                    <w:t xml:space="preserve">Nombre (Objeto de la Contratación) y/o código </w:t>
                  </w:r>
                  <w:r w:rsidRPr="000B54F3">
                    <w:rPr>
                      <w:rFonts w:cstheme="minorHAnsi"/>
                      <w:sz w:val="21"/>
                      <w:szCs w:val="21"/>
                      <w:lang w:val="es-ES" w:eastAsia="es-ES"/>
                    </w:rPr>
                    <w:t>del proceso de contratación, conforme al registrado en la página web</w:t>
                  </w:r>
                  <w:r w:rsidRPr="000B54F3">
                    <w:rPr>
                      <w:rFonts w:cstheme="minorHAnsi"/>
                      <w:b/>
                      <w:sz w:val="21"/>
                      <w:szCs w:val="21"/>
                      <w:lang w:val="es-ES" w:eastAsia="es-ES"/>
                    </w:rPr>
                    <w:t>:</w:t>
                  </w:r>
                </w:p>
                <w:p w:rsidR="009C747C" w:rsidRPr="000B54F3" w:rsidRDefault="009C747C" w:rsidP="00DD41F2">
                  <w:pPr>
                    <w:ind w:left="360"/>
                    <w:jc w:val="both"/>
                    <w:rPr>
                      <w:rFonts w:cstheme="minorHAnsi"/>
                      <w:b/>
                      <w:i/>
                      <w:sz w:val="21"/>
                      <w:szCs w:val="21"/>
                      <w:lang w:val="es-ES" w:eastAsia="es-ES"/>
                    </w:rPr>
                  </w:pPr>
                  <w:r w:rsidRPr="000B54F3">
                    <w:rPr>
                      <w:rFonts w:cstheme="minorHAnsi"/>
                      <w:b/>
                      <w:i/>
                      <w:sz w:val="21"/>
                      <w:szCs w:val="21"/>
                      <w:lang w:val="es-ES" w:eastAsia="es-ES"/>
                    </w:rPr>
                    <w:t>http://contrataciones.ypfb.gob.bo/contrataciones/publicacion</w:t>
                  </w:r>
                </w:p>
              </w:tc>
            </w:tr>
            <w:tr w:rsidR="009C747C" w:rsidRPr="000B54F3" w:rsidTr="00DD41F2">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747C" w:rsidRPr="000B54F3" w:rsidRDefault="009C747C" w:rsidP="00DD41F2">
                  <w:pPr>
                    <w:pStyle w:val="Prrafodelista"/>
                    <w:ind w:left="0"/>
                    <w:rPr>
                      <w:rFonts w:asciiTheme="minorHAnsi" w:hAnsiTheme="minorHAnsi" w:cstheme="minorHAnsi"/>
                      <w:b/>
                      <w:bCs/>
                      <w:sz w:val="21"/>
                      <w:szCs w:val="21"/>
                    </w:rPr>
                  </w:pPr>
                  <w:r w:rsidRPr="000B54F3">
                    <w:rPr>
                      <w:rFonts w:asciiTheme="minorHAnsi" w:hAnsiTheme="minorHAnsi" w:cstheme="minorHAnsi"/>
                      <w:b/>
                      <w:bCs/>
                      <w:sz w:val="21"/>
                      <w:szCs w:val="21"/>
                    </w:rPr>
                    <w:t xml:space="preserve">NOMBRE, RAZÓN SOCIAL O DENOMINACIÓN DEL </w:t>
                  </w:r>
                  <w:r w:rsidRPr="000B54F3">
                    <w:rPr>
                      <w:rFonts w:asciiTheme="minorHAnsi" w:hAnsiTheme="minorHAnsi" w:cstheme="minorHAnsi"/>
                      <w:b/>
                      <w:bCs/>
                      <w:sz w:val="21"/>
                      <w:szCs w:val="21"/>
                    </w:rPr>
                    <w:lastRenderedPageBreak/>
                    <w:t xml:space="preserve">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213D8" w:rsidRDefault="009C747C" w:rsidP="00DD41F2">
                  <w:pPr>
                    <w:jc w:val="both"/>
                    <w:rPr>
                      <w:rFonts w:cstheme="minorHAnsi"/>
                      <w:sz w:val="21"/>
                      <w:szCs w:val="21"/>
                      <w:lang w:val="es-ES" w:eastAsia="es-ES"/>
                    </w:rPr>
                  </w:pPr>
                  <w:r w:rsidRPr="000B54F3">
                    <w:rPr>
                      <w:rFonts w:cstheme="minorHAnsi"/>
                      <w:sz w:val="21"/>
                      <w:szCs w:val="21"/>
                      <w:lang w:val="es-ES" w:eastAsia="es-ES"/>
                    </w:rPr>
                    <w:lastRenderedPageBreak/>
                    <w:t xml:space="preserve">Debe consignar el nombre </w:t>
                  </w:r>
                  <w:r w:rsidRPr="000B54F3">
                    <w:rPr>
                      <w:rFonts w:cstheme="minorHAnsi"/>
                      <w:sz w:val="21"/>
                      <w:szCs w:val="21"/>
                      <w:u w:val="single"/>
                      <w:lang w:val="es-ES" w:eastAsia="es-ES"/>
                    </w:rPr>
                    <w:t>plenamente</w:t>
                  </w:r>
                  <w:r w:rsidRPr="000B54F3">
                    <w:rPr>
                      <w:rFonts w:cstheme="minorHAnsi"/>
                      <w:sz w:val="21"/>
                      <w:szCs w:val="21"/>
                      <w:lang w:val="es-ES" w:eastAsia="es-ES"/>
                    </w:rPr>
                    <w:t xml:space="preserve"> consistente o concordante con el registrado en el Formulario A-1 (campo: </w:t>
                  </w:r>
                  <w:r w:rsidRPr="000B54F3">
                    <w:rPr>
                      <w:rFonts w:cstheme="minorHAnsi"/>
                      <w:i/>
                      <w:sz w:val="21"/>
                      <w:szCs w:val="21"/>
                      <w:lang w:val="es-ES" w:eastAsia="es-ES"/>
                    </w:rPr>
                    <w:t xml:space="preserve">Nombre o Razón Social del </w:t>
                  </w:r>
                  <w:r w:rsidRPr="000B54F3">
                    <w:rPr>
                      <w:rFonts w:cstheme="minorHAnsi"/>
                      <w:i/>
                      <w:sz w:val="21"/>
                      <w:szCs w:val="21"/>
                      <w:lang w:val="es-ES" w:eastAsia="es-ES"/>
                    </w:rPr>
                    <w:lastRenderedPageBreak/>
                    <w:t>Proponente</w:t>
                  </w:r>
                  <w:r w:rsidRPr="000B54F3">
                    <w:rPr>
                      <w:rFonts w:cstheme="minorHAnsi"/>
                      <w:sz w:val="21"/>
                      <w:szCs w:val="21"/>
                      <w:lang w:val="es-ES" w:eastAsia="es-ES"/>
                    </w:rPr>
                    <w:t xml:space="preserve">). Para </w:t>
                  </w:r>
                  <w:r w:rsidRPr="000B54F3">
                    <w:rPr>
                      <w:rFonts w:cstheme="minorHAnsi"/>
                      <w:sz w:val="21"/>
                      <w:szCs w:val="21"/>
                      <w:u w:val="single"/>
                      <w:lang w:val="es-ES" w:eastAsia="es-ES"/>
                    </w:rPr>
                    <w:t>empresas unipersonales</w:t>
                  </w:r>
                  <w:r w:rsidRPr="000B54F3">
                    <w:rPr>
                      <w:rFonts w:cstheme="minorHAnsi"/>
                      <w:sz w:val="21"/>
                      <w:szCs w:val="21"/>
                      <w:lang w:val="es-ES" w:eastAsia="es-ES"/>
                    </w:rPr>
                    <w:t xml:space="preserve"> podrá figurar alternativamente el nombre del Contribuyente (NIT).</w:t>
                  </w:r>
                </w:p>
                <w:p w:rsidR="009C747C" w:rsidRPr="000B54F3" w:rsidRDefault="009C747C" w:rsidP="00DD41F2">
                  <w:pPr>
                    <w:jc w:val="both"/>
                    <w:rPr>
                      <w:rFonts w:cstheme="minorHAnsi"/>
                      <w:sz w:val="21"/>
                      <w:szCs w:val="21"/>
                      <w:lang w:val="es-ES" w:eastAsia="es-ES"/>
                    </w:rPr>
                  </w:pPr>
                  <w:r w:rsidRPr="009C747C">
                    <w:rPr>
                      <w:rFonts w:cstheme="minorHAnsi"/>
                      <w:sz w:val="21"/>
                      <w:szCs w:val="21"/>
                      <w:lang w:val="es-ES" w:eastAsia="es-ES"/>
                    </w:rPr>
                    <w:t>A</w:t>
                  </w:r>
                  <w:r w:rsidRPr="000B54F3">
                    <w:rPr>
                      <w:rFonts w:cstheme="minorHAnsi"/>
                      <w:sz w:val="21"/>
                      <w:szCs w:val="21"/>
                      <w:lang w:val="es-ES" w:eastAsia="es-ES"/>
                    </w:rPr>
                    <w:t xml:space="preserve">simismo, el </w:t>
                  </w:r>
                  <w:r w:rsidRPr="000B54F3">
                    <w:rPr>
                      <w:rFonts w:cstheme="minorHAnsi"/>
                      <w:i/>
                      <w:sz w:val="21"/>
                      <w:szCs w:val="21"/>
                      <w:lang w:val="es-ES" w:eastAsia="es-ES"/>
                    </w:rPr>
                    <w:t>Nombre o</w:t>
                  </w:r>
                  <w:r w:rsidRPr="000B54F3">
                    <w:rPr>
                      <w:rFonts w:cstheme="minorHAnsi"/>
                      <w:sz w:val="21"/>
                      <w:szCs w:val="21"/>
                      <w:lang w:val="es-ES" w:eastAsia="es-ES"/>
                    </w:rPr>
                    <w:t xml:space="preserve"> </w:t>
                  </w:r>
                  <w:r w:rsidRPr="000B54F3">
                    <w:rPr>
                      <w:rFonts w:cstheme="minorHAnsi"/>
                      <w:i/>
                      <w:sz w:val="21"/>
                      <w:szCs w:val="21"/>
                      <w:lang w:val="es-ES" w:eastAsia="es-ES"/>
                    </w:rPr>
                    <w:t xml:space="preserve">Razón Social del Proponente </w:t>
                  </w:r>
                  <w:r w:rsidRPr="000B54F3">
                    <w:rPr>
                      <w:rFonts w:cstheme="minorHAnsi"/>
                      <w:sz w:val="21"/>
                      <w:szCs w:val="21"/>
                      <w:lang w:val="es-ES" w:eastAsia="es-ES"/>
                    </w:rPr>
                    <w:t>(Empresa) deberá estar respaldado por los registrados en los siguientes documentos, según corresponda al documento requerido en el DBC o DCD o EETT o TDRs:</w:t>
                  </w:r>
                </w:p>
                <w:p w:rsidR="009C747C" w:rsidRPr="000B54F3" w:rsidRDefault="009C747C" w:rsidP="009C747C">
                  <w:pPr>
                    <w:numPr>
                      <w:ilvl w:val="0"/>
                      <w:numId w:val="33"/>
                    </w:numPr>
                    <w:spacing w:after="0" w:line="240" w:lineRule="auto"/>
                    <w:jc w:val="both"/>
                    <w:rPr>
                      <w:rFonts w:cstheme="minorHAnsi"/>
                      <w:sz w:val="21"/>
                      <w:szCs w:val="21"/>
                      <w:lang w:val="es-ES" w:eastAsia="es-ES"/>
                    </w:rPr>
                  </w:pPr>
                  <w:r w:rsidRPr="000B54F3">
                    <w:rPr>
                      <w:rFonts w:cstheme="minorHAnsi"/>
                      <w:sz w:val="21"/>
                      <w:szCs w:val="21"/>
                      <w:lang w:val="es-ES" w:eastAsia="es-ES"/>
                    </w:rPr>
                    <w:t>Registros FUNDEMPRESA, (o equivalente en el país de origen); o</w:t>
                  </w:r>
                </w:p>
                <w:p w:rsidR="009C747C" w:rsidRPr="000B54F3" w:rsidRDefault="009C747C" w:rsidP="009C747C">
                  <w:pPr>
                    <w:numPr>
                      <w:ilvl w:val="0"/>
                      <w:numId w:val="33"/>
                    </w:numPr>
                    <w:spacing w:after="0" w:line="240" w:lineRule="auto"/>
                    <w:jc w:val="both"/>
                    <w:rPr>
                      <w:rFonts w:cstheme="minorHAnsi"/>
                      <w:sz w:val="21"/>
                      <w:szCs w:val="21"/>
                      <w:lang w:val="es-ES" w:eastAsia="es-ES"/>
                    </w:rPr>
                  </w:pPr>
                  <w:r w:rsidRPr="000B54F3">
                    <w:rPr>
                      <w:rFonts w:cstheme="minorHAnsi"/>
                      <w:sz w:val="21"/>
                      <w:szCs w:val="21"/>
                      <w:lang w:val="es-ES" w:eastAsia="es-ES"/>
                    </w:rPr>
                    <w:t>Instrumento de Constitución.</w:t>
                  </w:r>
                </w:p>
              </w:tc>
            </w:tr>
            <w:tr w:rsidR="009C747C" w:rsidRPr="000B54F3" w:rsidTr="00DD41F2">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747C" w:rsidRPr="000B54F3" w:rsidRDefault="009C747C" w:rsidP="00DD41F2">
                  <w:pPr>
                    <w:pStyle w:val="Prrafodelista"/>
                    <w:ind w:left="0"/>
                    <w:rPr>
                      <w:rFonts w:asciiTheme="minorHAnsi" w:hAnsiTheme="minorHAnsi" w:cstheme="minorHAnsi"/>
                      <w:b/>
                      <w:bCs/>
                      <w:sz w:val="21"/>
                      <w:szCs w:val="21"/>
                    </w:rPr>
                  </w:pPr>
                  <w:r w:rsidRPr="000B54F3">
                    <w:rPr>
                      <w:rFonts w:asciiTheme="minorHAnsi" w:hAnsiTheme="minorHAnsi" w:cstheme="minorHAnsi"/>
                      <w:b/>
                      <w:bCs/>
                      <w:sz w:val="21"/>
                      <w:szCs w:val="21"/>
                    </w:rPr>
                    <w:lastRenderedPageBreak/>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9C747C" w:rsidRPr="000B54F3" w:rsidRDefault="009C747C" w:rsidP="00DD41F2">
                  <w:pPr>
                    <w:jc w:val="both"/>
                    <w:rPr>
                      <w:rFonts w:cstheme="minorHAnsi"/>
                      <w:sz w:val="21"/>
                      <w:szCs w:val="21"/>
                      <w:lang w:val="es-ES" w:eastAsia="es-ES"/>
                    </w:rPr>
                  </w:pPr>
                  <w:r w:rsidRPr="000B54F3">
                    <w:rPr>
                      <w:rFonts w:cstheme="minorHAnsi"/>
                      <w:sz w:val="21"/>
                      <w:szCs w:val="21"/>
                      <w:lang w:val="es-ES" w:eastAsia="es-ES"/>
                    </w:rPr>
                    <w:t>Debe consignar:</w:t>
                  </w:r>
                </w:p>
                <w:p w:rsidR="009C747C" w:rsidRPr="000B54F3" w:rsidRDefault="009C747C" w:rsidP="009C747C">
                  <w:pPr>
                    <w:pStyle w:val="Prrafodelista"/>
                    <w:numPr>
                      <w:ilvl w:val="0"/>
                      <w:numId w:val="34"/>
                    </w:numPr>
                    <w:spacing w:line="276" w:lineRule="auto"/>
                    <w:ind w:left="357" w:hanging="357"/>
                    <w:jc w:val="both"/>
                    <w:rPr>
                      <w:rFonts w:asciiTheme="minorHAnsi" w:hAnsiTheme="minorHAnsi" w:cstheme="minorHAnsi"/>
                      <w:sz w:val="21"/>
                      <w:szCs w:val="21"/>
                      <w:lang w:eastAsia="es-ES"/>
                    </w:rPr>
                  </w:pPr>
                  <w:r w:rsidRPr="000B54F3">
                    <w:rPr>
                      <w:rFonts w:asciiTheme="minorHAnsi" w:hAnsiTheme="minorHAnsi" w:cstheme="minorHAnsi"/>
                      <w:sz w:val="21"/>
                      <w:szCs w:val="21"/>
                      <w:lang w:eastAsia="es-ES"/>
                    </w:rPr>
                    <w:t>YACIMIENTOS PETROLIFEROS FISCALES BOLIVIANOS;</w:t>
                  </w:r>
                </w:p>
                <w:p w:rsidR="009C747C" w:rsidRPr="000B54F3" w:rsidRDefault="009C747C" w:rsidP="009C747C">
                  <w:pPr>
                    <w:pStyle w:val="Prrafodelista"/>
                    <w:numPr>
                      <w:ilvl w:val="0"/>
                      <w:numId w:val="34"/>
                    </w:numPr>
                    <w:spacing w:line="276" w:lineRule="auto"/>
                    <w:ind w:left="357" w:hanging="357"/>
                    <w:jc w:val="both"/>
                    <w:rPr>
                      <w:rFonts w:asciiTheme="minorHAnsi" w:hAnsiTheme="minorHAnsi" w:cstheme="minorHAnsi"/>
                      <w:i/>
                      <w:sz w:val="21"/>
                      <w:szCs w:val="21"/>
                      <w:lang w:eastAsia="es-ES"/>
                    </w:rPr>
                  </w:pPr>
                  <w:r w:rsidRPr="000B54F3">
                    <w:rPr>
                      <w:rFonts w:asciiTheme="minorHAnsi" w:hAnsiTheme="minorHAnsi" w:cstheme="minorHAnsi"/>
                      <w:i/>
                      <w:sz w:val="21"/>
                      <w:szCs w:val="21"/>
                      <w:lang w:eastAsia="es-ES"/>
                    </w:rPr>
                    <w:t>YPFB;</w:t>
                  </w:r>
                </w:p>
                <w:p w:rsidR="009C747C" w:rsidRPr="000B54F3" w:rsidRDefault="009C747C" w:rsidP="009C747C">
                  <w:pPr>
                    <w:pStyle w:val="Prrafodelista"/>
                    <w:numPr>
                      <w:ilvl w:val="0"/>
                      <w:numId w:val="34"/>
                    </w:numPr>
                    <w:spacing w:line="276" w:lineRule="auto"/>
                    <w:ind w:left="357" w:hanging="357"/>
                    <w:jc w:val="both"/>
                    <w:rPr>
                      <w:rFonts w:asciiTheme="minorHAnsi" w:hAnsiTheme="minorHAnsi" w:cstheme="minorHAnsi"/>
                      <w:i/>
                      <w:sz w:val="21"/>
                      <w:szCs w:val="21"/>
                      <w:lang w:eastAsia="es-ES"/>
                    </w:rPr>
                  </w:pPr>
                  <w:r w:rsidRPr="000B54F3">
                    <w:rPr>
                      <w:rFonts w:asciiTheme="minorHAnsi" w:hAnsiTheme="minorHAnsi" w:cstheme="minorHAnsi"/>
                      <w:i/>
                      <w:sz w:val="21"/>
                      <w:szCs w:val="21"/>
                      <w:lang w:eastAsia="es-ES"/>
                    </w:rPr>
                    <w:t>o ambos.</w:t>
                  </w:r>
                </w:p>
              </w:tc>
            </w:tr>
            <w:tr w:rsidR="009C747C" w:rsidRPr="000B54F3" w:rsidTr="00DD41F2">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747C" w:rsidRPr="00336709" w:rsidRDefault="009C747C" w:rsidP="00DD41F2">
                  <w:pPr>
                    <w:pStyle w:val="Prrafodelista"/>
                    <w:ind w:left="0"/>
                    <w:rPr>
                      <w:rFonts w:asciiTheme="minorHAnsi" w:hAnsiTheme="minorHAnsi" w:cstheme="minorHAnsi"/>
                      <w:sz w:val="21"/>
                      <w:szCs w:val="21"/>
                    </w:rPr>
                  </w:pPr>
                  <w:r w:rsidRPr="00336709">
                    <w:rPr>
                      <w:rFonts w:asciiTheme="minorHAnsi" w:hAnsiTheme="minorHAnsi" w:cstheme="minorHAnsi"/>
                      <w:b/>
                      <w:bCs/>
                      <w:sz w:val="21"/>
                      <w:szCs w:val="21"/>
                    </w:rPr>
                    <w:t>MONTO GARANTIZADO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9C747C" w:rsidRPr="000B54F3" w:rsidRDefault="009C747C" w:rsidP="00DD41F2">
                  <w:pPr>
                    <w:jc w:val="both"/>
                    <w:rPr>
                      <w:rFonts w:cstheme="minorHAnsi"/>
                      <w:sz w:val="21"/>
                      <w:szCs w:val="21"/>
                      <w:lang w:val="es-ES" w:eastAsia="es-ES"/>
                    </w:rPr>
                  </w:pPr>
                  <w:r w:rsidRPr="000B54F3">
                    <w:rPr>
                      <w:rFonts w:cstheme="minorHAnsi"/>
                      <w:sz w:val="21"/>
                      <w:szCs w:val="21"/>
                      <w:lang w:val="es-ES" w:eastAsia="es-ES"/>
                    </w:rPr>
                    <w:t>Debe consignar el valor/importe/monto correctamente calculado, conforme el presente anexo y la “</w:t>
                  </w:r>
                  <w:r w:rsidRPr="000B54F3">
                    <w:rPr>
                      <w:rFonts w:cstheme="minorHAnsi"/>
                      <w:i/>
                      <w:sz w:val="21"/>
                      <w:szCs w:val="21"/>
                      <w:lang w:val="es-ES" w:eastAsia="es-ES"/>
                    </w:rPr>
                    <w:t>Garantía según el objeto</w:t>
                  </w:r>
                  <w:r w:rsidRPr="000B54F3">
                    <w:rPr>
                      <w:rFonts w:cstheme="minorHAnsi"/>
                      <w:sz w:val="21"/>
                      <w:szCs w:val="21"/>
                      <w:lang w:val="es-ES" w:eastAsia="es-ES"/>
                    </w:rPr>
                    <w:t>” requerida, considerando el inc c) de los Aspectos Subsanables del DBC o DCD.</w:t>
                  </w:r>
                </w:p>
              </w:tc>
            </w:tr>
            <w:tr w:rsidR="009C747C" w:rsidRPr="000B54F3" w:rsidTr="00DD41F2">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747C" w:rsidRPr="000B54F3" w:rsidRDefault="009C747C" w:rsidP="00DD41F2">
                  <w:pPr>
                    <w:pStyle w:val="Prrafodelista"/>
                    <w:ind w:left="0"/>
                    <w:rPr>
                      <w:rFonts w:asciiTheme="minorHAnsi" w:hAnsiTheme="minorHAnsi" w:cstheme="minorHAnsi"/>
                      <w:sz w:val="21"/>
                      <w:szCs w:val="21"/>
                    </w:rPr>
                  </w:pPr>
                  <w:r w:rsidRPr="000B54F3">
                    <w:rPr>
                      <w:rFonts w:asciiTheme="minorHAnsi" w:hAnsiTheme="minorHAnsi" w:cstheme="minorHAnsi"/>
                      <w:b/>
                      <w:bCs/>
                      <w:sz w:val="21"/>
                      <w:szCs w:val="21"/>
                    </w:rPr>
                    <w:t>VIGENCIA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9C747C" w:rsidRPr="000B54F3" w:rsidRDefault="009C747C" w:rsidP="00DD41F2">
                  <w:pPr>
                    <w:jc w:val="both"/>
                    <w:rPr>
                      <w:rFonts w:cstheme="minorHAnsi"/>
                      <w:sz w:val="21"/>
                      <w:szCs w:val="21"/>
                      <w:lang w:val="es-ES" w:eastAsia="es-ES"/>
                    </w:rPr>
                  </w:pPr>
                  <w:r w:rsidRPr="000B54F3">
                    <w:rPr>
                      <w:rFonts w:cstheme="minorHAnsi"/>
                      <w:sz w:val="21"/>
                      <w:szCs w:val="21"/>
                      <w:lang w:val="es-ES" w:eastAsia="es-ES"/>
                    </w:rPr>
                    <w:t xml:space="preserve">Debe consignar una vigencia </w:t>
                  </w:r>
                  <w:r w:rsidRPr="000B54F3">
                    <w:rPr>
                      <w:rFonts w:cstheme="minorHAnsi"/>
                      <w:sz w:val="21"/>
                      <w:szCs w:val="21"/>
                      <w:u w:val="single"/>
                      <w:lang w:val="es-ES" w:eastAsia="es-ES"/>
                    </w:rPr>
                    <w:t>igual o mayor</w:t>
                  </w:r>
                  <w:r w:rsidRPr="000B54F3">
                    <w:rPr>
                      <w:rFonts w:cstheme="minorHAnsi"/>
                      <w:sz w:val="21"/>
                      <w:szCs w:val="21"/>
                      <w:lang w:val="es-ES" w:eastAsia="es-ES"/>
                    </w:rPr>
                    <w:t xml:space="preserve"> a la requerida en el presente Anexo, </w:t>
                  </w:r>
                </w:p>
                <w:p w:rsidR="009C747C" w:rsidRPr="000B54F3" w:rsidRDefault="009C747C" w:rsidP="009C747C">
                  <w:pPr>
                    <w:numPr>
                      <w:ilvl w:val="0"/>
                      <w:numId w:val="35"/>
                    </w:numPr>
                    <w:spacing w:after="0" w:line="240" w:lineRule="auto"/>
                    <w:jc w:val="both"/>
                    <w:rPr>
                      <w:rFonts w:cstheme="minorHAnsi"/>
                      <w:sz w:val="21"/>
                      <w:szCs w:val="21"/>
                      <w:lang w:val="es-ES" w:eastAsia="es-ES"/>
                    </w:rPr>
                  </w:pPr>
                  <w:r w:rsidRPr="000B54F3">
                    <w:rPr>
                      <w:rFonts w:cstheme="minorHAnsi"/>
                      <w:b/>
                      <w:sz w:val="21"/>
                      <w:szCs w:val="21"/>
                      <w:u w:val="single"/>
                      <w:lang w:val="es-ES" w:eastAsia="es-ES"/>
                    </w:rPr>
                    <w:t>Para la Garantía de Seriedad de Propuesta:</w:t>
                  </w:r>
                  <w:r w:rsidRPr="000B54F3">
                    <w:rPr>
                      <w:rFonts w:cstheme="minorHAnsi"/>
                      <w:sz w:val="21"/>
                      <w:szCs w:val="21"/>
                      <w:lang w:val="es-ES" w:eastAsia="es-ES"/>
                    </w:rPr>
                    <w:t xml:space="preserve"> (120 días) computable a partir de la </w:t>
                  </w:r>
                  <w:r w:rsidRPr="000B54F3">
                    <w:rPr>
                      <w:rFonts w:cstheme="minorHAnsi"/>
                      <w:i/>
                      <w:sz w:val="21"/>
                      <w:szCs w:val="21"/>
                      <w:lang w:val="es-ES" w:eastAsia="es-ES"/>
                    </w:rPr>
                    <w:t>“Fecha de presentación de propuesta”</w:t>
                  </w:r>
                  <w:r w:rsidRPr="000B54F3">
                    <w:rPr>
                      <w:rFonts w:cstheme="minorHAnsi"/>
                      <w:sz w:val="21"/>
                      <w:szCs w:val="21"/>
                      <w:lang w:val="es-ES" w:eastAsia="es-ES"/>
                    </w:rPr>
                    <w:t xml:space="preserve">, establecida en el </w:t>
                  </w:r>
                  <w:r w:rsidRPr="000B54F3">
                    <w:rPr>
                      <w:rFonts w:cstheme="minorHAnsi"/>
                      <w:b/>
                      <w:sz w:val="21"/>
                      <w:szCs w:val="21"/>
                      <w:lang w:val="es-ES" w:eastAsia="es-ES"/>
                    </w:rPr>
                    <w:t>“</w:t>
                  </w:r>
                  <w:r w:rsidRPr="000B54F3">
                    <w:rPr>
                      <w:rFonts w:cstheme="minorHAnsi"/>
                      <w:i/>
                      <w:sz w:val="21"/>
                      <w:szCs w:val="21"/>
                      <w:lang w:val="es-ES" w:eastAsia="es-ES"/>
                    </w:rPr>
                    <w:t>Cronograma de Plazos”</w:t>
                  </w:r>
                  <w:r w:rsidRPr="000B54F3">
                    <w:rPr>
                      <w:rFonts w:cstheme="minorHAnsi"/>
                      <w:sz w:val="21"/>
                      <w:szCs w:val="21"/>
                      <w:lang w:val="es-ES" w:eastAsia="es-ES"/>
                    </w:rPr>
                    <w:t xml:space="preserve"> incluidos como parte del DBC y considerando los Aspectos Subsanables admisibles en dicho documento. </w:t>
                  </w:r>
                </w:p>
                <w:p w:rsidR="009C747C" w:rsidRPr="000B54F3" w:rsidRDefault="009C747C" w:rsidP="009C747C">
                  <w:pPr>
                    <w:numPr>
                      <w:ilvl w:val="0"/>
                      <w:numId w:val="35"/>
                    </w:numPr>
                    <w:spacing w:after="0" w:line="240" w:lineRule="auto"/>
                    <w:jc w:val="both"/>
                    <w:rPr>
                      <w:rFonts w:cstheme="minorHAnsi"/>
                      <w:sz w:val="21"/>
                      <w:szCs w:val="21"/>
                      <w:lang w:val="es-ES" w:eastAsia="es-ES"/>
                    </w:rPr>
                  </w:pPr>
                  <w:r w:rsidRPr="000B54F3">
                    <w:rPr>
                      <w:rFonts w:cstheme="minorHAnsi"/>
                      <w:b/>
                      <w:sz w:val="21"/>
                      <w:szCs w:val="21"/>
                      <w:u w:val="single"/>
                      <w:lang w:val="es-ES" w:eastAsia="es-ES"/>
                    </w:rPr>
                    <w:t>Para Garantía de Cumplimiento de Contrato y otras Garantías (DS 29506 y DS 181):</w:t>
                  </w:r>
                  <w:r w:rsidRPr="000B54F3">
                    <w:rPr>
                      <w:rFonts w:cstheme="minorHAnsi"/>
                      <w:b/>
                      <w:sz w:val="21"/>
                      <w:szCs w:val="21"/>
                      <w:lang w:val="es-ES" w:eastAsia="es-ES"/>
                    </w:rPr>
                    <w:t xml:space="preserve"> </w:t>
                  </w:r>
                  <w:r w:rsidRPr="000B54F3">
                    <w:rPr>
                      <w:rFonts w:cstheme="minorHAnsi"/>
                      <w:sz w:val="21"/>
                      <w:szCs w:val="21"/>
                      <w:lang w:val="es-ES" w:eastAsia="es-ES"/>
                    </w:rPr>
                    <w:t xml:space="preserve">conforme los días requeridos en el presente anexo, computables a partir de la </w:t>
                  </w:r>
                  <w:r w:rsidRPr="000B54F3">
                    <w:rPr>
                      <w:rFonts w:cstheme="minorHAnsi"/>
                      <w:sz w:val="21"/>
                      <w:szCs w:val="21"/>
                      <w:u w:val="single"/>
                      <w:lang w:val="es-ES" w:eastAsia="es-ES"/>
                    </w:rPr>
                    <w:t>fecha de emisión de los instrumentos financieros</w:t>
                  </w:r>
                  <w:r w:rsidRPr="000B54F3">
                    <w:rPr>
                      <w:rFonts w:cstheme="minorHAnsi"/>
                      <w:sz w:val="21"/>
                      <w:szCs w:val="21"/>
                      <w:lang w:val="es-ES" w:eastAsia="es-ES"/>
                    </w:rPr>
                    <w:t>, entendiéndose la “</w:t>
                  </w:r>
                  <w:r w:rsidRPr="000B54F3">
                    <w:rPr>
                      <w:rFonts w:cstheme="minorHAnsi"/>
                      <w:b/>
                      <w:i/>
                      <w:sz w:val="21"/>
                      <w:szCs w:val="21"/>
                      <w:u w:val="single"/>
                      <w:lang w:val="es-ES" w:eastAsia="es-ES"/>
                    </w:rPr>
                    <w:t>Vigencia del contrato</w:t>
                  </w:r>
                  <w:r w:rsidRPr="000B54F3">
                    <w:rPr>
                      <w:rFonts w:cstheme="minorHAnsi"/>
                      <w:b/>
                      <w:sz w:val="21"/>
                      <w:szCs w:val="21"/>
                      <w:lang w:val="es-ES" w:eastAsia="es-ES"/>
                    </w:rPr>
                    <w:t xml:space="preserve">” </w:t>
                  </w:r>
                  <w:r w:rsidRPr="000B54F3">
                    <w:rPr>
                      <w:rFonts w:cstheme="minorHAnsi"/>
                      <w:sz w:val="21"/>
                      <w:szCs w:val="21"/>
                      <w:lang w:val="es-ES" w:eastAsia="es-ES"/>
                    </w:rPr>
                    <w:t xml:space="preserve">como </w:t>
                  </w:r>
                  <w:r w:rsidRPr="000B54F3">
                    <w:rPr>
                      <w:rFonts w:cstheme="minorHAnsi"/>
                      <w:sz w:val="21"/>
                      <w:szCs w:val="21"/>
                      <w:u w:val="single"/>
                      <w:lang w:val="es-ES" w:eastAsia="es-ES"/>
                    </w:rPr>
                    <w:t xml:space="preserve">la fecha resultante de </w:t>
                  </w:r>
                  <w:r w:rsidRPr="000B54F3">
                    <w:rPr>
                      <w:rFonts w:cstheme="minorHAnsi"/>
                      <w:b/>
                      <w:sz w:val="21"/>
                      <w:szCs w:val="21"/>
                      <w:u w:val="single"/>
                      <w:lang w:val="es-ES" w:eastAsia="es-ES"/>
                    </w:rPr>
                    <w:t>adicionar</w:t>
                  </w:r>
                  <w:r w:rsidRPr="000B54F3">
                    <w:rPr>
                      <w:rFonts w:cstheme="minorHAnsi"/>
                      <w:sz w:val="21"/>
                      <w:szCs w:val="21"/>
                      <w:u w:val="single"/>
                      <w:lang w:val="es-ES" w:eastAsia="es-ES"/>
                    </w:rPr>
                    <w:t xml:space="preserve"> el “</w:t>
                  </w:r>
                  <w:r w:rsidRPr="000B54F3">
                    <w:rPr>
                      <w:rFonts w:cstheme="minorHAnsi"/>
                      <w:i/>
                      <w:sz w:val="21"/>
                      <w:szCs w:val="21"/>
                      <w:u w:val="single"/>
                      <w:lang w:val="es-ES" w:eastAsia="es-ES"/>
                    </w:rPr>
                    <w:t>Plazo de entrega”</w:t>
                  </w:r>
                  <w:r w:rsidRPr="000B54F3">
                    <w:rPr>
                      <w:rFonts w:cstheme="minorHAnsi"/>
                      <w:sz w:val="21"/>
                      <w:szCs w:val="21"/>
                      <w:u w:val="single"/>
                      <w:lang w:val="es-ES" w:eastAsia="es-ES"/>
                    </w:rPr>
                    <w:t xml:space="preserve"> establecido en el DBC o DCD, a dicha fecha de emisión.</w:t>
                  </w:r>
                </w:p>
              </w:tc>
            </w:tr>
            <w:tr w:rsidR="009C747C" w:rsidRPr="000B54F3" w:rsidTr="00DD41F2">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747C" w:rsidRPr="000B54F3" w:rsidRDefault="009C747C" w:rsidP="00DD41F2">
                  <w:pPr>
                    <w:pStyle w:val="Prrafodelista"/>
                    <w:ind w:left="0"/>
                    <w:jc w:val="both"/>
                    <w:rPr>
                      <w:rFonts w:asciiTheme="minorHAnsi" w:hAnsiTheme="minorHAnsi" w:cstheme="minorHAnsi"/>
                      <w:b/>
                      <w:bCs/>
                      <w:sz w:val="21"/>
                      <w:szCs w:val="21"/>
                    </w:rPr>
                  </w:pPr>
                  <w:r w:rsidRPr="000B54F3">
                    <w:rPr>
                      <w:rFonts w:asciiTheme="minorHAnsi" w:hAnsiTheme="minorHAnsi" w:cstheme="minorHAnsi"/>
                      <w:b/>
                      <w:bCs/>
                      <w:sz w:val="21"/>
                      <w:szCs w:val="21"/>
                    </w:rPr>
                    <w:t xml:space="preserve">CLÁUSULAS O CONDICIONES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9C747C" w:rsidRPr="000B54F3" w:rsidRDefault="009C747C" w:rsidP="00DD41F2">
                  <w:pPr>
                    <w:jc w:val="both"/>
                    <w:rPr>
                      <w:rFonts w:cstheme="minorHAnsi"/>
                      <w:sz w:val="21"/>
                      <w:szCs w:val="21"/>
                      <w:lang w:val="es-ES" w:eastAsia="es-ES"/>
                    </w:rPr>
                  </w:pPr>
                  <w:r w:rsidRPr="000B54F3">
                    <w:rPr>
                      <w:rFonts w:cstheme="minorHAnsi"/>
                      <w:sz w:val="21"/>
                      <w:szCs w:val="21"/>
                      <w:lang w:val="es-ES" w:eastAsia="es-ES"/>
                    </w:rPr>
                    <w:t>Debe incluir las cláusulas de:</w:t>
                  </w:r>
                </w:p>
                <w:p w:rsidR="009C747C" w:rsidRPr="000B54F3" w:rsidRDefault="009C747C" w:rsidP="009C747C">
                  <w:pPr>
                    <w:pStyle w:val="Prrafodelista"/>
                    <w:numPr>
                      <w:ilvl w:val="0"/>
                      <w:numId w:val="36"/>
                    </w:numPr>
                    <w:jc w:val="both"/>
                    <w:rPr>
                      <w:rFonts w:asciiTheme="minorHAnsi" w:hAnsiTheme="minorHAnsi" w:cstheme="minorHAnsi"/>
                      <w:sz w:val="21"/>
                      <w:szCs w:val="21"/>
                      <w:lang w:eastAsia="es-ES"/>
                    </w:rPr>
                  </w:pPr>
                  <w:r w:rsidRPr="000B54F3">
                    <w:rPr>
                      <w:rFonts w:asciiTheme="minorHAnsi" w:hAnsiTheme="minorHAnsi" w:cstheme="minorHAnsi"/>
                      <w:sz w:val="21"/>
                      <w:szCs w:val="21"/>
                      <w:lang w:eastAsia="es-ES"/>
                    </w:rPr>
                    <w:t xml:space="preserve">Renovable, irrevocable y de </w:t>
                  </w:r>
                  <w:r w:rsidRPr="000B54F3">
                    <w:rPr>
                      <w:rFonts w:asciiTheme="minorHAnsi" w:hAnsiTheme="minorHAnsi" w:cstheme="minorHAnsi"/>
                      <w:sz w:val="21"/>
                      <w:szCs w:val="21"/>
                      <w:u w:val="single"/>
                      <w:lang w:eastAsia="es-ES"/>
                    </w:rPr>
                    <w:t>ejecución inmediata</w:t>
                  </w:r>
                  <w:r w:rsidRPr="000B54F3">
                    <w:rPr>
                      <w:rFonts w:asciiTheme="minorHAnsi" w:hAnsiTheme="minorHAnsi" w:cstheme="minorHAnsi"/>
                      <w:sz w:val="21"/>
                      <w:szCs w:val="21"/>
                      <w:lang w:eastAsia="es-ES"/>
                    </w:rPr>
                    <w:t xml:space="preserve"> o </w:t>
                  </w:r>
                  <w:r w:rsidRPr="000B54F3">
                    <w:rPr>
                      <w:rFonts w:asciiTheme="minorHAnsi" w:hAnsiTheme="minorHAnsi" w:cstheme="minorHAnsi"/>
                      <w:sz w:val="21"/>
                      <w:szCs w:val="21"/>
                      <w:u w:val="single"/>
                      <w:lang w:eastAsia="es-ES"/>
                    </w:rPr>
                    <w:t>ejecución a primer requerimiento</w:t>
                  </w:r>
                  <w:r w:rsidRPr="000B54F3">
                    <w:rPr>
                      <w:rFonts w:asciiTheme="minorHAnsi" w:hAnsiTheme="minorHAnsi" w:cstheme="minorHAnsi"/>
                      <w:sz w:val="21"/>
                      <w:szCs w:val="21"/>
                      <w:lang w:eastAsia="es-ES"/>
                    </w:rPr>
                    <w:t xml:space="preserve"> según corresponda al Instrumento Financiero requerido en el presente Anexo. </w:t>
                  </w:r>
                </w:p>
              </w:tc>
            </w:tr>
          </w:tbl>
          <w:p w:rsidR="005E6085" w:rsidRPr="004938C5" w:rsidRDefault="009D3C62" w:rsidP="00956ECE">
            <w:pPr>
              <w:jc w:val="center"/>
              <w:rPr>
                <w:rFonts w:ascii="Calibri" w:hAnsi="Calibri" w:cs="Calibri"/>
              </w:rPr>
            </w:pPr>
            <w:r>
              <w:rPr>
                <w:b/>
                <w:lang w:val="es-ES"/>
              </w:rPr>
              <w:t xml:space="preserve">NOTA: </w:t>
            </w:r>
            <w:r w:rsidRPr="00BA111E">
              <w:rPr>
                <w:b/>
                <w:lang w:val="es-ES"/>
              </w:rPr>
              <w:t xml:space="preserve">EL INCUMPLIMIENTO DE LOS PARAMETROS </w:t>
            </w:r>
            <w:r>
              <w:rPr>
                <w:b/>
                <w:lang w:val="es-ES"/>
              </w:rPr>
              <w:t xml:space="preserve">ESTABLECIDOS PRECEDENTEMENTE, </w:t>
            </w:r>
            <w:r w:rsidRPr="002213D8">
              <w:rPr>
                <w:b/>
                <w:u w:val="single"/>
                <w:lang w:val="es-ES"/>
              </w:rPr>
              <w:t xml:space="preserve"> NO DARÁ LUGAR A SUBSANACION ALGUNA.</w:t>
            </w:r>
          </w:p>
        </w:tc>
      </w:tr>
    </w:tbl>
    <w:p w:rsidR="00336709" w:rsidRDefault="00336709" w:rsidP="009763FB">
      <w:pPr>
        <w:tabs>
          <w:tab w:val="left" w:pos="1500"/>
          <w:tab w:val="left" w:pos="2760"/>
        </w:tabs>
        <w:jc w:val="both"/>
      </w:pPr>
    </w:p>
    <w:p w:rsidR="00910FCA" w:rsidRDefault="00D6230E" w:rsidP="009763FB">
      <w:pPr>
        <w:tabs>
          <w:tab w:val="left" w:pos="1500"/>
          <w:tab w:val="left" w:pos="2760"/>
        </w:tabs>
        <w:jc w:val="both"/>
      </w:pPr>
      <w:r>
        <w:rPr>
          <w:rStyle w:val="Refdenotaalpie"/>
        </w:rPr>
        <w:lastRenderedPageBreak/>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sectPr w:rsidR="00910FCA" w:rsidSect="001D7E47">
      <w:headerReference w:type="default" r:id="rId8"/>
      <w:footerReference w:type="default" r:id="rId9"/>
      <w:pgSz w:w="12240" w:h="15840"/>
      <w:pgMar w:top="567" w:right="1134"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4C4" w:rsidRDefault="008954C4">
      <w:pPr>
        <w:spacing w:after="0" w:line="240" w:lineRule="auto"/>
      </w:pPr>
      <w:r>
        <w:separator/>
      </w:r>
    </w:p>
  </w:endnote>
  <w:endnote w:type="continuationSeparator" w:id="0">
    <w:p w:rsidR="008954C4" w:rsidRDefault="00895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Yu Gothic UI"/>
    <w:panose1 w:val="020B0500000000000000"/>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EDKGCG+TimesNewRoman,Bold">
    <w:altName w:val="Times New Roman"/>
    <w:panose1 w:val="00000000000000000000"/>
    <w:charset w:val="00"/>
    <w:family w:val="roman"/>
    <w:notTrueType/>
    <w:pitch w:val="default"/>
    <w:sig w:usb0="00000003" w:usb1="00000000" w:usb2="00000000" w:usb3="00000000" w:csb0="00000001" w:csb1="00000000"/>
  </w:font>
  <w:font w:name="Garamond BookCondensed">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5"/>
      <w:gridCol w:w="4215"/>
    </w:tblGrid>
    <w:tr w:rsidR="00DD41F2" w:rsidRPr="00606D1E" w:rsidTr="001D7E47">
      <w:trPr>
        <w:trHeight w:val="419"/>
        <w:jc w:val="center"/>
      </w:trPr>
      <w:tc>
        <w:tcPr>
          <w:tcW w:w="5115"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DD41F2" w:rsidRPr="00606D1E" w:rsidRDefault="00DD41F2" w:rsidP="001D7E47">
          <w:pPr>
            <w:spacing w:after="0" w:line="240" w:lineRule="auto"/>
            <w:jc w:val="center"/>
            <w:rPr>
              <w:rFonts w:ascii="Calibri" w:eastAsia="Times New Roman" w:hAnsi="Calibri" w:cs="Arial"/>
              <w:b/>
              <w:sz w:val="18"/>
              <w:szCs w:val="18"/>
              <w:lang w:val="es-ES" w:eastAsia="es-ES"/>
            </w:rPr>
          </w:pPr>
          <w:r w:rsidRPr="00606D1E">
            <w:rPr>
              <w:rFonts w:ascii="Calibri" w:eastAsia="Times New Roman" w:hAnsi="Calibri" w:cs="Arial"/>
              <w:b/>
              <w:sz w:val="18"/>
              <w:szCs w:val="18"/>
              <w:lang w:val="es-ES" w:eastAsia="es-ES"/>
            </w:rPr>
            <w:t>Elaborado por:</w:t>
          </w:r>
        </w:p>
      </w:tc>
      <w:tc>
        <w:tcPr>
          <w:tcW w:w="4215"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DD41F2" w:rsidRPr="00606D1E" w:rsidRDefault="00DD41F2" w:rsidP="001D7E47">
          <w:pPr>
            <w:spacing w:after="0" w:line="240" w:lineRule="auto"/>
            <w:jc w:val="center"/>
            <w:rPr>
              <w:rFonts w:ascii="Calibri" w:eastAsia="Times New Roman" w:hAnsi="Calibri" w:cs="Arial"/>
              <w:b/>
              <w:sz w:val="18"/>
              <w:szCs w:val="18"/>
              <w:lang w:val="es-ES" w:eastAsia="es-ES"/>
            </w:rPr>
          </w:pPr>
          <w:r w:rsidRPr="00606D1E">
            <w:rPr>
              <w:rFonts w:ascii="Calibri" w:eastAsia="Times New Roman" w:hAnsi="Calibri" w:cs="Arial"/>
              <w:b/>
              <w:sz w:val="18"/>
              <w:szCs w:val="18"/>
              <w:lang w:val="es-ES" w:eastAsia="es-ES"/>
            </w:rPr>
            <w:t>Aprobado por Jefe Inmediato Superior:</w:t>
          </w:r>
        </w:p>
      </w:tc>
    </w:tr>
    <w:tr w:rsidR="00DD41F2" w:rsidRPr="00606D1E" w:rsidTr="001D7E47">
      <w:trPr>
        <w:trHeight w:val="977"/>
        <w:jc w:val="center"/>
      </w:trPr>
      <w:tc>
        <w:tcPr>
          <w:tcW w:w="5115" w:type="dxa"/>
          <w:tcBorders>
            <w:top w:val="single" w:sz="4" w:space="0" w:color="auto"/>
            <w:left w:val="single" w:sz="4" w:space="0" w:color="auto"/>
            <w:bottom w:val="single" w:sz="4" w:space="0" w:color="auto"/>
            <w:right w:val="single" w:sz="4" w:space="0" w:color="auto"/>
          </w:tcBorders>
          <w:vAlign w:val="center"/>
        </w:tcPr>
        <w:p w:rsidR="00DD41F2" w:rsidRPr="00606D1E" w:rsidRDefault="00DD41F2" w:rsidP="001D7E47">
          <w:pPr>
            <w:spacing w:after="0" w:line="240" w:lineRule="auto"/>
            <w:jc w:val="both"/>
            <w:rPr>
              <w:rFonts w:ascii="Calibri" w:eastAsia="Times New Roman" w:hAnsi="Calibri" w:cs="Arial"/>
              <w:sz w:val="18"/>
              <w:szCs w:val="18"/>
              <w:lang w:val="es-ES" w:eastAsia="es-ES"/>
            </w:rPr>
          </w:pPr>
        </w:p>
        <w:p w:rsidR="00DD41F2" w:rsidRPr="00606D1E" w:rsidRDefault="00DD41F2" w:rsidP="001D7E47">
          <w:pPr>
            <w:spacing w:after="0" w:line="240" w:lineRule="auto"/>
            <w:jc w:val="both"/>
            <w:rPr>
              <w:rFonts w:ascii="Calibri" w:eastAsia="Times New Roman" w:hAnsi="Calibri" w:cs="Arial"/>
              <w:sz w:val="18"/>
              <w:szCs w:val="18"/>
              <w:lang w:val="es-ES" w:eastAsia="es-ES"/>
            </w:rPr>
          </w:pPr>
        </w:p>
        <w:p w:rsidR="00DD41F2" w:rsidRPr="00606D1E" w:rsidRDefault="00DD41F2" w:rsidP="001D7E47">
          <w:pPr>
            <w:spacing w:after="0" w:line="240" w:lineRule="auto"/>
            <w:jc w:val="both"/>
            <w:rPr>
              <w:rFonts w:ascii="Calibri" w:eastAsia="Times New Roman" w:hAnsi="Calibri" w:cs="Arial"/>
              <w:sz w:val="18"/>
              <w:szCs w:val="18"/>
              <w:lang w:val="es-ES" w:eastAsia="es-ES"/>
            </w:rPr>
          </w:pPr>
        </w:p>
        <w:p w:rsidR="00DD41F2" w:rsidRPr="00606D1E" w:rsidRDefault="00DD41F2" w:rsidP="001D7E47">
          <w:pPr>
            <w:spacing w:after="0" w:line="240" w:lineRule="auto"/>
            <w:jc w:val="both"/>
            <w:rPr>
              <w:rFonts w:ascii="Calibri" w:eastAsia="Times New Roman" w:hAnsi="Calibri" w:cs="Arial"/>
              <w:sz w:val="18"/>
              <w:szCs w:val="18"/>
              <w:lang w:val="es-ES" w:eastAsia="es-ES"/>
            </w:rPr>
          </w:pPr>
        </w:p>
        <w:p w:rsidR="00DD41F2" w:rsidRPr="00606D1E" w:rsidRDefault="00DD41F2" w:rsidP="001D7E47">
          <w:pPr>
            <w:spacing w:after="0" w:line="240" w:lineRule="auto"/>
            <w:jc w:val="both"/>
            <w:rPr>
              <w:rFonts w:ascii="Calibri" w:eastAsia="Times New Roman" w:hAnsi="Calibri" w:cs="Arial"/>
              <w:sz w:val="18"/>
              <w:szCs w:val="18"/>
              <w:lang w:val="es-ES" w:eastAsia="es-ES"/>
            </w:rPr>
          </w:pPr>
        </w:p>
      </w:tc>
      <w:tc>
        <w:tcPr>
          <w:tcW w:w="4215" w:type="dxa"/>
          <w:tcBorders>
            <w:top w:val="single" w:sz="4" w:space="0" w:color="auto"/>
            <w:left w:val="single" w:sz="4" w:space="0" w:color="auto"/>
            <w:bottom w:val="single" w:sz="4" w:space="0" w:color="auto"/>
            <w:right w:val="single" w:sz="4" w:space="0" w:color="auto"/>
          </w:tcBorders>
          <w:vAlign w:val="center"/>
        </w:tcPr>
        <w:p w:rsidR="00DD41F2" w:rsidRPr="00606D1E" w:rsidRDefault="00DD41F2" w:rsidP="001D7E47">
          <w:pPr>
            <w:spacing w:after="0" w:line="240" w:lineRule="auto"/>
            <w:jc w:val="both"/>
            <w:rPr>
              <w:rFonts w:ascii="Calibri" w:eastAsia="Times New Roman" w:hAnsi="Calibri" w:cs="Arial"/>
              <w:sz w:val="18"/>
              <w:szCs w:val="18"/>
              <w:lang w:val="es-ES" w:eastAsia="es-ES"/>
            </w:rPr>
          </w:pPr>
        </w:p>
      </w:tc>
    </w:tr>
    <w:tr w:rsidR="00DD41F2" w:rsidRPr="00606D1E" w:rsidTr="001D7E47">
      <w:trPr>
        <w:trHeight w:val="487"/>
        <w:jc w:val="center"/>
      </w:trPr>
      <w:tc>
        <w:tcPr>
          <w:tcW w:w="5115"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DD41F2" w:rsidRPr="00606D1E" w:rsidRDefault="00DD41F2" w:rsidP="001D7E47">
          <w:pPr>
            <w:spacing w:after="0" w:line="240" w:lineRule="auto"/>
            <w:jc w:val="center"/>
            <w:rPr>
              <w:rFonts w:ascii="Calibri" w:eastAsia="Times New Roman" w:hAnsi="Calibri" w:cs="Arial"/>
              <w:b/>
              <w:sz w:val="18"/>
              <w:szCs w:val="18"/>
              <w:lang w:val="es-ES" w:eastAsia="es-ES"/>
            </w:rPr>
          </w:pPr>
          <w:r w:rsidRPr="00606D1E">
            <w:rPr>
              <w:rFonts w:ascii="Calibri" w:eastAsia="Times New Roman" w:hAnsi="Calibri" w:cs="Arial"/>
              <w:b/>
              <w:sz w:val="18"/>
              <w:szCs w:val="18"/>
              <w:lang w:val="es-ES" w:eastAsia="es-ES"/>
            </w:rPr>
            <w:t>NOMBRE, FIRMA, CARGO Y SELLO</w:t>
          </w:r>
        </w:p>
      </w:tc>
      <w:tc>
        <w:tcPr>
          <w:tcW w:w="4215"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DD41F2" w:rsidRPr="00606D1E" w:rsidRDefault="00DD41F2" w:rsidP="001D7E47">
          <w:pPr>
            <w:spacing w:after="0" w:line="240" w:lineRule="auto"/>
            <w:jc w:val="center"/>
            <w:rPr>
              <w:rFonts w:ascii="Calibri" w:eastAsia="Times New Roman" w:hAnsi="Calibri" w:cs="Arial"/>
              <w:sz w:val="18"/>
              <w:szCs w:val="18"/>
              <w:lang w:val="es-ES" w:eastAsia="es-ES"/>
            </w:rPr>
          </w:pPr>
          <w:r w:rsidRPr="00606D1E">
            <w:rPr>
              <w:rFonts w:ascii="Calibri" w:eastAsia="Times New Roman" w:hAnsi="Calibri" w:cs="Arial"/>
              <w:b/>
              <w:sz w:val="18"/>
              <w:szCs w:val="18"/>
              <w:lang w:val="es-ES" w:eastAsia="es-ES"/>
            </w:rPr>
            <w:t>NOMBRE, FIRMA, CARGO Y SELLO</w:t>
          </w:r>
        </w:p>
      </w:tc>
    </w:tr>
  </w:tbl>
  <w:p w:rsidR="00DD41F2" w:rsidRDefault="00DD41F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4C4" w:rsidRDefault="008954C4">
      <w:pPr>
        <w:spacing w:after="0" w:line="240" w:lineRule="auto"/>
      </w:pPr>
      <w:r>
        <w:separator/>
      </w:r>
    </w:p>
  </w:footnote>
  <w:footnote w:type="continuationSeparator" w:id="0">
    <w:p w:rsidR="008954C4" w:rsidRDefault="008954C4">
      <w:pPr>
        <w:spacing w:after="0" w:line="240" w:lineRule="auto"/>
      </w:pPr>
      <w:r>
        <w:continuationSeparator/>
      </w:r>
    </w:p>
  </w:footnote>
  <w:footnote w:id="1">
    <w:p w:rsidR="00DD41F2" w:rsidRPr="002C6482" w:rsidRDefault="00DD41F2" w:rsidP="002C6482">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9"/>
      <w:gridCol w:w="5516"/>
      <w:gridCol w:w="1479"/>
    </w:tblGrid>
    <w:tr w:rsidR="00DD41F2" w:rsidRPr="00FA0D94" w:rsidTr="001D7E47">
      <w:trPr>
        <w:trHeight w:val="652"/>
        <w:jc w:val="center"/>
      </w:trPr>
      <w:tc>
        <w:tcPr>
          <w:tcW w:w="2389" w:type="dxa"/>
          <w:vAlign w:val="center"/>
        </w:tcPr>
        <w:p w:rsidR="00DD41F2" w:rsidRPr="00FA0D94" w:rsidRDefault="00DD41F2" w:rsidP="001D7E47">
          <w:pPr>
            <w:pStyle w:val="Encabezado"/>
            <w:jc w:val="center"/>
            <w:rPr>
              <w:rFonts w:ascii="Arial Narrow" w:eastAsia="Arial Unicode MS" w:hAnsi="Arial Narrow"/>
              <w:szCs w:val="12"/>
              <w:lang w:val="es-MX"/>
            </w:rPr>
          </w:pPr>
          <w:r w:rsidRPr="00454F7C">
            <w:rPr>
              <w:noProof/>
              <w:lang w:val="es-BO" w:eastAsia="es-BO"/>
            </w:rPr>
            <w:drawing>
              <wp:inline distT="0" distB="0" distL="0" distR="0" wp14:anchorId="69E96EC0" wp14:editId="3B4A9B82">
                <wp:extent cx="1371600" cy="6381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638175"/>
                        </a:xfrm>
                        <a:prstGeom prst="rect">
                          <a:avLst/>
                        </a:prstGeom>
                        <a:noFill/>
                        <a:ln>
                          <a:noFill/>
                        </a:ln>
                      </pic:spPr>
                    </pic:pic>
                  </a:graphicData>
                </a:graphic>
              </wp:inline>
            </w:drawing>
          </w:r>
        </w:p>
      </w:tc>
      <w:tc>
        <w:tcPr>
          <w:tcW w:w="5516" w:type="dxa"/>
          <w:vAlign w:val="center"/>
        </w:tcPr>
        <w:p w:rsidR="00DD41F2" w:rsidRDefault="00DD41F2" w:rsidP="001D7E47">
          <w:pPr>
            <w:pStyle w:val="Encabezado"/>
            <w:jc w:val="center"/>
            <w:rPr>
              <w:rFonts w:ascii="Calibri" w:eastAsia="Arial Unicode MS" w:hAnsi="Calibri" w:cs="Calibri"/>
              <w:b/>
              <w:sz w:val="18"/>
              <w:szCs w:val="18"/>
              <w:lang w:val="es-MX"/>
            </w:rPr>
          </w:pPr>
          <w:r w:rsidRPr="0076024C">
            <w:rPr>
              <w:rFonts w:ascii="Calibri" w:eastAsia="Arial Unicode MS" w:hAnsi="Calibri" w:cs="Calibri"/>
              <w:b/>
              <w:sz w:val="18"/>
              <w:szCs w:val="18"/>
              <w:lang w:val="es-MX"/>
            </w:rPr>
            <w:t>UNIDAD SOLICITANTE:</w:t>
          </w:r>
          <w:r>
            <w:rPr>
              <w:rFonts w:ascii="Calibri" w:eastAsia="Arial Unicode MS" w:hAnsi="Calibri" w:cs="Calibri"/>
              <w:b/>
              <w:sz w:val="18"/>
              <w:szCs w:val="18"/>
              <w:lang w:val="es-MX"/>
            </w:rPr>
            <w:t xml:space="preserve"> </w:t>
          </w:r>
        </w:p>
        <w:p w:rsidR="00DD41F2" w:rsidRPr="0076024C" w:rsidRDefault="00DD41F2" w:rsidP="00D36E8F">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ALMACENES – DRCH.</w:t>
          </w:r>
        </w:p>
      </w:tc>
      <w:tc>
        <w:tcPr>
          <w:tcW w:w="1479" w:type="dxa"/>
          <w:vAlign w:val="center"/>
        </w:tcPr>
        <w:p w:rsidR="00DD41F2" w:rsidRPr="0076024C" w:rsidRDefault="00DD41F2" w:rsidP="001D7E47">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DD41F2" w:rsidRPr="0076024C" w:rsidRDefault="00DD41F2" w:rsidP="001D7E47">
          <w:pPr>
            <w:pStyle w:val="Encabezado"/>
            <w:rPr>
              <w:rFonts w:ascii="Calibri" w:eastAsia="Arial Unicode MS" w:hAnsi="Calibri" w:cs="Arial"/>
              <w:b/>
              <w:sz w:val="14"/>
              <w:szCs w:val="14"/>
              <w:lang w:val="es-MX"/>
            </w:rPr>
          </w:pPr>
        </w:p>
        <w:p w:rsidR="00DD41F2" w:rsidRPr="0076024C" w:rsidRDefault="00DD41F2" w:rsidP="001D7E47">
          <w:pPr>
            <w:pStyle w:val="Encabezado"/>
            <w:jc w:val="center"/>
            <w:rPr>
              <w:rFonts w:ascii="Calibri" w:eastAsia="Arial Unicode MS" w:hAnsi="Calibri" w:cs="Arial"/>
              <w:b/>
              <w:sz w:val="20"/>
              <w:szCs w:val="20"/>
              <w:lang w:val="es-MX"/>
            </w:rPr>
          </w:pPr>
          <w:r>
            <w:rPr>
              <w:rFonts w:ascii="Calibri" w:eastAsia="Arial Unicode MS" w:hAnsi="Calibri" w:cs="Arial"/>
              <w:b/>
              <w:sz w:val="20"/>
              <w:szCs w:val="20"/>
              <w:lang w:val="es-MX"/>
            </w:rPr>
            <w:t>RG-02-A-GCC</w:t>
          </w:r>
        </w:p>
        <w:p w:rsidR="00DD41F2" w:rsidRPr="0076024C" w:rsidRDefault="00DD41F2" w:rsidP="001D7E47">
          <w:pPr>
            <w:pStyle w:val="Encabezado"/>
            <w:rPr>
              <w:rFonts w:ascii="Calibri" w:eastAsia="Arial Unicode MS" w:hAnsi="Calibri" w:cs="Arial"/>
              <w:b/>
              <w:sz w:val="14"/>
              <w:szCs w:val="14"/>
              <w:lang w:val="es-MX"/>
            </w:rPr>
          </w:pPr>
        </w:p>
      </w:tc>
    </w:tr>
  </w:tbl>
  <w:p w:rsidR="00DD41F2" w:rsidRDefault="00DD41F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13220F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8822AC"/>
    <w:multiLevelType w:val="hybridMultilevel"/>
    <w:tmpl w:val="03BA3F3C"/>
    <w:lvl w:ilvl="0" w:tplc="BB9E5630">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4F319EF"/>
    <w:multiLevelType w:val="hybridMultilevel"/>
    <w:tmpl w:val="DE782698"/>
    <w:lvl w:ilvl="0" w:tplc="5BF4FEF0">
      <w:start w:val="1"/>
      <w:numFmt w:val="upp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3" w15:restartNumberingAfterBreak="0">
    <w:nsid w:val="07C1227D"/>
    <w:multiLevelType w:val="hybridMultilevel"/>
    <w:tmpl w:val="0290877C"/>
    <w:lvl w:ilvl="0" w:tplc="0C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09FF2E46"/>
    <w:multiLevelType w:val="multilevel"/>
    <w:tmpl w:val="ABDA63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A272E62"/>
    <w:multiLevelType w:val="multilevel"/>
    <w:tmpl w:val="730896A8"/>
    <w:lvl w:ilvl="0">
      <w:start w:val="1"/>
      <w:numFmt w:val="decimal"/>
      <w:lvlText w:val="%1."/>
      <w:lvlJc w:val="left"/>
      <w:pPr>
        <w:ind w:left="360" w:hanging="36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C72E3C"/>
    <w:multiLevelType w:val="hybridMultilevel"/>
    <w:tmpl w:val="B2C01EAC"/>
    <w:lvl w:ilvl="0" w:tplc="400A000B">
      <w:start w:val="1"/>
      <w:numFmt w:val="bullet"/>
      <w:lvlText w:val=""/>
      <w:lvlJc w:val="left"/>
      <w:pPr>
        <w:ind w:left="886" w:hanging="360"/>
      </w:pPr>
      <w:rPr>
        <w:rFonts w:ascii="Wingdings" w:hAnsi="Wingdings" w:hint="default"/>
      </w:rPr>
    </w:lvl>
    <w:lvl w:ilvl="1" w:tplc="400A0019" w:tentative="1">
      <w:start w:val="1"/>
      <w:numFmt w:val="lowerLetter"/>
      <w:lvlText w:val="%2."/>
      <w:lvlJc w:val="left"/>
      <w:pPr>
        <w:ind w:left="1606" w:hanging="360"/>
      </w:pPr>
    </w:lvl>
    <w:lvl w:ilvl="2" w:tplc="400A001B" w:tentative="1">
      <w:start w:val="1"/>
      <w:numFmt w:val="lowerRoman"/>
      <w:lvlText w:val="%3."/>
      <w:lvlJc w:val="right"/>
      <w:pPr>
        <w:ind w:left="2326" w:hanging="180"/>
      </w:pPr>
    </w:lvl>
    <w:lvl w:ilvl="3" w:tplc="400A000F" w:tentative="1">
      <w:start w:val="1"/>
      <w:numFmt w:val="decimal"/>
      <w:lvlText w:val="%4."/>
      <w:lvlJc w:val="left"/>
      <w:pPr>
        <w:ind w:left="3046" w:hanging="360"/>
      </w:pPr>
    </w:lvl>
    <w:lvl w:ilvl="4" w:tplc="400A0019" w:tentative="1">
      <w:start w:val="1"/>
      <w:numFmt w:val="lowerLetter"/>
      <w:lvlText w:val="%5."/>
      <w:lvlJc w:val="left"/>
      <w:pPr>
        <w:ind w:left="3766" w:hanging="360"/>
      </w:pPr>
    </w:lvl>
    <w:lvl w:ilvl="5" w:tplc="400A001B" w:tentative="1">
      <w:start w:val="1"/>
      <w:numFmt w:val="lowerRoman"/>
      <w:lvlText w:val="%6."/>
      <w:lvlJc w:val="right"/>
      <w:pPr>
        <w:ind w:left="4486" w:hanging="180"/>
      </w:pPr>
    </w:lvl>
    <w:lvl w:ilvl="6" w:tplc="400A000F" w:tentative="1">
      <w:start w:val="1"/>
      <w:numFmt w:val="decimal"/>
      <w:lvlText w:val="%7."/>
      <w:lvlJc w:val="left"/>
      <w:pPr>
        <w:ind w:left="5206" w:hanging="360"/>
      </w:pPr>
    </w:lvl>
    <w:lvl w:ilvl="7" w:tplc="400A0019" w:tentative="1">
      <w:start w:val="1"/>
      <w:numFmt w:val="lowerLetter"/>
      <w:lvlText w:val="%8."/>
      <w:lvlJc w:val="left"/>
      <w:pPr>
        <w:ind w:left="5926" w:hanging="360"/>
      </w:pPr>
    </w:lvl>
    <w:lvl w:ilvl="8" w:tplc="400A001B" w:tentative="1">
      <w:start w:val="1"/>
      <w:numFmt w:val="lowerRoman"/>
      <w:lvlText w:val="%9."/>
      <w:lvlJc w:val="right"/>
      <w:pPr>
        <w:ind w:left="6646" w:hanging="180"/>
      </w:pPr>
    </w:lvl>
  </w:abstractNum>
  <w:abstractNum w:abstractNumId="7"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8" w15:restartNumberingAfterBreak="0">
    <w:nsid w:val="15BF7209"/>
    <w:multiLevelType w:val="hybridMultilevel"/>
    <w:tmpl w:val="F65A6C1E"/>
    <w:lvl w:ilvl="0" w:tplc="400A000B">
      <w:start w:val="1"/>
      <w:numFmt w:val="bullet"/>
      <w:lvlText w:val=""/>
      <w:lvlJc w:val="left"/>
      <w:pPr>
        <w:ind w:left="886" w:hanging="360"/>
      </w:pPr>
      <w:rPr>
        <w:rFonts w:ascii="Wingdings" w:hAnsi="Wingdings" w:hint="default"/>
      </w:rPr>
    </w:lvl>
    <w:lvl w:ilvl="1" w:tplc="400A0003" w:tentative="1">
      <w:start w:val="1"/>
      <w:numFmt w:val="bullet"/>
      <w:lvlText w:val="o"/>
      <w:lvlJc w:val="left"/>
      <w:pPr>
        <w:ind w:left="1606" w:hanging="360"/>
      </w:pPr>
      <w:rPr>
        <w:rFonts w:ascii="Courier New" w:hAnsi="Courier New" w:cs="Courier New" w:hint="default"/>
      </w:rPr>
    </w:lvl>
    <w:lvl w:ilvl="2" w:tplc="400A0005" w:tentative="1">
      <w:start w:val="1"/>
      <w:numFmt w:val="bullet"/>
      <w:lvlText w:val=""/>
      <w:lvlJc w:val="left"/>
      <w:pPr>
        <w:ind w:left="2326" w:hanging="360"/>
      </w:pPr>
      <w:rPr>
        <w:rFonts w:ascii="Wingdings" w:hAnsi="Wingdings" w:hint="default"/>
      </w:rPr>
    </w:lvl>
    <w:lvl w:ilvl="3" w:tplc="400A0001" w:tentative="1">
      <w:start w:val="1"/>
      <w:numFmt w:val="bullet"/>
      <w:lvlText w:val=""/>
      <w:lvlJc w:val="left"/>
      <w:pPr>
        <w:ind w:left="3046" w:hanging="360"/>
      </w:pPr>
      <w:rPr>
        <w:rFonts w:ascii="Symbol" w:hAnsi="Symbol" w:hint="default"/>
      </w:rPr>
    </w:lvl>
    <w:lvl w:ilvl="4" w:tplc="400A0003" w:tentative="1">
      <w:start w:val="1"/>
      <w:numFmt w:val="bullet"/>
      <w:lvlText w:val="o"/>
      <w:lvlJc w:val="left"/>
      <w:pPr>
        <w:ind w:left="3766" w:hanging="360"/>
      </w:pPr>
      <w:rPr>
        <w:rFonts w:ascii="Courier New" w:hAnsi="Courier New" w:cs="Courier New" w:hint="default"/>
      </w:rPr>
    </w:lvl>
    <w:lvl w:ilvl="5" w:tplc="400A0005" w:tentative="1">
      <w:start w:val="1"/>
      <w:numFmt w:val="bullet"/>
      <w:lvlText w:val=""/>
      <w:lvlJc w:val="left"/>
      <w:pPr>
        <w:ind w:left="4486" w:hanging="360"/>
      </w:pPr>
      <w:rPr>
        <w:rFonts w:ascii="Wingdings" w:hAnsi="Wingdings" w:hint="default"/>
      </w:rPr>
    </w:lvl>
    <w:lvl w:ilvl="6" w:tplc="400A0001" w:tentative="1">
      <w:start w:val="1"/>
      <w:numFmt w:val="bullet"/>
      <w:lvlText w:val=""/>
      <w:lvlJc w:val="left"/>
      <w:pPr>
        <w:ind w:left="5206" w:hanging="360"/>
      </w:pPr>
      <w:rPr>
        <w:rFonts w:ascii="Symbol" w:hAnsi="Symbol" w:hint="default"/>
      </w:rPr>
    </w:lvl>
    <w:lvl w:ilvl="7" w:tplc="400A0003" w:tentative="1">
      <w:start w:val="1"/>
      <w:numFmt w:val="bullet"/>
      <w:lvlText w:val="o"/>
      <w:lvlJc w:val="left"/>
      <w:pPr>
        <w:ind w:left="5926" w:hanging="360"/>
      </w:pPr>
      <w:rPr>
        <w:rFonts w:ascii="Courier New" w:hAnsi="Courier New" w:cs="Courier New" w:hint="default"/>
      </w:rPr>
    </w:lvl>
    <w:lvl w:ilvl="8" w:tplc="400A0005" w:tentative="1">
      <w:start w:val="1"/>
      <w:numFmt w:val="bullet"/>
      <w:lvlText w:val=""/>
      <w:lvlJc w:val="left"/>
      <w:pPr>
        <w:ind w:left="6646" w:hanging="360"/>
      </w:pPr>
      <w:rPr>
        <w:rFonts w:ascii="Wingdings" w:hAnsi="Wingdings" w:hint="default"/>
      </w:rPr>
    </w:lvl>
  </w:abstractNum>
  <w:abstractNum w:abstractNumId="9" w15:restartNumberingAfterBreak="0">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0" w15:restartNumberingAfterBreak="0">
    <w:nsid w:val="18AB1A5D"/>
    <w:multiLevelType w:val="hybridMultilevel"/>
    <w:tmpl w:val="3022F632"/>
    <w:lvl w:ilvl="0" w:tplc="0C0A000D">
      <w:start w:val="1"/>
      <w:numFmt w:val="bullet"/>
      <w:lvlText w:val=""/>
      <w:lvlJc w:val="left"/>
      <w:pPr>
        <w:ind w:left="1428" w:hanging="360"/>
      </w:pPr>
      <w:rPr>
        <w:rFonts w:ascii="Wingdings" w:hAnsi="Wingdings"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11" w15:restartNumberingAfterBreak="0">
    <w:nsid w:val="194D4CF2"/>
    <w:multiLevelType w:val="hybridMultilevel"/>
    <w:tmpl w:val="573E374A"/>
    <w:lvl w:ilvl="0" w:tplc="10D4D7C2">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3" w15:restartNumberingAfterBreak="0">
    <w:nsid w:val="19BA322F"/>
    <w:multiLevelType w:val="hybridMultilevel"/>
    <w:tmpl w:val="A9E67CF2"/>
    <w:lvl w:ilvl="0" w:tplc="400A000B">
      <w:start w:val="1"/>
      <w:numFmt w:val="bullet"/>
      <w:lvlText w:val=""/>
      <w:lvlJc w:val="left"/>
      <w:pPr>
        <w:ind w:left="886" w:hanging="360"/>
      </w:pPr>
      <w:rPr>
        <w:rFonts w:ascii="Wingdings" w:hAnsi="Wingdings" w:hint="default"/>
      </w:rPr>
    </w:lvl>
    <w:lvl w:ilvl="1" w:tplc="400A0003" w:tentative="1">
      <w:start w:val="1"/>
      <w:numFmt w:val="bullet"/>
      <w:lvlText w:val="o"/>
      <w:lvlJc w:val="left"/>
      <w:pPr>
        <w:ind w:left="1606" w:hanging="360"/>
      </w:pPr>
      <w:rPr>
        <w:rFonts w:ascii="Courier New" w:hAnsi="Courier New" w:cs="Courier New" w:hint="default"/>
      </w:rPr>
    </w:lvl>
    <w:lvl w:ilvl="2" w:tplc="400A0005" w:tentative="1">
      <w:start w:val="1"/>
      <w:numFmt w:val="bullet"/>
      <w:lvlText w:val=""/>
      <w:lvlJc w:val="left"/>
      <w:pPr>
        <w:ind w:left="2326" w:hanging="360"/>
      </w:pPr>
      <w:rPr>
        <w:rFonts w:ascii="Wingdings" w:hAnsi="Wingdings" w:hint="default"/>
      </w:rPr>
    </w:lvl>
    <w:lvl w:ilvl="3" w:tplc="400A0001" w:tentative="1">
      <w:start w:val="1"/>
      <w:numFmt w:val="bullet"/>
      <w:lvlText w:val=""/>
      <w:lvlJc w:val="left"/>
      <w:pPr>
        <w:ind w:left="3046" w:hanging="360"/>
      </w:pPr>
      <w:rPr>
        <w:rFonts w:ascii="Symbol" w:hAnsi="Symbol" w:hint="default"/>
      </w:rPr>
    </w:lvl>
    <w:lvl w:ilvl="4" w:tplc="400A0003" w:tentative="1">
      <w:start w:val="1"/>
      <w:numFmt w:val="bullet"/>
      <w:lvlText w:val="o"/>
      <w:lvlJc w:val="left"/>
      <w:pPr>
        <w:ind w:left="3766" w:hanging="360"/>
      </w:pPr>
      <w:rPr>
        <w:rFonts w:ascii="Courier New" w:hAnsi="Courier New" w:cs="Courier New" w:hint="default"/>
      </w:rPr>
    </w:lvl>
    <w:lvl w:ilvl="5" w:tplc="400A0005" w:tentative="1">
      <w:start w:val="1"/>
      <w:numFmt w:val="bullet"/>
      <w:lvlText w:val=""/>
      <w:lvlJc w:val="left"/>
      <w:pPr>
        <w:ind w:left="4486" w:hanging="360"/>
      </w:pPr>
      <w:rPr>
        <w:rFonts w:ascii="Wingdings" w:hAnsi="Wingdings" w:hint="default"/>
      </w:rPr>
    </w:lvl>
    <w:lvl w:ilvl="6" w:tplc="400A0001" w:tentative="1">
      <w:start w:val="1"/>
      <w:numFmt w:val="bullet"/>
      <w:lvlText w:val=""/>
      <w:lvlJc w:val="left"/>
      <w:pPr>
        <w:ind w:left="5206" w:hanging="360"/>
      </w:pPr>
      <w:rPr>
        <w:rFonts w:ascii="Symbol" w:hAnsi="Symbol" w:hint="default"/>
      </w:rPr>
    </w:lvl>
    <w:lvl w:ilvl="7" w:tplc="400A0003" w:tentative="1">
      <w:start w:val="1"/>
      <w:numFmt w:val="bullet"/>
      <w:lvlText w:val="o"/>
      <w:lvlJc w:val="left"/>
      <w:pPr>
        <w:ind w:left="5926" w:hanging="360"/>
      </w:pPr>
      <w:rPr>
        <w:rFonts w:ascii="Courier New" w:hAnsi="Courier New" w:cs="Courier New" w:hint="default"/>
      </w:rPr>
    </w:lvl>
    <w:lvl w:ilvl="8" w:tplc="400A0005" w:tentative="1">
      <w:start w:val="1"/>
      <w:numFmt w:val="bullet"/>
      <w:lvlText w:val=""/>
      <w:lvlJc w:val="left"/>
      <w:pPr>
        <w:ind w:left="6646" w:hanging="360"/>
      </w:pPr>
      <w:rPr>
        <w:rFonts w:ascii="Wingdings" w:hAnsi="Wingdings" w:hint="default"/>
      </w:rPr>
    </w:lvl>
  </w:abstractNum>
  <w:abstractNum w:abstractNumId="14" w15:restartNumberingAfterBreak="0">
    <w:nsid w:val="1ED228A4"/>
    <w:multiLevelType w:val="hybridMultilevel"/>
    <w:tmpl w:val="71762A62"/>
    <w:lvl w:ilvl="0" w:tplc="0C428308">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2B673860"/>
    <w:multiLevelType w:val="multilevel"/>
    <w:tmpl w:val="F3466952"/>
    <w:lvl w:ilvl="0">
      <w:start w:val="1"/>
      <w:numFmt w:val="decimal"/>
      <w:lvlText w:val="%1."/>
      <w:lvlJc w:val="left"/>
      <w:pPr>
        <w:ind w:left="360" w:hanging="360"/>
      </w:pPr>
      <w:rPr>
        <w:rFonts w:hint="default"/>
        <w:b/>
      </w:rPr>
    </w:lvl>
    <w:lvl w:ilvl="1">
      <w:start w:val="2"/>
      <w:numFmt w:val="decimal"/>
      <w:isLgl/>
      <w:lvlText w:val="%1.%2"/>
      <w:lvlJc w:val="left"/>
      <w:pPr>
        <w:ind w:left="928" w:hanging="360"/>
      </w:pPr>
      <w:rPr>
        <w:rFonts w:hint="default"/>
        <w:b/>
      </w:rPr>
    </w:lvl>
    <w:lvl w:ilvl="2">
      <w:start w:val="1"/>
      <w:numFmt w:val="decimal"/>
      <w:isLgl/>
      <w:lvlText w:val="%1.%2.%3"/>
      <w:lvlJc w:val="left"/>
      <w:pPr>
        <w:ind w:left="731" w:hanging="720"/>
      </w:pPr>
      <w:rPr>
        <w:rFonts w:hint="default"/>
      </w:rPr>
    </w:lvl>
    <w:lvl w:ilvl="3">
      <w:start w:val="1"/>
      <w:numFmt w:val="decimal"/>
      <w:isLgl/>
      <w:lvlText w:val="%1.%2.%3.%4"/>
      <w:lvlJc w:val="left"/>
      <w:pPr>
        <w:ind w:left="742" w:hanging="720"/>
      </w:pPr>
      <w:rPr>
        <w:rFonts w:hint="default"/>
      </w:rPr>
    </w:lvl>
    <w:lvl w:ilvl="4">
      <w:start w:val="1"/>
      <w:numFmt w:val="decimal"/>
      <w:isLgl/>
      <w:lvlText w:val="%1.%2.%3.%4.%5"/>
      <w:lvlJc w:val="left"/>
      <w:pPr>
        <w:ind w:left="753" w:hanging="720"/>
      </w:pPr>
      <w:rPr>
        <w:rFonts w:hint="default"/>
      </w:rPr>
    </w:lvl>
    <w:lvl w:ilvl="5">
      <w:start w:val="1"/>
      <w:numFmt w:val="decimal"/>
      <w:isLgl/>
      <w:lvlText w:val="%1.%2.%3.%4.%5.%6"/>
      <w:lvlJc w:val="left"/>
      <w:pPr>
        <w:ind w:left="1124" w:hanging="1080"/>
      </w:pPr>
      <w:rPr>
        <w:rFonts w:hint="default"/>
      </w:rPr>
    </w:lvl>
    <w:lvl w:ilvl="6">
      <w:start w:val="1"/>
      <w:numFmt w:val="decimal"/>
      <w:isLgl/>
      <w:lvlText w:val="%1.%2.%3.%4.%5.%6.%7"/>
      <w:lvlJc w:val="left"/>
      <w:pPr>
        <w:ind w:left="1135" w:hanging="108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517" w:hanging="1440"/>
      </w:pPr>
      <w:rPr>
        <w:rFonts w:hint="default"/>
      </w:rPr>
    </w:lvl>
  </w:abstractNum>
  <w:abstractNum w:abstractNumId="16" w15:restartNumberingAfterBreak="0">
    <w:nsid w:val="2DF839CA"/>
    <w:multiLevelType w:val="hybridMultilevel"/>
    <w:tmpl w:val="8B945198"/>
    <w:lvl w:ilvl="0" w:tplc="0C0A0005">
      <w:start w:val="1"/>
      <w:numFmt w:val="bullet"/>
      <w:lvlText w:val=""/>
      <w:lvlJc w:val="left"/>
      <w:pPr>
        <w:ind w:left="1481" w:hanging="360"/>
      </w:pPr>
      <w:rPr>
        <w:rFonts w:ascii="Wingdings" w:hAnsi="Wingdings" w:hint="default"/>
      </w:rPr>
    </w:lvl>
    <w:lvl w:ilvl="1" w:tplc="0C0A0003" w:tentative="1">
      <w:start w:val="1"/>
      <w:numFmt w:val="bullet"/>
      <w:lvlText w:val="o"/>
      <w:lvlJc w:val="left"/>
      <w:pPr>
        <w:ind w:left="2201" w:hanging="360"/>
      </w:pPr>
      <w:rPr>
        <w:rFonts w:ascii="Courier New" w:hAnsi="Courier New" w:cs="Courier New" w:hint="default"/>
      </w:rPr>
    </w:lvl>
    <w:lvl w:ilvl="2" w:tplc="0C0A0005" w:tentative="1">
      <w:start w:val="1"/>
      <w:numFmt w:val="bullet"/>
      <w:lvlText w:val=""/>
      <w:lvlJc w:val="left"/>
      <w:pPr>
        <w:ind w:left="2921" w:hanging="360"/>
      </w:pPr>
      <w:rPr>
        <w:rFonts w:ascii="Wingdings" w:hAnsi="Wingdings" w:hint="default"/>
      </w:rPr>
    </w:lvl>
    <w:lvl w:ilvl="3" w:tplc="0C0A0001" w:tentative="1">
      <w:start w:val="1"/>
      <w:numFmt w:val="bullet"/>
      <w:lvlText w:val=""/>
      <w:lvlJc w:val="left"/>
      <w:pPr>
        <w:ind w:left="3641" w:hanging="360"/>
      </w:pPr>
      <w:rPr>
        <w:rFonts w:ascii="Symbol" w:hAnsi="Symbol" w:hint="default"/>
      </w:rPr>
    </w:lvl>
    <w:lvl w:ilvl="4" w:tplc="0C0A0003" w:tentative="1">
      <w:start w:val="1"/>
      <w:numFmt w:val="bullet"/>
      <w:lvlText w:val="o"/>
      <w:lvlJc w:val="left"/>
      <w:pPr>
        <w:ind w:left="4361" w:hanging="360"/>
      </w:pPr>
      <w:rPr>
        <w:rFonts w:ascii="Courier New" w:hAnsi="Courier New" w:cs="Courier New" w:hint="default"/>
      </w:rPr>
    </w:lvl>
    <w:lvl w:ilvl="5" w:tplc="0C0A0005" w:tentative="1">
      <w:start w:val="1"/>
      <w:numFmt w:val="bullet"/>
      <w:lvlText w:val=""/>
      <w:lvlJc w:val="left"/>
      <w:pPr>
        <w:ind w:left="5081" w:hanging="360"/>
      </w:pPr>
      <w:rPr>
        <w:rFonts w:ascii="Wingdings" w:hAnsi="Wingdings" w:hint="default"/>
      </w:rPr>
    </w:lvl>
    <w:lvl w:ilvl="6" w:tplc="0C0A0001" w:tentative="1">
      <w:start w:val="1"/>
      <w:numFmt w:val="bullet"/>
      <w:lvlText w:val=""/>
      <w:lvlJc w:val="left"/>
      <w:pPr>
        <w:ind w:left="5801" w:hanging="360"/>
      </w:pPr>
      <w:rPr>
        <w:rFonts w:ascii="Symbol" w:hAnsi="Symbol" w:hint="default"/>
      </w:rPr>
    </w:lvl>
    <w:lvl w:ilvl="7" w:tplc="0C0A0003" w:tentative="1">
      <w:start w:val="1"/>
      <w:numFmt w:val="bullet"/>
      <w:lvlText w:val="o"/>
      <w:lvlJc w:val="left"/>
      <w:pPr>
        <w:ind w:left="6521" w:hanging="360"/>
      </w:pPr>
      <w:rPr>
        <w:rFonts w:ascii="Courier New" w:hAnsi="Courier New" w:cs="Courier New" w:hint="default"/>
      </w:rPr>
    </w:lvl>
    <w:lvl w:ilvl="8" w:tplc="0C0A0005" w:tentative="1">
      <w:start w:val="1"/>
      <w:numFmt w:val="bullet"/>
      <w:lvlText w:val=""/>
      <w:lvlJc w:val="left"/>
      <w:pPr>
        <w:ind w:left="7241" w:hanging="360"/>
      </w:pPr>
      <w:rPr>
        <w:rFonts w:ascii="Wingdings" w:hAnsi="Wingdings" w:hint="default"/>
      </w:rPr>
    </w:lvl>
  </w:abstractNum>
  <w:abstractNum w:abstractNumId="17" w15:restartNumberingAfterBreak="0">
    <w:nsid w:val="30E6178B"/>
    <w:multiLevelType w:val="hybridMultilevel"/>
    <w:tmpl w:val="FF24A9A6"/>
    <w:lvl w:ilvl="0" w:tplc="400A0013">
      <w:start w:val="1"/>
      <w:numFmt w:val="upperRoman"/>
      <w:lvlText w:val="%1."/>
      <w:lvlJc w:val="right"/>
      <w:pPr>
        <w:ind w:left="720" w:hanging="360"/>
      </w:pPr>
    </w:lvl>
    <w:lvl w:ilvl="1" w:tplc="400A0013">
      <w:start w:val="1"/>
      <w:numFmt w:val="upperRoman"/>
      <w:lvlText w:val="%2."/>
      <w:lvlJc w:val="righ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31606173"/>
    <w:multiLevelType w:val="hybridMultilevel"/>
    <w:tmpl w:val="151C4B1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2482A2F"/>
    <w:multiLevelType w:val="multilevel"/>
    <w:tmpl w:val="A116365A"/>
    <w:styleLink w:val="Estilo1"/>
    <w:lvl w:ilvl="0">
      <w:start w:val="16"/>
      <w:numFmt w:val="decimal"/>
      <w:lvlText w:val="%1"/>
      <w:lvlJc w:val="left"/>
      <w:pPr>
        <w:ind w:left="703" w:hanging="420"/>
      </w:pPr>
      <w:rPr>
        <w:rFonts w:hint="default"/>
      </w:rPr>
    </w:lvl>
    <w:lvl w:ilvl="1">
      <w:start w:val="1"/>
      <w:numFmt w:val="none"/>
      <w:lvlText w:val="16.3"/>
      <w:lvlJc w:val="left"/>
      <w:pPr>
        <w:ind w:left="1243" w:hanging="420"/>
      </w:pPr>
      <w:rPr>
        <w:rFonts w:hint="default"/>
      </w:rPr>
    </w:lvl>
    <w:lvl w:ilvl="2">
      <w:start w:val="1"/>
      <w:numFmt w:val="decimal"/>
      <w:lvlText w:val="16.2.%3"/>
      <w:lvlJc w:val="left"/>
      <w:pPr>
        <w:ind w:left="2083" w:hanging="720"/>
      </w:pPr>
      <w:rPr>
        <w:rFonts w:hint="default"/>
      </w:rPr>
    </w:lvl>
    <w:lvl w:ilvl="3">
      <w:start w:val="1"/>
      <w:numFmt w:val="decimal"/>
      <w:lvlText w:val="%1.%2.%3.%4"/>
      <w:lvlJc w:val="left"/>
      <w:pPr>
        <w:ind w:left="2983" w:hanging="1080"/>
      </w:pPr>
      <w:rPr>
        <w:rFonts w:hint="default"/>
      </w:rPr>
    </w:lvl>
    <w:lvl w:ilvl="4">
      <w:start w:val="1"/>
      <w:numFmt w:val="decimal"/>
      <w:lvlText w:val="%1.%2.%3.%4.%5"/>
      <w:lvlJc w:val="left"/>
      <w:pPr>
        <w:ind w:left="3523" w:hanging="1080"/>
      </w:pPr>
      <w:rPr>
        <w:rFonts w:hint="default"/>
      </w:rPr>
    </w:lvl>
    <w:lvl w:ilvl="5">
      <w:start w:val="1"/>
      <w:numFmt w:val="decimal"/>
      <w:lvlText w:val="%1.%2.%3.%4.%5.%6"/>
      <w:lvlJc w:val="left"/>
      <w:pPr>
        <w:ind w:left="4423" w:hanging="1440"/>
      </w:pPr>
      <w:rPr>
        <w:rFonts w:hint="default"/>
      </w:rPr>
    </w:lvl>
    <w:lvl w:ilvl="6">
      <w:start w:val="1"/>
      <w:numFmt w:val="decimal"/>
      <w:lvlText w:val="%1.%2.%3.%4.%5.%6.%7"/>
      <w:lvlJc w:val="left"/>
      <w:pPr>
        <w:ind w:left="4963" w:hanging="1440"/>
      </w:pPr>
      <w:rPr>
        <w:rFonts w:hint="default"/>
      </w:rPr>
    </w:lvl>
    <w:lvl w:ilvl="7">
      <w:start w:val="1"/>
      <w:numFmt w:val="decimal"/>
      <w:lvlText w:val="%1.%2.%3.%4.%5.%6.%7.%8"/>
      <w:lvlJc w:val="left"/>
      <w:pPr>
        <w:ind w:left="5863" w:hanging="1800"/>
      </w:pPr>
      <w:rPr>
        <w:rFonts w:hint="default"/>
      </w:rPr>
    </w:lvl>
    <w:lvl w:ilvl="8">
      <w:start w:val="1"/>
      <w:numFmt w:val="decimal"/>
      <w:lvlText w:val="%1.%2.%3.%4.%5.%6.%7.%8.%9"/>
      <w:lvlJc w:val="left"/>
      <w:pPr>
        <w:ind w:left="6763" w:hanging="2160"/>
      </w:pPr>
      <w:rPr>
        <w:rFonts w:hint="default"/>
      </w:rPr>
    </w:lvl>
  </w:abstractNum>
  <w:abstractNum w:abstractNumId="20" w15:restartNumberingAfterBreak="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1" w15:restartNumberingAfterBreak="0">
    <w:nsid w:val="36731D3D"/>
    <w:multiLevelType w:val="multilevel"/>
    <w:tmpl w:val="5B88F896"/>
    <w:styleLink w:val="Estilo2"/>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2" w15:restartNumberingAfterBreak="0">
    <w:nsid w:val="468D545C"/>
    <w:multiLevelType w:val="hybridMultilevel"/>
    <w:tmpl w:val="251E7A1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7CA57E7"/>
    <w:multiLevelType w:val="hybridMultilevel"/>
    <w:tmpl w:val="27D6C292"/>
    <w:lvl w:ilvl="0" w:tplc="9F8EB6CC">
      <w:start w:val="1"/>
      <w:numFmt w:val="decimal"/>
      <w:pStyle w:val="Apendice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3500B6"/>
    <w:multiLevelType w:val="hybridMultilevel"/>
    <w:tmpl w:val="A02C5110"/>
    <w:lvl w:ilvl="0" w:tplc="0C0A0017">
      <w:start w:val="1"/>
      <w:numFmt w:val="lowerLetter"/>
      <w:lvlText w:val="%1)"/>
      <w:lvlJc w:val="left"/>
      <w:pPr>
        <w:ind w:left="360" w:hanging="360"/>
      </w:pPr>
    </w:lvl>
    <w:lvl w:ilvl="1" w:tplc="3DD6B428">
      <w:start w:val="1"/>
      <w:numFmt w:val="upperRoman"/>
      <w:lvlText w:val="%2."/>
      <w:lvlJc w:val="left"/>
      <w:pPr>
        <w:ind w:left="1440" w:hanging="72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6" w15:restartNumberingAfterBreak="0">
    <w:nsid w:val="51917C6D"/>
    <w:multiLevelType w:val="hybridMultilevel"/>
    <w:tmpl w:val="830CF596"/>
    <w:lvl w:ilvl="0" w:tplc="7A8A8CCA">
      <w:start w:val="1"/>
      <w:numFmt w:val="bullet"/>
      <w:lvlText w:val=""/>
      <w:lvlJc w:val="left"/>
      <w:pPr>
        <w:ind w:left="795" w:hanging="360"/>
      </w:pPr>
      <w:rPr>
        <w:rFonts w:ascii="Symbol" w:hAnsi="Symbol" w:hint="default"/>
      </w:rPr>
    </w:lvl>
    <w:lvl w:ilvl="1" w:tplc="C9461C6A">
      <w:numFmt w:val="bullet"/>
      <w:lvlText w:val="-"/>
      <w:lvlJc w:val="left"/>
      <w:pPr>
        <w:ind w:left="1515" w:hanging="360"/>
      </w:pPr>
      <w:rPr>
        <w:rFonts w:hint="default"/>
      </w:rPr>
    </w:lvl>
    <w:lvl w:ilvl="2" w:tplc="400A0005" w:tentative="1">
      <w:start w:val="1"/>
      <w:numFmt w:val="bullet"/>
      <w:lvlText w:val=""/>
      <w:lvlJc w:val="left"/>
      <w:pPr>
        <w:ind w:left="2235" w:hanging="360"/>
      </w:pPr>
      <w:rPr>
        <w:rFonts w:ascii="Wingdings" w:hAnsi="Wingdings" w:hint="default"/>
      </w:rPr>
    </w:lvl>
    <w:lvl w:ilvl="3" w:tplc="400A0001" w:tentative="1">
      <w:start w:val="1"/>
      <w:numFmt w:val="bullet"/>
      <w:lvlText w:val=""/>
      <w:lvlJc w:val="left"/>
      <w:pPr>
        <w:ind w:left="2955" w:hanging="360"/>
      </w:pPr>
      <w:rPr>
        <w:rFonts w:ascii="Symbol" w:hAnsi="Symbol" w:hint="default"/>
      </w:rPr>
    </w:lvl>
    <w:lvl w:ilvl="4" w:tplc="400A0003" w:tentative="1">
      <w:start w:val="1"/>
      <w:numFmt w:val="bullet"/>
      <w:lvlText w:val="o"/>
      <w:lvlJc w:val="left"/>
      <w:pPr>
        <w:ind w:left="3675" w:hanging="360"/>
      </w:pPr>
      <w:rPr>
        <w:rFonts w:ascii="Courier New" w:hAnsi="Courier New" w:cs="Courier New" w:hint="default"/>
      </w:rPr>
    </w:lvl>
    <w:lvl w:ilvl="5" w:tplc="400A0005" w:tentative="1">
      <w:start w:val="1"/>
      <w:numFmt w:val="bullet"/>
      <w:lvlText w:val=""/>
      <w:lvlJc w:val="left"/>
      <w:pPr>
        <w:ind w:left="4395" w:hanging="360"/>
      </w:pPr>
      <w:rPr>
        <w:rFonts w:ascii="Wingdings" w:hAnsi="Wingdings" w:hint="default"/>
      </w:rPr>
    </w:lvl>
    <w:lvl w:ilvl="6" w:tplc="400A0001" w:tentative="1">
      <w:start w:val="1"/>
      <w:numFmt w:val="bullet"/>
      <w:lvlText w:val=""/>
      <w:lvlJc w:val="left"/>
      <w:pPr>
        <w:ind w:left="5115" w:hanging="360"/>
      </w:pPr>
      <w:rPr>
        <w:rFonts w:ascii="Symbol" w:hAnsi="Symbol" w:hint="default"/>
      </w:rPr>
    </w:lvl>
    <w:lvl w:ilvl="7" w:tplc="400A0003" w:tentative="1">
      <w:start w:val="1"/>
      <w:numFmt w:val="bullet"/>
      <w:lvlText w:val="o"/>
      <w:lvlJc w:val="left"/>
      <w:pPr>
        <w:ind w:left="5835" w:hanging="360"/>
      </w:pPr>
      <w:rPr>
        <w:rFonts w:ascii="Courier New" w:hAnsi="Courier New" w:cs="Courier New" w:hint="default"/>
      </w:rPr>
    </w:lvl>
    <w:lvl w:ilvl="8" w:tplc="400A0005" w:tentative="1">
      <w:start w:val="1"/>
      <w:numFmt w:val="bullet"/>
      <w:lvlText w:val=""/>
      <w:lvlJc w:val="left"/>
      <w:pPr>
        <w:ind w:left="6555" w:hanging="360"/>
      </w:pPr>
      <w:rPr>
        <w:rFonts w:ascii="Wingdings" w:hAnsi="Wingdings" w:hint="default"/>
      </w:rPr>
    </w:lvl>
  </w:abstractNum>
  <w:abstractNum w:abstractNumId="27" w15:restartNumberingAfterBreak="0">
    <w:nsid w:val="5A1233AC"/>
    <w:multiLevelType w:val="hybridMultilevel"/>
    <w:tmpl w:val="1E4CBB96"/>
    <w:lvl w:ilvl="0" w:tplc="0804FE08">
      <w:start w:val="1"/>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66CB44CF"/>
    <w:multiLevelType w:val="hybridMultilevel"/>
    <w:tmpl w:val="FAB82566"/>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29" w15:restartNumberingAfterBreak="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0" w15:restartNumberingAfterBreak="0">
    <w:nsid w:val="684B47AD"/>
    <w:multiLevelType w:val="hybridMultilevel"/>
    <w:tmpl w:val="8F96191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2" w15:restartNumberingAfterBreak="0">
    <w:nsid w:val="6B376E51"/>
    <w:multiLevelType w:val="hybridMultilevel"/>
    <w:tmpl w:val="CB5294AA"/>
    <w:lvl w:ilvl="0" w:tplc="C9461C6A">
      <w:numFmt w:val="bullet"/>
      <w:lvlText w:val="-"/>
      <w:lvlJc w:val="lef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6C955EBB"/>
    <w:multiLevelType w:val="multilevel"/>
    <w:tmpl w:val="F87E904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260B21"/>
    <w:multiLevelType w:val="hybridMultilevel"/>
    <w:tmpl w:val="D84C560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6D8F5714"/>
    <w:multiLevelType w:val="hybridMultilevel"/>
    <w:tmpl w:val="7E60C8A6"/>
    <w:lvl w:ilvl="0" w:tplc="400A0001">
      <w:start w:val="1"/>
      <w:numFmt w:val="bullet"/>
      <w:lvlText w:val=""/>
      <w:lvlJc w:val="left"/>
      <w:pPr>
        <w:ind w:left="1429" w:hanging="360"/>
      </w:pPr>
      <w:rPr>
        <w:rFonts w:ascii="Symbol" w:hAnsi="Symbol"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36" w15:restartNumberingAfterBreak="0">
    <w:nsid w:val="6E741EC5"/>
    <w:multiLevelType w:val="hybridMultilevel"/>
    <w:tmpl w:val="013A6FDA"/>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6F0E3669"/>
    <w:multiLevelType w:val="hybridMultilevel"/>
    <w:tmpl w:val="71B21E8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15:restartNumberingAfterBreak="0">
    <w:nsid w:val="72C25702"/>
    <w:multiLevelType w:val="hybridMultilevel"/>
    <w:tmpl w:val="413ABD6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765035A1"/>
    <w:multiLevelType w:val="hybridMultilevel"/>
    <w:tmpl w:val="953A3B88"/>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76C82B47"/>
    <w:multiLevelType w:val="hybridMultilevel"/>
    <w:tmpl w:val="D7849714"/>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15:restartNumberingAfterBreak="0">
    <w:nsid w:val="774867EE"/>
    <w:multiLevelType w:val="hybridMultilevel"/>
    <w:tmpl w:val="EB06C4A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7A073721"/>
    <w:multiLevelType w:val="hybridMultilevel"/>
    <w:tmpl w:val="4A0AF42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E8A3F22"/>
    <w:multiLevelType w:val="hybridMultilevel"/>
    <w:tmpl w:val="4FD294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9"/>
  </w:num>
  <w:num w:numId="4">
    <w:abstractNumId w:val="21"/>
  </w:num>
  <w:num w:numId="5">
    <w:abstractNumId w:val="0"/>
  </w:num>
  <w:num w:numId="6">
    <w:abstractNumId w:val="22"/>
  </w:num>
  <w:num w:numId="7">
    <w:abstractNumId w:val="1"/>
  </w:num>
  <w:num w:numId="8">
    <w:abstractNumId w:val="6"/>
  </w:num>
  <w:num w:numId="9">
    <w:abstractNumId w:val="8"/>
  </w:num>
  <w:num w:numId="10">
    <w:abstractNumId w:val="13"/>
  </w:num>
  <w:num w:numId="11">
    <w:abstractNumId w:val="34"/>
  </w:num>
  <w:num w:numId="12">
    <w:abstractNumId w:val="42"/>
  </w:num>
  <w:num w:numId="13">
    <w:abstractNumId w:val="16"/>
  </w:num>
  <w:num w:numId="14">
    <w:abstractNumId w:val="18"/>
  </w:num>
  <w:num w:numId="15">
    <w:abstractNumId w:val="5"/>
  </w:num>
  <w:num w:numId="16">
    <w:abstractNumId w:val="28"/>
  </w:num>
  <w:num w:numId="17">
    <w:abstractNumId w:val="37"/>
  </w:num>
  <w:num w:numId="18">
    <w:abstractNumId w:val="10"/>
  </w:num>
  <w:num w:numId="19">
    <w:abstractNumId w:val="26"/>
  </w:num>
  <w:num w:numId="20">
    <w:abstractNumId w:val="24"/>
  </w:num>
  <w:num w:numId="21">
    <w:abstractNumId w:val="43"/>
  </w:num>
  <w:num w:numId="22">
    <w:abstractNumId w:val="11"/>
  </w:num>
  <w:num w:numId="23">
    <w:abstractNumId w:val="3"/>
  </w:num>
  <w:num w:numId="24">
    <w:abstractNumId w:val="41"/>
  </w:num>
  <w:num w:numId="25">
    <w:abstractNumId w:val="17"/>
  </w:num>
  <w:num w:numId="26">
    <w:abstractNumId w:val="32"/>
  </w:num>
  <w:num w:numId="27">
    <w:abstractNumId w:val="36"/>
  </w:num>
  <w:num w:numId="28">
    <w:abstractNumId w:val="14"/>
  </w:num>
  <w:num w:numId="29">
    <w:abstractNumId w:val="2"/>
  </w:num>
  <w:num w:numId="30">
    <w:abstractNumId w:val="27"/>
  </w:num>
  <w:num w:numId="31">
    <w:abstractNumId w:val="39"/>
  </w:num>
  <w:num w:numId="32">
    <w:abstractNumId w:val="25"/>
  </w:num>
  <w:num w:numId="33">
    <w:abstractNumId w:val="31"/>
  </w:num>
  <w:num w:numId="34">
    <w:abstractNumId w:val="29"/>
  </w:num>
  <w:num w:numId="35">
    <w:abstractNumId w:val="9"/>
  </w:num>
  <w:num w:numId="36">
    <w:abstractNumId w:val="20"/>
  </w:num>
  <w:num w:numId="37">
    <w:abstractNumId w:val="38"/>
  </w:num>
  <w:num w:numId="38">
    <w:abstractNumId w:val="22"/>
  </w:num>
  <w:num w:numId="39">
    <w:abstractNumId w:val="23"/>
  </w:num>
  <w:num w:numId="40">
    <w:abstractNumId w:val="15"/>
  </w:num>
  <w:num w:numId="41">
    <w:abstractNumId w:val="33"/>
  </w:num>
  <w:num w:numId="42">
    <w:abstractNumId w:val="35"/>
  </w:num>
  <w:num w:numId="43">
    <w:abstractNumId w:val="4"/>
  </w:num>
  <w:num w:numId="44">
    <w:abstractNumId w:val="30"/>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085"/>
    <w:rsid w:val="00007641"/>
    <w:rsid w:val="000078FD"/>
    <w:rsid w:val="00012C73"/>
    <w:rsid w:val="00041592"/>
    <w:rsid w:val="0004161B"/>
    <w:rsid w:val="00050F12"/>
    <w:rsid w:val="000607EF"/>
    <w:rsid w:val="00061B86"/>
    <w:rsid w:val="0006216C"/>
    <w:rsid w:val="0007044C"/>
    <w:rsid w:val="00072E44"/>
    <w:rsid w:val="00073499"/>
    <w:rsid w:val="000804F5"/>
    <w:rsid w:val="00080701"/>
    <w:rsid w:val="000914AC"/>
    <w:rsid w:val="000E2AD6"/>
    <w:rsid w:val="00114DC1"/>
    <w:rsid w:val="0012511B"/>
    <w:rsid w:val="00137BDD"/>
    <w:rsid w:val="00140E32"/>
    <w:rsid w:val="0015640F"/>
    <w:rsid w:val="00162075"/>
    <w:rsid w:val="001720FB"/>
    <w:rsid w:val="00185016"/>
    <w:rsid w:val="0019234A"/>
    <w:rsid w:val="001C4F9D"/>
    <w:rsid w:val="001C6141"/>
    <w:rsid w:val="001C6C3C"/>
    <w:rsid w:val="001D51F2"/>
    <w:rsid w:val="001D7E47"/>
    <w:rsid w:val="001F243A"/>
    <w:rsid w:val="002213D8"/>
    <w:rsid w:val="00222D61"/>
    <w:rsid w:val="002253D2"/>
    <w:rsid w:val="00235EB3"/>
    <w:rsid w:val="0023713F"/>
    <w:rsid w:val="0024110C"/>
    <w:rsid w:val="002440E2"/>
    <w:rsid w:val="00253E31"/>
    <w:rsid w:val="002A266C"/>
    <w:rsid w:val="002A3BBA"/>
    <w:rsid w:val="002B1F65"/>
    <w:rsid w:val="002C28E2"/>
    <w:rsid w:val="002C6482"/>
    <w:rsid w:val="002E2679"/>
    <w:rsid w:val="002E27BF"/>
    <w:rsid w:val="002E5C3D"/>
    <w:rsid w:val="002E782C"/>
    <w:rsid w:val="003137E5"/>
    <w:rsid w:val="003274B7"/>
    <w:rsid w:val="00336709"/>
    <w:rsid w:val="003652CA"/>
    <w:rsid w:val="0037133D"/>
    <w:rsid w:val="003802ED"/>
    <w:rsid w:val="003878E1"/>
    <w:rsid w:val="0039633E"/>
    <w:rsid w:val="003A3164"/>
    <w:rsid w:val="003B4B0E"/>
    <w:rsid w:val="003C1F25"/>
    <w:rsid w:val="003C4C94"/>
    <w:rsid w:val="003D2D8B"/>
    <w:rsid w:val="003D548C"/>
    <w:rsid w:val="003E2D97"/>
    <w:rsid w:val="003E58F4"/>
    <w:rsid w:val="003E63C5"/>
    <w:rsid w:val="003F43A6"/>
    <w:rsid w:val="00400010"/>
    <w:rsid w:val="004129D7"/>
    <w:rsid w:val="00424726"/>
    <w:rsid w:val="00424C0C"/>
    <w:rsid w:val="00464EAC"/>
    <w:rsid w:val="004656EA"/>
    <w:rsid w:val="00471EB4"/>
    <w:rsid w:val="00497D8E"/>
    <w:rsid w:val="004D6B12"/>
    <w:rsid w:val="00514F22"/>
    <w:rsid w:val="00524991"/>
    <w:rsid w:val="005251D8"/>
    <w:rsid w:val="005304EE"/>
    <w:rsid w:val="005321E3"/>
    <w:rsid w:val="0053221C"/>
    <w:rsid w:val="005341D1"/>
    <w:rsid w:val="0055308D"/>
    <w:rsid w:val="00560582"/>
    <w:rsid w:val="005611D8"/>
    <w:rsid w:val="0056259B"/>
    <w:rsid w:val="005776FF"/>
    <w:rsid w:val="00584E2A"/>
    <w:rsid w:val="005927B0"/>
    <w:rsid w:val="0059364D"/>
    <w:rsid w:val="005C0053"/>
    <w:rsid w:val="005C5936"/>
    <w:rsid w:val="005C5A10"/>
    <w:rsid w:val="005D4D01"/>
    <w:rsid w:val="005E4EFB"/>
    <w:rsid w:val="005E6085"/>
    <w:rsid w:val="00606D33"/>
    <w:rsid w:val="0061444A"/>
    <w:rsid w:val="0062247F"/>
    <w:rsid w:val="00646612"/>
    <w:rsid w:val="0069247F"/>
    <w:rsid w:val="006929BD"/>
    <w:rsid w:val="00692E61"/>
    <w:rsid w:val="00693ADA"/>
    <w:rsid w:val="00697780"/>
    <w:rsid w:val="006A117B"/>
    <w:rsid w:val="006A36BD"/>
    <w:rsid w:val="006B02DA"/>
    <w:rsid w:val="006B1659"/>
    <w:rsid w:val="006B7CAF"/>
    <w:rsid w:val="006C444C"/>
    <w:rsid w:val="006F0F4C"/>
    <w:rsid w:val="006F260D"/>
    <w:rsid w:val="0070315D"/>
    <w:rsid w:val="00721E99"/>
    <w:rsid w:val="0072393A"/>
    <w:rsid w:val="00723F63"/>
    <w:rsid w:val="0072782A"/>
    <w:rsid w:val="00731680"/>
    <w:rsid w:val="007459C2"/>
    <w:rsid w:val="007557C7"/>
    <w:rsid w:val="007570BA"/>
    <w:rsid w:val="00763231"/>
    <w:rsid w:val="00765DFD"/>
    <w:rsid w:val="00772AD4"/>
    <w:rsid w:val="00774763"/>
    <w:rsid w:val="00776389"/>
    <w:rsid w:val="007B4E83"/>
    <w:rsid w:val="007C0C1E"/>
    <w:rsid w:val="007C722C"/>
    <w:rsid w:val="007E30E8"/>
    <w:rsid w:val="007F452D"/>
    <w:rsid w:val="0083212E"/>
    <w:rsid w:val="0083336F"/>
    <w:rsid w:val="00835152"/>
    <w:rsid w:val="00843B54"/>
    <w:rsid w:val="0084417D"/>
    <w:rsid w:val="008478A7"/>
    <w:rsid w:val="00847B81"/>
    <w:rsid w:val="008508DD"/>
    <w:rsid w:val="00874FFD"/>
    <w:rsid w:val="008763EE"/>
    <w:rsid w:val="008954C4"/>
    <w:rsid w:val="008A1383"/>
    <w:rsid w:val="008C7D4F"/>
    <w:rsid w:val="008D73D0"/>
    <w:rsid w:val="00910FCA"/>
    <w:rsid w:val="009154E0"/>
    <w:rsid w:val="00926867"/>
    <w:rsid w:val="00950D22"/>
    <w:rsid w:val="00952582"/>
    <w:rsid w:val="00956ECE"/>
    <w:rsid w:val="00967BA4"/>
    <w:rsid w:val="00971BD9"/>
    <w:rsid w:val="009763FB"/>
    <w:rsid w:val="009B22FD"/>
    <w:rsid w:val="009B364F"/>
    <w:rsid w:val="009B664C"/>
    <w:rsid w:val="009C1012"/>
    <w:rsid w:val="009C2A3E"/>
    <w:rsid w:val="009C747C"/>
    <w:rsid w:val="009D3C62"/>
    <w:rsid w:val="009D7614"/>
    <w:rsid w:val="009E081F"/>
    <w:rsid w:val="009E4462"/>
    <w:rsid w:val="009E5650"/>
    <w:rsid w:val="009F3FD3"/>
    <w:rsid w:val="00A179DB"/>
    <w:rsid w:val="00A26735"/>
    <w:rsid w:val="00A418AA"/>
    <w:rsid w:val="00A46DE5"/>
    <w:rsid w:val="00A656EB"/>
    <w:rsid w:val="00A65F97"/>
    <w:rsid w:val="00A67DF5"/>
    <w:rsid w:val="00A84A84"/>
    <w:rsid w:val="00AA0FAA"/>
    <w:rsid w:val="00AA2AF3"/>
    <w:rsid w:val="00AC108D"/>
    <w:rsid w:val="00AC35DA"/>
    <w:rsid w:val="00AD2E32"/>
    <w:rsid w:val="00AE08AF"/>
    <w:rsid w:val="00B043C6"/>
    <w:rsid w:val="00B13284"/>
    <w:rsid w:val="00B22F9A"/>
    <w:rsid w:val="00B26839"/>
    <w:rsid w:val="00B4459A"/>
    <w:rsid w:val="00B53EEA"/>
    <w:rsid w:val="00B74F95"/>
    <w:rsid w:val="00B76BE1"/>
    <w:rsid w:val="00BA20D8"/>
    <w:rsid w:val="00BA6A97"/>
    <w:rsid w:val="00BA6E90"/>
    <w:rsid w:val="00BA7974"/>
    <w:rsid w:val="00BB2D0F"/>
    <w:rsid w:val="00BC03B6"/>
    <w:rsid w:val="00BC7556"/>
    <w:rsid w:val="00BC760F"/>
    <w:rsid w:val="00BC79AE"/>
    <w:rsid w:val="00BD119B"/>
    <w:rsid w:val="00BD279D"/>
    <w:rsid w:val="00BE05DA"/>
    <w:rsid w:val="00C11F25"/>
    <w:rsid w:val="00C24C0F"/>
    <w:rsid w:val="00C27361"/>
    <w:rsid w:val="00C351EA"/>
    <w:rsid w:val="00C37BDE"/>
    <w:rsid w:val="00C44FA7"/>
    <w:rsid w:val="00C530B4"/>
    <w:rsid w:val="00C65826"/>
    <w:rsid w:val="00C8313B"/>
    <w:rsid w:val="00C83420"/>
    <w:rsid w:val="00C869E6"/>
    <w:rsid w:val="00C87D95"/>
    <w:rsid w:val="00C9192E"/>
    <w:rsid w:val="00C94798"/>
    <w:rsid w:val="00C94998"/>
    <w:rsid w:val="00CA5A59"/>
    <w:rsid w:val="00CA7148"/>
    <w:rsid w:val="00CB0657"/>
    <w:rsid w:val="00CC5C3F"/>
    <w:rsid w:val="00CE1DE9"/>
    <w:rsid w:val="00CE28BE"/>
    <w:rsid w:val="00CF02F6"/>
    <w:rsid w:val="00CF1704"/>
    <w:rsid w:val="00CF2915"/>
    <w:rsid w:val="00D36E8F"/>
    <w:rsid w:val="00D37386"/>
    <w:rsid w:val="00D43AC2"/>
    <w:rsid w:val="00D45077"/>
    <w:rsid w:val="00D477E1"/>
    <w:rsid w:val="00D51612"/>
    <w:rsid w:val="00D566B5"/>
    <w:rsid w:val="00D6230E"/>
    <w:rsid w:val="00D719CF"/>
    <w:rsid w:val="00D71E61"/>
    <w:rsid w:val="00D733DD"/>
    <w:rsid w:val="00D7467A"/>
    <w:rsid w:val="00D761F7"/>
    <w:rsid w:val="00D76FDF"/>
    <w:rsid w:val="00D858AD"/>
    <w:rsid w:val="00D9635C"/>
    <w:rsid w:val="00DB7C5E"/>
    <w:rsid w:val="00DD41F2"/>
    <w:rsid w:val="00DE6BE5"/>
    <w:rsid w:val="00DF1AD5"/>
    <w:rsid w:val="00DF42CC"/>
    <w:rsid w:val="00E05274"/>
    <w:rsid w:val="00E166BD"/>
    <w:rsid w:val="00E422BD"/>
    <w:rsid w:val="00E576C1"/>
    <w:rsid w:val="00E71E05"/>
    <w:rsid w:val="00E84178"/>
    <w:rsid w:val="00E90231"/>
    <w:rsid w:val="00EB61C4"/>
    <w:rsid w:val="00EC340C"/>
    <w:rsid w:val="00EC54C6"/>
    <w:rsid w:val="00ED2211"/>
    <w:rsid w:val="00ED690D"/>
    <w:rsid w:val="00EF11F4"/>
    <w:rsid w:val="00F22E90"/>
    <w:rsid w:val="00F327AC"/>
    <w:rsid w:val="00F34F08"/>
    <w:rsid w:val="00F36FD3"/>
    <w:rsid w:val="00F4568D"/>
    <w:rsid w:val="00F65F38"/>
    <w:rsid w:val="00F81F47"/>
    <w:rsid w:val="00F83897"/>
    <w:rsid w:val="00F85B5E"/>
    <w:rsid w:val="00F85F20"/>
    <w:rsid w:val="00F87124"/>
    <w:rsid w:val="00F9109E"/>
    <w:rsid w:val="00F96227"/>
    <w:rsid w:val="00FA11E8"/>
    <w:rsid w:val="00FA67A9"/>
    <w:rsid w:val="00FD2B02"/>
    <w:rsid w:val="00FD51A3"/>
    <w:rsid w:val="00FE2F3C"/>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5D5F0"/>
  <w15:docId w15:val="{66B76780-C258-4C17-8779-E5985779F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085"/>
  </w:style>
  <w:style w:type="paragraph" w:styleId="Ttulo1">
    <w:name w:val="heading 1"/>
    <w:aliases w:val="Document Header1"/>
    <w:basedOn w:val="Normal"/>
    <w:next w:val="Normal"/>
    <w:link w:val="Ttulo1Car"/>
    <w:qFormat/>
    <w:rsid w:val="005E6085"/>
    <w:pPr>
      <w:keepNext/>
      <w:spacing w:before="240" w:after="60" w:line="240" w:lineRule="auto"/>
      <w:outlineLvl w:val="0"/>
    </w:pPr>
    <w:rPr>
      <w:rFonts w:ascii="Arial" w:eastAsia="Times New Roman" w:hAnsi="Arial" w:cs="Times New Roman"/>
      <w:b/>
      <w:bCs/>
      <w:kern w:val="32"/>
      <w:sz w:val="32"/>
      <w:szCs w:val="32"/>
      <w:lang w:val="es-ES"/>
    </w:rPr>
  </w:style>
  <w:style w:type="paragraph" w:styleId="Ttulo2">
    <w:name w:val="heading 2"/>
    <w:basedOn w:val="Normal"/>
    <w:next w:val="Normal"/>
    <w:link w:val="Ttulo2Car"/>
    <w:qFormat/>
    <w:rsid w:val="005E6085"/>
    <w:pPr>
      <w:keepNext/>
      <w:spacing w:before="240" w:after="60" w:line="240" w:lineRule="auto"/>
      <w:outlineLvl w:val="1"/>
    </w:pPr>
    <w:rPr>
      <w:rFonts w:ascii="Arial" w:eastAsia="Times New Roman" w:hAnsi="Arial" w:cs="Times New Roman"/>
      <w:b/>
      <w:bCs/>
      <w:i/>
      <w:iCs/>
      <w:sz w:val="28"/>
      <w:szCs w:val="28"/>
      <w:lang w:val="es-ES"/>
    </w:rPr>
  </w:style>
  <w:style w:type="paragraph" w:styleId="Ttulo3">
    <w:name w:val="heading 3"/>
    <w:basedOn w:val="Normal"/>
    <w:next w:val="Normal"/>
    <w:link w:val="Ttulo3Car"/>
    <w:unhideWhenUsed/>
    <w:qFormat/>
    <w:rsid w:val="005E6085"/>
    <w:pPr>
      <w:keepNext/>
      <w:spacing w:before="240" w:after="60" w:line="240" w:lineRule="auto"/>
      <w:outlineLvl w:val="2"/>
    </w:pPr>
    <w:rPr>
      <w:rFonts w:ascii="Cambria" w:eastAsia="Times New Roman" w:hAnsi="Cambria" w:cs="Times New Roman"/>
      <w:b/>
      <w:bCs/>
      <w:sz w:val="26"/>
      <w:szCs w:val="26"/>
      <w:lang w:val="es-ES"/>
    </w:rPr>
  </w:style>
  <w:style w:type="paragraph" w:styleId="Ttulo4">
    <w:name w:val="heading 4"/>
    <w:basedOn w:val="Normal"/>
    <w:next w:val="Normal"/>
    <w:link w:val="Ttulo4Car"/>
    <w:unhideWhenUsed/>
    <w:qFormat/>
    <w:rsid w:val="005E6085"/>
    <w:pPr>
      <w:keepNext/>
      <w:spacing w:before="240" w:after="60" w:line="240" w:lineRule="auto"/>
      <w:outlineLvl w:val="3"/>
    </w:pPr>
    <w:rPr>
      <w:rFonts w:ascii="Calibri" w:eastAsia="Times New Roman" w:hAnsi="Calibri" w:cs="Times New Roman"/>
      <w:b/>
      <w:bCs/>
      <w:sz w:val="28"/>
      <w:szCs w:val="28"/>
      <w:lang w:val="es-ES"/>
    </w:rPr>
  </w:style>
  <w:style w:type="paragraph" w:styleId="Ttulo5">
    <w:name w:val="heading 5"/>
    <w:basedOn w:val="Normal"/>
    <w:next w:val="Normal"/>
    <w:link w:val="Ttulo5Car"/>
    <w:qFormat/>
    <w:rsid w:val="005E6085"/>
    <w:pPr>
      <w:widowControl w:val="0"/>
      <w:numPr>
        <w:ilvl w:val="4"/>
        <w:numId w:val="1"/>
      </w:numPr>
      <w:spacing w:before="240" w:after="60" w:line="240" w:lineRule="auto"/>
      <w:jc w:val="center"/>
      <w:outlineLvl w:val="4"/>
    </w:pPr>
    <w:rPr>
      <w:rFonts w:ascii="Times New Roman Bold" w:eastAsia="Times New Roman" w:hAnsi="Times New Roman Bold" w:cs="Times New Roman"/>
      <w:b/>
      <w:snapToGrid w:val="0"/>
      <w:sz w:val="28"/>
      <w:szCs w:val="20"/>
      <w:lang w:val="es-ES_tradnl"/>
    </w:rPr>
  </w:style>
  <w:style w:type="paragraph" w:styleId="Ttulo6">
    <w:name w:val="heading 6"/>
    <w:basedOn w:val="Normal"/>
    <w:next w:val="Normal"/>
    <w:link w:val="Ttulo6Car"/>
    <w:qFormat/>
    <w:rsid w:val="005E6085"/>
    <w:pPr>
      <w:keepNext/>
      <w:numPr>
        <w:numId w:val="2"/>
      </w:numPr>
      <w:spacing w:after="0" w:line="240" w:lineRule="auto"/>
      <w:jc w:val="center"/>
      <w:outlineLvl w:val="5"/>
    </w:pPr>
    <w:rPr>
      <w:rFonts w:ascii="Times New Roman" w:eastAsia="Times New Roman" w:hAnsi="Times New Roman" w:cs="Times New Roman"/>
      <w:b/>
      <w:sz w:val="20"/>
      <w:szCs w:val="20"/>
    </w:rPr>
  </w:style>
  <w:style w:type="paragraph" w:styleId="Ttulo7">
    <w:name w:val="heading 7"/>
    <w:basedOn w:val="Normal"/>
    <w:next w:val="Normal"/>
    <w:link w:val="Ttulo7Car"/>
    <w:qFormat/>
    <w:rsid w:val="005E6085"/>
    <w:pPr>
      <w:spacing w:before="240" w:after="60" w:line="240" w:lineRule="auto"/>
      <w:outlineLvl w:val="6"/>
    </w:pPr>
    <w:rPr>
      <w:rFonts w:ascii="Times New Roman" w:eastAsia="Times New Roman" w:hAnsi="Times New Roman" w:cs="Times New Roman"/>
      <w:sz w:val="24"/>
      <w:szCs w:val="24"/>
      <w:lang w:val="es-ES"/>
    </w:rPr>
  </w:style>
  <w:style w:type="paragraph" w:styleId="Ttulo8">
    <w:name w:val="heading 8"/>
    <w:basedOn w:val="Normal"/>
    <w:next w:val="Normal"/>
    <w:link w:val="Ttulo8Car"/>
    <w:qFormat/>
    <w:rsid w:val="005E6085"/>
    <w:pPr>
      <w:keepNext/>
      <w:spacing w:after="0" w:line="240" w:lineRule="auto"/>
      <w:jc w:val="center"/>
      <w:outlineLvl w:val="7"/>
    </w:pPr>
    <w:rPr>
      <w:rFonts w:ascii="Tahoma" w:eastAsia="Times New Roman" w:hAnsi="Tahoma" w:cs="Times New Roman"/>
      <w:b/>
      <w:sz w:val="20"/>
      <w:szCs w:val="20"/>
      <w:u w:val="single"/>
      <w:lang w:val="es-MX"/>
    </w:rPr>
  </w:style>
  <w:style w:type="paragraph" w:styleId="Ttulo9">
    <w:name w:val="heading 9"/>
    <w:basedOn w:val="Normal"/>
    <w:next w:val="Normal"/>
    <w:link w:val="Ttulo9Car"/>
    <w:qFormat/>
    <w:rsid w:val="005E6085"/>
    <w:pPr>
      <w:spacing w:before="240" w:after="60" w:line="240" w:lineRule="auto"/>
      <w:outlineLvl w:val="8"/>
    </w:pPr>
    <w:rPr>
      <w:rFonts w:ascii="Arial" w:eastAsia="Times New Roman" w:hAnsi="Arial"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5E6085"/>
    <w:rPr>
      <w:rFonts w:ascii="Arial" w:eastAsia="Times New Roman" w:hAnsi="Arial" w:cs="Times New Roman"/>
      <w:b/>
      <w:bCs/>
      <w:kern w:val="32"/>
      <w:sz w:val="32"/>
      <w:szCs w:val="32"/>
      <w:lang w:val="es-ES"/>
    </w:rPr>
  </w:style>
  <w:style w:type="character" w:customStyle="1" w:styleId="Ttulo2Car">
    <w:name w:val="Título 2 Car"/>
    <w:basedOn w:val="Fuentedeprrafopredeter"/>
    <w:link w:val="Ttulo2"/>
    <w:rsid w:val="005E6085"/>
    <w:rPr>
      <w:rFonts w:ascii="Arial" w:eastAsia="Times New Roman" w:hAnsi="Arial" w:cs="Times New Roman"/>
      <w:b/>
      <w:bCs/>
      <w:i/>
      <w:iCs/>
      <w:sz w:val="28"/>
      <w:szCs w:val="28"/>
      <w:lang w:val="es-ES"/>
    </w:rPr>
  </w:style>
  <w:style w:type="character" w:customStyle="1" w:styleId="Ttulo3Car">
    <w:name w:val="Título 3 Car"/>
    <w:basedOn w:val="Fuentedeprrafopredeter"/>
    <w:link w:val="Ttulo3"/>
    <w:rsid w:val="005E6085"/>
    <w:rPr>
      <w:rFonts w:ascii="Cambria" w:eastAsia="Times New Roman" w:hAnsi="Cambria" w:cs="Times New Roman"/>
      <w:b/>
      <w:bCs/>
      <w:sz w:val="26"/>
      <w:szCs w:val="26"/>
      <w:lang w:val="es-ES"/>
    </w:rPr>
  </w:style>
  <w:style w:type="character" w:customStyle="1" w:styleId="Ttulo4Car">
    <w:name w:val="Título 4 Car"/>
    <w:basedOn w:val="Fuentedeprrafopredeter"/>
    <w:link w:val="Ttulo4"/>
    <w:rsid w:val="005E6085"/>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5E6085"/>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5E6085"/>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5E6085"/>
    <w:rPr>
      <w:rFonts w:ascii="Times New Roman" w:eastAsia="Times New Roman" w:hAnsi="Times New Roman" w:cs="Times New Roman"/>
      <w:sz w:val="24"/>
      <w:szCs w:val="24"/>
      <w:lang w:val="es-ES"/>
    </w:rPr>
  </w:style>
  <w:style w:type="character" w:customStyle="1" w:styleId="Ttulo8Car">
    <w:name w:val="Título 8 Car"/>
    <w:basedOn w:val="Fuentedeprrafopredeter"/>
    <w:link w:val="Ttulo8"/>
    <w:rsid w:val="005E6085"/>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5E6085"/>
    <w:rPr>
      <w:rFonts w:ascii="Arial" w:eastAsia="Times New Roman" w:hAnsi="Arial" w:cs="Times New Roman"/>
      <w:lang w:val="es-ES"/>
    </w:rPr>
  </w:style>
  <w:style w:type="paragraph" w:styleId="Encabezado">
    <w:name w:val="header"/>
    <w:aliases w:val="encabezado,Encabezado Linea 1"/>
    <w:basedOn w:val="Normal"/>
    <w:link w:val="EncabezadoCar"/>
    <w:rsid w:val="005E6085"/>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encabezado Car,Encabezado Linea 1 Car"/>
    <w:basedOn w:val="Fuentedeprrafopredeter"/>
    <w:link w:val="Encabezado"/>
    <w:rsid w:val="005E608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E6085"/>
  </w:style>
  <w:style w:type="paragraph" w:styleId="Piedepgina">
    <w:name w:val="footer"/>
    <w:basedOn w:val="Normal"/>
    <w:link w:val="PiedepginaCar"/>
    <w:uiPriority w:val="99"/>
    <w:unhideWhenUsed/>
    <w:rsid w:val="005E60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6085"/>
  </w:style>
  <w:style w:type="paragraph" w:customStyle="1" w:styleId="1301Autolist">
    <w:name w:val="13.01 Autolist"/>
    <w:basedOn w:val="Normal"/>
    <w:next w:val="Normal"/>
    <w:rsid w:val="005E6085"/>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rPr>
  </w:style>
  <w:style w:type="paragraph" w:customStyle="1" w:styleId="iAutoList">
    <w:name w:val="(i) AutoList"/>
    <w:basedOn w:val="aparagraphs"/>
    <w:next w:val="Normal"/>
    <w:rsid w:val="005E6085"/>
    <w:pPr>
      <w:tabs>
        <w:tab w:val="num" w:pos="1584"/>
      </w:tabs>
      <w:ind w:left="1584" w:hanging="432"/>
    </w:pPr>
  </w:style>
  <w:style w:type="paragraph" w:customStyle="1" w:styleId="aparagraphs">
    <w:name w:val="(a) paragraphs"/>
    <w:next w:val="Normal"/>
    <w:rsid w:val="005E6085"/>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5E6085"/>
    <w:pPr>
      <w:spacing w:after="120" w:line="240" w:lineRule="auto"/>
      <w:ind w:left="283"/>
    </w:pPr>
    <w:rPr>
      <w:rFonts w:ascii="Times New Roman" w:eastAsia="Times New Roman" w:hAnsi="Times New Roman" w:cs="Times New Roman"/>
      <w:sz w:val="20"/>
      <w:szCs w:val="20"/>
      <w:lang w:val="es-ES"/>
    </w:rPr>
  </w:style>
  <w:style w:type="character" w:customStyle="1" w:styleId="SangradetextonormalCar">
    <w:name w:val="Sangría de texto normal Car"/>
    <w:basedOn w:val="Fuentedeprrafopredeter"/>
    <w:link w:val="Sangradetextonormal"/>
    <w:rsid w:val="005E6085"/>
    <w:rPr>
      <w:rFonts w:ascii="Times New Roman" w:eastAsia="Times New Roman" w:hAnsi="Times New Roman" w:cs="Times New Roman"/>
      <w:sz w:val="20"/>
      <w:szCs w:val="20"/>
      <w:lang w:val="es-ES"/>
    </w:rPr>
  </w:style>
  <w:style w:type="paragraph" w:styleId="Ttulo">
    <w:name w:val="Title"/>
    <w:basedOn w:val="Normal"/>
    <w:link w:val="TtuloCar1"/>
    <w:qFormat/>
    <w:rsid w:val="005E6085"/>
    <w:pPr>
      <w:spacing w:before="240" w:after="60" w:line="240" w:lineRule="auto"/>
      <w:jc w:val="center"/>
      <w:outlineLvl w:val="0"/>
    </w:pPr>
    <w:rPr>
      <w:rFonts w:ascii="Times New Roman" w:eastAsia="Times New Roman" w:hAnsi="Times New Roman" w:cs="Times New Roman"/>
      <w:b/>
      <w:bCs/>
      <w:kern w:val="28"/>
      <w:sz w:val="20"/>
      <w:szCs w:val="32"/>
      <w:lang w:val="es-ES" w:eastAsia="es-ES"/>
    </w:rPr>
  </w:style>
  <w:style w:type="character" w:customStyle="1" w:styleId="TtuloCar1">
    <w:name w:val="Título Car1"/>
    <w:basedOn w:val="Fuentedeprrafopredeter"/>
    <w:link w:val="Ttulo"/>
    <w:rsid w:val="005E6085"/>
    <w:rPr>
      <w:rFonts w:ascii="Times New Roman" w:eastAsia="Times New Roman" w:hAnsi="Times New Roman" w:cs="Times New Roman"/>
      <w:b/>
      <w:bCs/>
      <w:kern w:val="28"/>
      <w:sz w:val="20"/>
      <w:szCs w:val="32"/>
      <w:lang w:val="es-ES" w:eastAsia="es-ES"/>
    </w:rPr>
  </w:style>
  <w:style w:type="paragraph" w:styleId="Textoindependiente">
    <w:name w:val="Body Text"/>
    <w:aliases w:val=" Car"/>
    <w:basedOn w:val="Normal"/>
    <w:link w:val="TextoindependienteCar"/>
    <w:rsid w:val="005E6085"/>
    <w:pPr>
      <w:spacing w:after="120" w:line="240" w:lineRule="auto"/>
    </w:pPr>
    <w:rPr>
      <w:rFonts w:ascii="Tms Rmn" w:eastAsia="Times New Roman" w:hAnsi="Tms Rmn" w:cs="Times New Roman"/>
      <w:sz w:val="20"/>
      <w:szCs w:val="20"/>
      <w:lang w:val="en-US"/>
    </w:rPr>
  </w:style>
  <w:style w:type="character" w:customStyle="1" w:styleId="TextoindependienteCar">
    <w:name w:val="Texto independiente Car"/>
    <w:aliases w:val=" Car Car"/>
    <w:basedOn w:val="Fuentedeprrafopredeter"/>
    <w:link w:val="Textoindependiente"/>
    <w:rsid w:val="005E6085"/>
    <w:rPr>
      <w:rFonts w:ascii="Tms Rmn" w:eastAsia="Times New Roman" w:hAnsi="Tms Rmn" w:cs="Times New Roman"/>
      <w:sz w:val="20"/>
      <w:szCs w:val="20"/>
      <w:lang w:val="en-US"/>
    </w:rPr>
  </w:style>
  <w:style w:type="paragraph" w:styleId="Textoindependiente2">
    <w:name w:val="Body Text 2"/>
    <w:basedOn w:val="Normal"/>
    <w:link w:val="Textoindependiente2Car"/>
    <w:rsid w:val="005E6085"/>
    <w:pPr>
      <w:spacing w:after="120" w:line="480" w:lineRule="auto"/>
    </w:pPr>
    <w:rPr>
      <w:rFonts w:ascii="Tms Rmn" w:eastAsia="Times New Roman" w:hAnsi="Tms Rmn" w:cs="Times New Roman"/>
      <w:sz w:val="20"/>
      <w:szCs w:val="20"/>
      <w:lang w:val="en-US" w:eastAsia="es-BO"/>
    </w:rPr>
  </w:style>
  <w:style w:type="character" w:customStyle="1" w:styleId="Textoindependiente2Car">
    <w:name w:val="Texto independiente 2 Car"/>
    <w:basedOn w:val="Fuentedeprrafopredeter"/>
    <w:link w:val="Textoindependiente2"/>
    <w:rsid w:val="005E6085"/>
    <w:rPr>
      <w:rFonts w:ascii="Tms Rmn" w:eastAsia="Times New Roman" w:hAnsi="Tms Rmn" w:cs="Times New Roman"/>
      <w:sz w:val="20"/>
      <w:szCs w:val="20"/>
      <w:lang w:val="en-US" w:eastAsia="es-BO"/>
    </w:rPr>
  </w:style>
  <w:style w:type="paragraph" w:styleId="Listaconvietas2">
    <w:name w:val="List Bullet 2"/>
    <w:basedOn w:val="Normal"/>
    <w:autoRedefine/>
    <w:rsid w:val="005E6085"/>
    <w:pPr>
      <w:tabs>
        <w:tab w:val="num" w:pos="643"/>
      </w:tabs>
      <w:spacing w:after="0" w:line="240" w:lineRule="auto"/>
      <w:ind w:left="643" w:hanging="360"/>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5E6085"/>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styleId="Textodebloque">
    <w:name w:val="Block Text"/>
    <w:basedOn w:val="Normal"/>
    <w:rsid w:val="005E6085"/>
    <w:pPr>
      <w:spacing w:after="0" w:line="240" w:lineRule="auto"/>
      <w:ind w:left="1276" w:right="931"/>
      <w:jc w:val="center"/>
    </w:pPr>
    <w:rPr>
      <w:rFonts w:ascii="Times New Roman" w:eastAsia="Times New Roman" w:hAnsi="Times New Roman" w:cs="Times New Roman"/>
      <w:szCs w:val="20"/>
      <w:lang w:val="es-ES"/>
    </w:rPr>
  </w:style>
  <w:style w:type="paragraph" w:styleId="Prrafodelista">
    <w:name w:val="List Paragraph"/>
    <w:aliases w:val="본문1,titulo 5"/>
    <w:basedOn w:val="Normal"/>
    <w:link w:val="PrrafodelistaCar"/>
    <w:uiPriority w:val="34"/>
    <w:qFormat/>
    <w:rsid w:val="005E6085"/>
    <w:pPr>
      <w:spacing w:after="0" w:line="240" w:lineRule="auto"/>
      <w:ind w:left="720"/>
    </w:pPr>
    <w:rPr>
      <w:rFonts w:ascii="Times New Roman" w:eastAsia="Times New Roman" w:hAnsi="Times New Roman" w:cs="Times New Roman"/>
      <w:sz w:val="20"/>
      <w:szCs w:val="20"/>
      <w:lang w:val="es-ES"/>
    </w:rPr>
  </w:style>
  <w:style w:type="character" w:styleId="Refdecomentario">
    <w:name w:val="annotation reference"/>
    <w:uiPriority w:val="99"/>
    <w:rsid w:val="005E6085"/>
    <w:rPr>
      <w:sz w:val="16"/>
      <w:szCs w:val="16"/>
    </w:rPr>
  </w:style>
  <w:style w:type="paragraph" w:styleId="Textocomentario">
    <w:name w:val="annotation text"/>
    <w:basedOn w:val="Normal"/>
    <w:link w:val="TextocomentarioCar"/>
    <w:uiPriority w:val="99"/>
    <w:rsid w:val="005E6085"/>
    <w:pPr>
      <w:spacing w:after="0" w:line="240" w:lineRule="auto"/>
    </w:pPr>
    <w:rPr>
      <w:rFonts w:ascii="Times New Roman" w:eastAsia="Times New Roman" w:hAnsi="Times New Roman" w:cs="Times New Roman"/>
      <w:sz w:val="20"/>
      <w:szCs w:val="20"/>
      <w:lang w:val="es-ES"/>
    </w:rPr>
  </w:style>
  <w:style w:type="character" w:customStyle="1" w:styleId="TextocomentarioCar">
    <w:name w:val="Texto comentario Car"/>
    <w:basedOn w:val="Fuentedeprrafopredeter"/>
    <w:link w:val="Textocomentario"/>
    <w:uiPriority w:val="99"/>
    <w:rsid w:val="005E6085"/>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rsid w:val="005E6085"/>
    <w:rPr>
      <w:b/>
      <w:bCs/>
    </w:rPr>
  </w:style>
  <w:style w:type="character" w:customStyle="1" w:styleId="AsuntodelcomentarioCar">
    <w:name w:val="Asunto del comentario Car"/>
    <w:basedOn w:val="TextocomentarioCar"/>
    <w:link w:val="Asuntodelcomentario"/>
    <w:rsid w:val="005E6085"/>
    <w:rPr>
      <w:rFonts w:ascii="Times New Roman" w:eastAsia="Times New Roman" w:hAnsi="Times New Roman" w:cs="Times New Roman"/>
      <w:b/>
      <w:bCs/>
      <w:sz w:val="20"/>
      <w:szCs w:val="20"/>
      <w:lang w:val="es-ES"/>
    </w:rPr>
  </w:style>
  <w:style w:type="paragraph" w:styleId="Textodeglobo">
    <w:name w:val="Balloon Text"/>
    <w:basedOn w:val="Normal"/>
    <w:link w:val="TextodegloboCar"/>
    <w:rsid w:val="005E6085"/>
    <w:pPr>
      <w:spacing w:after="0" w:line="240" w:lineRule="auto"/>
    </w:pPr>
    <w:rPr>
      <w:rFonts w:ascii="Tahoma" w:eastAsia="Times New Roman" w:hAnsi="Tahoma" w:cs="Times New Roman"/>
      <w:sz w:val="16"/>
      <w:szCs w:val="16"/>
      <w:lang w:val="es-ES"/>
    </w:rPr>
  </w:style>
  <w:style w:type="character" w:customStyle="1" w:styleId="TextodegloboCar">
    <w:name w:val="Texto de globo Car"/>
    <w:basedOn w:val="Fuentedeprrafopredeter"/>
    <w:link w:val="Textodeglobo"/>
    <w:rsid w:val="005E6085"/>
    <w:rPr>
      <w:rFonts w:ascii="Tahoma" w:eastAsia="Times New Roman" w:hAnsi="Tahoma" w:cs="Times New Roman"/>
      <w:sz w:val="16"/>
      <w:szCs w:val="16"/>
      <w:lang w:val="es-ES"/>
    </w:rPr>
  </w:style>
  <w:style w:type="paragraph" w:customStyle="1" w:styleId="Normal2">
    <w:name w:val="Normal 2"/>
    <w:basedOn w:val="Normal"/>
    <w:rsid w:val="005E6085"/>
    <w:pPr>
      <w:tabs>
        <w:tab w:val="left" w:pos="709"/>
      </w:tabs>
      <w:spacing w:after="0" w:line="240" w:lineRule="auto"/>
      <w:ind w:left="709" w:hanging="709"/>
      <w:jc w:val="both"/>
    </w:pPr>
    <w:rPr>
      <w:rFonts w:ascii="Times New Roman" w:eastAsia="Times New Roman" w:hAnsi="Times New Roman" w:cs="Times New Roman"/>
      <w:sz w:val="24"/>
      <w:szCs w:val="20"/>
      <w:lang w:val="es-ES" w:eastAsia="es-ES"/>
    </w:rPr>
  </w:style>
  <w:style w:type="paragraph" w:customStyle="1" w:styleId="WW-Textosinformato">
    <w:name w:val="WW-Texto sin formato"/>
    <w:basedOn w:val="Normal"/>
    <w:rsid w:val="005E6085"/>
    <w:pPr>
      <w:suppressAutoHyphens/>
      <w:spacing w:after="0" w:line="240" w:lineRule="auto"/>
    </w:pPr>
    <w:rPr>
      <w:rFonts w:ascii="Courier New" w:eastAsia="MS Mincho" w:hAnsi="Courier New" w:cs="Times New Roman"/>
      <w:sz w:val="20"/>
      <w:szCs w:val="20"/>
      <w:lang w:val="es-PE" w:eastAsia="es-ES"/>
    </w:rPr>
  </w:style>
  <w:style w:type="paragraph" w:styleId="Sangra2detindependiente">
    <w:name w:val="Body Text Indent 2"/>
    <w:basedOn w:val="Normal"/>
    <w:link w:val="Sangra2detindependienteCar"/>
    <w:rsid w:val="005E6085"/>
    <w:pPr>
      <w:spacing w:after="120" w:line="480" w:lineRule="auto"/>
      <w:ind w:left="283"/>
    </w:pPr>
    <w:rPr>
      <w:rFonts w:ascii="Times New Roman" w:eastAsia="Times New Roman" w:hAnsi="Times New Roman" w:cs="Times New Roman"/>
      <w:sz w:val="20"/>
      <w:szCs w:val="20"/>
      <w:lang w:val="es-ES"/>
    </w:rPr>
  </w:style>
  <w:style w:type="character" w:customStyle="1" w:styleId="Sangra2detindependienteCar">
    <w:name w:val="Sangría 2 de t. independiente Car"/>
    <w:basedOn w:val="Fuentedeprrafopredeter"/>
    <w:link w:val="Sangra2detindependiente"/>
    <w:rsid w:val="005E6085"/>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5E6085"/>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5E6085"/>
    <w:rPr>
      <w:rFonts w:ascii="Calibri" w:eastAsia="Times New Roman" w:hAnsi="Calibri" w:cs="Times New Roman"/>
      <w:lang w:val="es-ES"/>
    </w:rPr>
  </w:style>
  <w:style w:type="paragraph" w:styleId="NormalWeb">
    <w:name w:val="Normal (Web)"/>
    <w:basedOn w:val="Normal"/>
    <w:rsid w:val="005E6085"/>
    <w:pPr>
      <w:spacing w:before="100" w:after="100" w:line="240" w:lineRule="auto"/>
    </w:pPr>
    <w:rPr>
      <w:rFonts w:ascii="Times New Roman" w:eastAsia="Times New Roman" w:hAnsi="Times New Roman" w:cs="Times New Roman"/>
      <w:sz w:val="24"/>
      <w:szCs w:val="24"/>
      <w:lang w:val="en-US"/>
    </w:rPr>
  </w:style>
  <w:style w:type="paragraph" w:customStyle="1" w:styleId="Document1">
    <w:name w:val="Document 1"/>
    <w:rsid w:val="005E6085"/>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3detindependiente">
    <w:name w:val="Body Text Indent 3"/>
    <w:basedOn w:val="Normal"/>
    <w:link w:val="Sangra3detindependienteCar"/>
    <w:rsid w:val="005E6085"/>
    <w:pPr>
      <w:spacing w:after="120" w:line="240" w:lineRule="auto"/>
      <w:ind w:left="283"/>
    </w:pPr>
    <w:rPr>
      <w:rFonts w:ascii="Times New Roman" w:eastAsia="Times New Roman" w:hAnsi="Times New Roman" w:cs="Times New Roman"/>
      <w:sz w:val="16"/>
      <w:szCs w:val="16"/>
    </w:rPr>
  </w:style>
  <w:style w:type="character" w:customStyle="1" w:styleId="Sangra3detindependienteCar">
    <w:name w:val="Sangría 3 de t. independiente Car"/>
    <w:basedOn w:val="Fuentedeprrafopredeter"/>
    <w:link w:val="Sangra3detindependiente"/>
    <w:rsid w:val="005E6085"/>
    <w:rPr>
      <w:rFonts w:ascii="Times New Roman" w:eastAsia="Times New Roman" w:hAnsi="Times New Roman" w:cs="Times New Roman"/>
      <w:sz w:val="16"/>
      <w:szCs w:val="16"/>
    </w:rPr>
  </w:style>
  <w:style w:type="paragraph" w:styleId="Textoindependiente3">
    <w:name w:val="Body Text 3"/>
    <w:basedOn w:val="Normal"/>
    <w:link w:val="Textoindependiente3Car"/>
    <w:rsid w:val="005E6085"/>
    <w:pPr>
      <w:spacing w:after="120" w:line="240" w:lineRule="auto"/>
    </w:pPr>
    <w:rPr>
      <w:rFonts w:ascii="Times New Roman" w:eastAsia="Times New Roman" w:hAnsi="Times New Roman" w:cs="Times New Roman"/>
      <w:sz w:val="16"/>
      <w:szCs w:val="16"/>
      <w:lang w:val="es-ES"/>
    </w:rPr>
  </w:style>
  <w:style w:type="character" w:customStyle="1" w:styleId="Textoindependiente3Car">
    <w:name w:val="Texto independiente 3 Car"/>
    <w:basedOn w:val="Fuentedeprrafopredeter"/>
    <w:link w:val="Textoindependiente3"/>
    <w:rsid w:val="005E6085"/>
    <w:rPr>
      <w:rFonts w:ascii="Times New Roman" w:eastAsia="Times New Roman" w:hAnsi="Times New Roman" w:cs="Times New Roman"/>
      <w:sz w:val="16"/>
      <w:szCs w:val="16"/>
      <w:lang w:val="es-ES"/>
    </w:rPr>
  </w:style>
  <w:style w:type="paragraph" w:customStyle="1" w:styleId="Head1">
    <w:name w:val="Head1"/>
    <w:basedOn w:val="Normal"/>
    <w:rsid w:val="005E6085"/>
    <w:pPr>
      <w:suppressAutoHyphens/>
      <w:spacing w:after="100" w:line="240" w:lineRule="auto"/>
      <w:jc w:val="center"/>
    </w:pPr>
    <w:rPr>
      <w:rFonts w:ascii="Times New Roman Bold" w:eastAsia="Times New Roman" w:hAnsi="Times New Roman Bold" w:cs="Times New Roman"/>
      <w:b/>
      <w:sz w:val="24"/>
      <w:szCs w:val="20"/>
      <w:lang w:val="es-ES_tradnl"/>
    </w:rPr>
  </w:style>
  <w:style w:type="paragraph" w:styleId="Listaconvietas3">
    <w:name w:val="List Bullet 3"/>
    <w:basedOn w:val="Normal"/>
    <w:autoRedefine/>
    <w:rsid w:val="005E6085"/>
    <w:pPr>
      <w:tabs>
        <w:tab w:val="num" w:pos="1584"/>
        <w:tab w:val="num" w:pos="1903"/>
      </w:tabs>
      <w:spacing w:after="0" w:line="240" w:lineRule="auto"/>
      <w:ind w:left="1903" w:hanging="283"/>
      <w:jc w:val="both"/>
    </w:pPr>
    <w:rPr>
      <w:rFonts w:ascii="Times New Roman" w:eastAsia="Times New Roman" w:hAnsi="Times New Roman" w:cs="Times New Roman"/>
      <w:snapToGrid w:val="0"/>
      <w:sz w:val="20"/>
      <w:szCs w:val="20"/>
      <w:lang w:eastAsia="es-ES"/>
    </w:rPr>
  </w:style>
  <w:style w:type="paragraph" w:styleId="Continuarlista2">
    <w:name w:val="List Continue 2"/>
    <w:basedOn w:val="Normal"/>
    <w:rsid w:val="005E6085"/>
    <w:pPr>
      <w:spacing w:after="120" w:line="240" w:lineRule="auto"/>
      <w:ind w:left="720"/>
    </w:pPr>
    <w:rPr>
      <w:rFonts w:ascii="Times New Roman" w:eastAsia="Times New Roman" w:hAnsi="Times New Roman" w:cs="Times New Roman"/>
      <w:sz w:val="20"/>
      <w:szCs w:val="20"/>
      <w:lang w:val="es-ES"/>
    </w:rPr>
  </w:style>
  <w:style w:type="paragraph" w:customStyle="1" w:styleId="xl25">
    <w:name w:val="xl25"/>
    <w:basedOn w:val="Normal"/>
    <w:rsid w:val="005E6085"/>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5E6085"/>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BodyText21">
    <w:name w:val="Body Text 21"/>
    <w:basedOn w:val="Normal"/>
    <w:rsid w:val="005E6085"/>
    <w:pPr>
      <w:widowControl w:val="0"/>
      <w:spacing w:after="0" w:line="240" w:lineRule="auto"/>
      <w:jc w:val="both"/>
    </w:pPr>
    <w:rPr>
      <w:rFonts w:ascii="Times New Roman" w:eastAsia="Times New Roman" w:hAnsi="Times New Roman" w:cs="Times New Roman"/>
      <w:sz w:val="24"/>
      <w:szCs w:val="20"/>
      <w:lang w:val="es-ES"/>
    </w:rPr>
  </w:style>
  <w:style w:type="paragraph" w:customStyle="1" w:styleId="Sangra3detindependiente1">
    <w:name w:val="Sangría 3 de t. independiente1"/>
    <w:basedOn w:val="Normal"/>
    <w:rsid w:val="005E6085"/>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styleId="TDC1">
    <w:name w:val="toc 1"/>
    <w:basedOn w:val="Normal"/>
    <w:next w:val="Normal"/>
    <w:autoRedefine/>
    <w:rsid w:val="005E6085"/>
    <w:pPr>
      <w:spacing w:before="120" w:after="0" w:line="240" w:lineRule="auto"/>
      <w:jc w:val="center"/>
    </w:pPr>
    <w:rPr>
      <w:rFonts w:ascii="Times New Roman" w:eastAsia="Times New Roman" w:hAnsi="Times New Roman" w:cs="Times New Roman"/>
      <w:b/>
      <w:sz w:val="20"/>
      <w:szCs w:val="20"/>
      <w:lang w:val="es-ES_tradnl" w:eastAsia="es-ES"/>
    </w:rPr>
  </w:style>
  <w:style w:type="paragraph" w:styleId="Lista2">
    <w:name w:val="List 2"/>
    <w:basedOn w:val="Normal"/>
    <w:rsid w:val="005E6085"/>
    <w:pPr>
      <w:spacing w:after="0" w:line="240" w:lineRule="auto"/>
      <w:ind w:left="566" w:hanging="283"/>
    </w:pPr>
    <w:rPr>
      <w:rFonts w:ascii="Times New Roman" w:eastAsia="Times New Roman" w:hAnsi="Times New Roman" w:cs="Times New Roman"/>
      <w:sz w:val="16"/>
      <w:szCs w:val="16"/>
      <w:lang w:val="es-ES" w:eastAsia="es-ES"/>
    </w:rPr>
  </w:style>
  <w:style w:type="paragraph" w:customStyle="1" w:styleId="Sub-ClauseText">
    <w:name w:val="Sub-Clause Text"/>
    <w:basedOn w:val="Normal"/>
    <w:rsid w:val="005E6085"/>
    <w:pPr>
      <w:spacing w:before="120" w:after="120" w:line="240" w:lineRule="auto"/>
      <w:jc w:val="both"/>
    </w:pPr>
    <w:rPr>
      <w:rFonts w:ascii="Times New Roman" w:eastAsia="Times New Roman" w:hAnsi="Times New Roman" w:cs="Times New Roman"/>
      <w:spacing w:val="-4"/>
      <w:sz w:val="24"/>
      <w:szCs w:val="20"/>
      <w:lang w:val="en-US"/>
    </w:rPr>
  </w:style>
  <w:style w:type="paragraph" w:styleId="Textonotapie">
    <w:name w:val="footnote text"/>
    <w:basedOn w:val="Normal"/>
    <w:link w:val="TextonotapieCar"/>
    <w:uiPriority w:val="99"/>
    <w:rsid w:val="005E6085"/>
    <w:pPr>
      <w:spacing w:after="0" w:line="240" w:lineRule="auto"/>
    </w:pPr>
    <w:rPr>
      <w:rFonts w:ascii="Times New Roman" w:eastAsia="Times New Roman" w:hAnsi="Times New Roman" w:cs="Times New Roman"/>
      <w:sz w:val="20"/>
      <w:szCs w:val="20"/>
      <w:lang w:val="es-ES"/>
    </w:rPr>
  </w:style>
  <w:style w:type="character" w:customStyle="1" w:styleId="TextonotapieCar">
    <w:name w:val="Texto nota pie Car"/>
    <w:basedOn w:val="Fuentedeprrafopredeter"/>
    <w:link w:val="Textonotapie"/>
    <w:uiPriority w:val="99"/>
    <w:rsid w:val="005E6085"/>
    <w:rPr>
      <w:rFonts w:ascii="Times New Roman" w:eastAsia="Times New Roman" w:hAnsi="Times New Roman" w:cs="Times New Roman"/>
      <w:sz w:val="20"/>
      <w:szCs w:val="20"/>
      <w:lang w:val="es-ES"/>
    </w:rPr>
  </w:style>
  <w:style w:type="character" w:styleId="Refdenotaalpie">
    <w:name w:val="footnote reference"/>
    <w:uiPriority w:val="99"/>
    <w:rsid w:val="005E6085"/>
    <w:rPr>
      <w:vertAlign w:val="superscript"/>
    </w:rPr>
  </w:style>
  <w:style w:type="paragraph" w:customStyle="1" w:styleId="Textoindependiente32">
    <w:name w:val="Texto independiente 32"/>
    <w:basedOn w:val="Normal"/>
    <w:rsid w:val="005E6085"/>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Sangra3detindependiente2">
    <w:name w:val="Sangría 3 de t. independiente2"/>
    <w:basedOn w:val="Normal"/>
    <w:rsid w:val="005E6085"/>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customStyle="1" w:styleId="CM2">
    <w:name w:val="CM2"/>
    <w:basedOn w:val="Normal"/>
    <w:next w:val="Normal"/>
    <w:rsid w:val="005E6085"/>
    <w:pPr>
      <w:widowControl w:val="0"/>
      <w:autoSpaceDE w:val="0"/>
      <w:autoSpaceDN w:val="0"/>
      <w:adjustRightInd w:val="0"/>
      <w:spacing w:after="0" w:line="220" w:lineRule="atLeast"/>
    </w:pPr>
    <w:rPr>
      <w:rFonts w:ascii="MECOND+Verdana" w:eastAsia="Times New Roman" w:hAnsi="MECOND+Verdana" w:cs="Times New Roman"/>
      <w:sz w:val="24"/>
      <w:szCs w:val="24"/>
      <w:lang w:val="es-ES" w:eastAsia="es-ES"/>
    </w:rPr>
  </w:style>
  <w:style w:type="character" w:styleId="Textodelmarcadordeposicin">
    <w:name w:val="Placeholder Text"/>
    <w:semiHidden/>
    <w:rsid w:val="005E6085"/>
    <w:rPr>
      <w:color w:val="808080"/>
    </w:rPr>
  </w:style>
  <w:style w:type="table" w:styleId="Tablaconcuadrcula">
    <w:name w:val="Table Grid"/>
    <w:basedOn w:val="Tablanormal"/>
    <w:rsid w:val="005E6085"/>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5E6085"/>
    <w:pPr>
      <w:spacing w:after="0" w:line="240" w:lineRule="auto"/>
    </w:pPr>
    <w:rPr>
      <w:rFonts w:ascii="Tahoma" w:eastAsia="Times New Roman" w:hAnsi="Tahoma" w:cs="Times New Roman"/>
      <w:sz w:val="16"/>
      <w:szCs w:val="16"/>
      <w:lang w:val="es-ES"/>
    </w:rPr>
  </w:style>
  <w:style w:type="character" w:customStyle="1" w:styleId="MapadeldocumentoCar">
    <w:name w:val="Mapa del documento Car"/>
    <w:basedOn w:val="Fuentedeprrafopredeter"/>
    <w:link w:val="Mapadeldocumento"/>
    <w:rsid w:val="005E6085"/>
    <w:rPr>
      <w:rFonts w:ascii="Tahoma" w:eastAsia="Times New Roman" w:hAnsi="Tahoma" w:cs="Times New Roman"/>
      <w:sz w:val="16"/>
      <w:szCs w:val="16"/>
      <w:lang w:val="es-ES"/>
    </w:rPr>
  </w:style>
  <w:style w:type="character" w:styleId="Hipervnculo">
    <w:name w:val="Hyperlink"/>
    <w:rsid w:val="005E6085"/>
    <w:rPr>
      <w:color w:val="0000FF"/>
      <w:u w:val="single"/>
    </w:rPr>
  </w:style>
  <w:style w:type="character" w:customStyle="1" w:styleId="apple-style-span">
    <w:name w:val="apple-style-span"/>
    <w:basedOn w:val="Fuentedeprrafopredeter"/>
    <w:rsid w:val="005E6085"/>
  </w:style>
  <w:style w:type="numbering" w:customStyle="1" w:styleId="Estilo1">
    <w:name w:val="Estilo1"/>
    <w:uiPriority w:val="99"/>
    <w:rsid w:val="005E6085"/>
    <w:pPr>
      <w:numPr>
        <w:numId w:val="3"/>
      </w:numPr>
    </w:pPr>
  </w:style>
  <w:style w:type="paragraph" w:styleId="TDC2">
    <w:name w:val="toc 2"/>
    <w:basedOn w:val="Normal"/>
    <w:next w:val="Normal"/>
    <w:autoRedefine/>
    <w:rsid w:val="005E6085"/>
    <w:pPr>
      <w:spacing w:after="100" w:line="240" w:lineRule="auto"/>
      <w:ind w:left="200"/>
    </w:pPr>
    <w:rPr>
      <w:rFonts w:ascii="Times New Roman" w:eastAsia="Times New Roman" w:hAnsi="Times New Roman" w:cs="Times New Roman"/>
      <w:sz w:val="20"/>
      <w:szCs w:val="20"/>
      <w:lang w:val="es-ES"/>
    </w:rPr>
  </w:style>
  <w:style w:type="paragraph" w:customStyle="1" w:styleId="titulo7">
    <w:name w:val="titulo7"/>
    <w:basedOn w:val="Ttulo7"/>
    <w:autoRedefine/>
    <w:rsid w:val="005E6085"/>
    <w:pPr>
      <w:keepNext/>
      <w:spacing w:before="0" w:after="0"/>
      <w:jc w:val="both"/>
    </w:pPr>
    <w:rPr>
      <w:b/>
      <w:bCs/>
      <w:kern w:val="28"/>
      <w:lang w:eastAsia="es-ES"/>
    </w:rPr>
  </w:style>
  <w:style w:type="paragraph" w:styleId="TDC3">
    <w:name w:val="toc 3"/>
    <w:basedOn w:val="Normal"/>
    <w:next w:val="Normal"/>
    <w:autoRedefine/>
    <w:rsid w:val="005E6085"/>
    <w:pPr>
      <w:spacing w:after="0" w:line="240" w:lineRule="auto"/>
      <w:ind w:left="400"/>
    </w:pPr>
    <w:rPr>
      <w:rFonts w:ascii="Times New Roman" w:eastAsia="Times New Roman" w:hAnsi="Times New Roman" w:cs="Times New Roman"/>
      <w:sz w:val="20"/>
      <w:szCs w:val="20"/>
      <w:lang w:val="es-ES" w:eastAsia="es-ES"/>
    </w:rPr>
  </w:style>
  <w:style w:type="paragraph" w:customStyle="1" w:styleId="TITULOPRINCIPAL">
    <w:name w:val="TITULO PRINCIPAL"/>
    <w:basedOn w:val="Normal"/>
    <w:rsid w:val="005E6085"/>
    <w:pPr>
      <w:tabs>
        <w:tab w:val="center" w:pos="4680"/>
      </w:tabs>
      <w:spacing w:after="0" w:line="240" w:lineRule="auto"/>
      <w:jc w:val="center"/>
    </w:pPr>
    <w:rPr>
      <w:rFonts w:ascii="Arial" w:eastAsia="Times New Roman" w:hAnsi="Arial" w:cs="Arial"/>
      <w:b/>
      <w:spacing w:val="-3"/>
      <w:sz w:val="24"/>
      <w:szCs w:val="20"/>
      <w:lang w:val="es-CO" w:eastAsia="es-ES"/>
    </w:rPr>
  </w:style>
  <w:style w:type="paragraph" w:styleId="Tabladeilustraciones">
    <w:name w:val="table of figures"/>
    <w:basedOn w:val="Normal"/>
    <w:next w:val="Normal"/>
    <w:rsid w:val="005E6085"/>
    <w:pPr>
      <w:spacing w:after="0" w:line="240" w:lineRule="auto"/>
    </w:pPr>
    <w:rPr>
      <w:rFonts w:ascii="Times New Roman" w:eastAsia="Times New Roman" w:hAnsi="Times New Roman" w:cs="Times New Roman"/>
      <w:sz w:val="20"/>
      <w:szCs w:val="20"/>
      <w:lang w:val="es-ES" w:eastAsia="es-ES"/>
    </w:rPr>
  </w:style>
  <w:style w:type="paragraph" w:styleId="ndice1">
    <w:name w:val="index 1"/>
    <w:basedOn w:val="Normal"/>
    <w:next w:val="Normal"/>
    <w:autoRedefine/>
    <w:rsid w:val="005E6085"/>
    <w:pPr>
      <w:spacing w:after="0" w:line="240" w:lineRule="auto"/>
      <w:ind w:left="200" w:hanging="200"/>
    </w:pPr>
    <w:rPr>
      <w:rFonts w:ascii="Times New Roman" w:eastAsia="Times New Roman" w:hAnsi="Times New Roman" w:cs="Times New Roman"/>
      <w:sz w:val="20"/>
      <w:szCs w:val="20"/>
      <w:lang w:val="es-ES" w:eastAsia="es-ES"/>
    </w:rPr>
  </w:style>
  <w:style w:type="paragraph" w:customStyle="1" w:styleId="texto">
    <w:name w:val="texto"/>
    <w:basedOn w:val="Normal"/>
    <w:rsid w:val="005E6085"/>
    <w:pPr>
      <w:spacing w:after="101" w:line="216" w:lineRule="atLeast"/>
      <w:ind w:firstLine="288"/>
      <w:jc w:val="both"/>
    </w:pPr>
    <w:rPr>
      <w:rFonts w:ascii="Arial" w:eastAsia="Times New Roman" w:hAnsi="Arial" w:cs="Times New Roman"/>
      <w:sz w:val="18"/>
      <w:szCs w:val="20"/>
      <w:lang w:val="es-ES" w:eastAsia="es-ES"/>
    </w:rPr>
  </w:style>
  <w:style w:type="character" w:styleId="Textoennegrita">
    <w:name w:val="Strong"/>
    <w:uiPriority w:val="22"/>
    <w:qFormat/>
    <w:rsid w:val="005E6085"/>
    <w:rPr>
      <w:b/>
      <w:bCs/>
    </w:rPr>
  </w:style>
  <w:style w:type="paragraph" w:customStyle="1" w:styleId="Textodenotaalfinal">
    <w:name w:val="Texto de nota al final"/>
    <w:basedOn w:val="Normal"/>
    <w:rsid w:val="005E6085"/>
    <w:pPr>
      <w:spacing w:after="0" w:line="240" w:lineRule="auto"/>
    </w:pPr>
    <w:rPr>
      <w:rFonts w:ascii="Courier New" w:eastAsia="Times New Roman" w:hAnsi="Courier New" w:cs="Times New Roman"/>
      <w:sz w:val="24"/>
      <w:szCs w:val="20"/>
      <w:lang w:val="es-ES_tradnl" w:eastAsia="es-ES"/>
    </w:rPr>
  </w:style>
  <w:style w:type="paragraph" w:customStyle="1" w:styleId="PrrNormal">
    <w:name w:val="Párr.Normal"/>
    <w:basedOn w:val="Normal"/>
    <w:rsid w:val="005E6085"/>
    <w:pPr>
      <w:widowControl w:val="0"/>
      <w:spacing w:after="0" w:line="240" w:lineRule="auto"/>
      <w:jc w:val="both"/>
    </w:pPr>
    <w:rPr>
      <w:rFonts w:ascii="Arial" w:eastAsia="Times New Roman" w:hAnsi="Arial" w:cs="Times New Roman"/>
      <w:snapToGrid w:val="0"/>
      <w:sz w:val="24"/>
      <w:szCs w:val="20"/>
      <w:lang w:val="en-US" w:eastAsia="es-ES"/>
    </w:rPr>
  </w:style>
  <w:style w:type="paragraph" w:customStyle="1" w:styleId="Tit1">
    <w:name w:val="Tit1"/>
    <w:basedOn w:val="Normal"/>
    <w:rsid w:val="005E6085"/>
    <w:pPr>
      <w:spacing w:after="0" w:line="360" w:lineRule="auto"/>
    </w:pPr>
    <w:rPr>
      <w:rFonts w:ascii="Times New Roman" w:eastAsia="Times New Roman" w:hAnsi="Times New Roman" w:cs="Times New Roman"/>
      <w:b/>
      <w:bCs/>
      <w:sz w:val="24"/>
      <w:szCs w:val="20"/>
      <w:u w:val="single"/>
      <w:lang w:val="es-ES_tradnl" w:eastAsia="es-ES"/>
    </w:rPr>
  </w:style>
  <w:style w:type="paragraph" w:customStyle="1" w:styleId="Default">
    <w:name w:val="Default"/>
    <w:rsid w:val="005E6085"/>
    <w:pPr>
      <w:autoSpaceDE w:val="0"/>
      <w:autoSpaceDN w:val="0"/>
      <w:adjustRightInd w:val="0"/>
      <w:spacing w:after="0" w:line="240" w:lineRule="auto"/>
    </w:pPr>
    <w:rPr>
      <w:rFonts w:ascii="EDKGCG+TimesNewRoman,Bold" w:eastAsia="Times New Roman" w:hAnsi="EDKGCG+TimesNewRoman,Bold" w:cs="EDKGCG+TimesNewRoman,Bold"/>
      <w:color w:val="000000"/>
      <w:sz w:val="24"/>
      <w:szCs w:val="24"/>
      <w:lang w:val="es-ES" w:eastAsia="es-ES"/>
    </w:rPr>
  </w:style>
  <w:style w:type="character" w:customStyle="1" w:styleId="style6style11">
    <w:name w:val="style6 style11"/>
    <w:basedOn w:val="Fuentedeprrafopredeter"/>
    <w:rsid w:val="005E6085"/>
  </w:style>
  <w:style w:type="paragraph" w:customStyle="1" w:styleId="WW-Sangra2detindependiente">
    <w:name w:val="WW-Sangría 2 de t. independiente"/>
    <w:basedOn w:val="Normal"/>
    <w:rsid w:val="005E6085"/>
    <w:pPr>
      <w:suppressAutoHyphens/>
      <w:spacing w:after="0" w:line="360" w:lineRule="auto"/>
      <w:ind w:left="1134" w:firstLine="1"/>
      <w:jc w:val="both"/>
    </w:pPr>
    <w:rPr>
      <w:rFonts w:ascii="Arial" w:eastAsia="Times New Roman" w:hAnsi="Arial" w:cs="Times New Roman"/>
      <w:sz w:val="24"/>
      <w:szCs w:val="20"/>
      <w:lang w:val="es-ES" w:eastAsia="es-ES"/>
    </w:rPr>
  </w:style>
  <w:style w:type="paragraph" w:customStyle="1" w:styleId="Parra-Uno-Negro">
    <w:name w:val="Parra-Uno-Negro"/>
    <w:basedOn w:val="Normal"/>
    <w:rsid w:val="005E6085"/>
    <w:pPr>
      <w:spacing w:before="40" w:after="40" w:line="240" w:lineRule="exact"/>
      <w:jc w:val="both"/>
    </w:pPr>
    <w:rPr>
      <w:rFonts w:ascii="Garamond BookCondensed" w:eastAsia="Times New Roman" w:hAnsi="Garamond BookCondensed" w:cs="Times New Roman"/>
      <w:b/>
      <w:sz w:val="20"/>
      <w:szCs w:val="20"/>
      <w:lang w:val="es-ES_tradnl" w:eastAsia="es-ES"/>
    </w:rPr>
  </w:style>
  <w:style w:type="paragraph" w:customStyle="1" w:styleId="parrafo1">
    <w:name w:val="parrafo1"/>
    <w:basedOn w:val="Normal"/>
    <w:next w:val="Normal"/>
    <w:rsid w:val="005E6085"/>
    <w:pPr>
      <w:spacing w:before="120" w:after="120" w:line="240" w:lineRule="auto"/>
      <w:ind w:left="964" w:hanging="624"/>
      <w:jc w:val="both"/>
    </w:pPr>
    <w:rPr>
      <w:rFonts w:ascii="Arial" w:eastAsia="Times New Roman" w:hAnsi="Arial" w:cs="Times New Roman"/>
      <w:snapToGrid w:val="0"/>
      <w:sz w:val="20"/>
      <w:szCs w:val="20"/>
      <w:lang w:val="es-ES" w:eastAsia="es-ES"/>
    </w:rPr>
  </w:style>
  <w:style w:type="character" w:customStyle="1" w:styleId="apple-converted-space">
    <w:name w:val="apple-converted-space"/>
    <w:basedOn w:val="Fuentedeprrafopredeter"/>
    <w:rsid w:val="005E6085"/>
  </w:style>
  <w:style w:type="paragraph" w:customStyle="1" w:styleId="Parra-Uno">
    <w:name w:val="Parra-Uno"/>
    <w:basedOn w:val="Normal"/>
    <w:rsid w:val="005E6085"/>
    <w:pPr>
      <w:spacing w:before="40" w:after="40" w:line="240" w:lineRule="exact"/>
      <w:ind w:left="284" w:hanging="284"/>
      <w:jc w:val="both"/>
    </w:pPr>
    <w:rPr>
      <w:rFonts w:ascii="Garamond BookCondensed" w:eastAsia="Times New Roman" w:hAnsi="Garamond BookCondensed" w:cs="Times New Roman"/>
      <w:sz w:val="20"/>
      <w:szCs w:val="20"/>
      <w:lang w:val="es-ES_tradnl" w:eastAsia="es-ES"/>
    </w:rPr>
  </w:style>
  <w:style w:type="paragraph" w:styleId="Subttulo">
    <w:name w:val="Subtitle"/>
    <w:basedOn w:val="Normal"/>
    <w:next w:val="Normal"/>
    <w:link w:val="SubttuloCar"/>
    <w:qFormat/>
    <w:rsid w:val="005E6085"/>
    <w:pPr>
      <w:spacing w:after="60" w:line="240" w:lineRule="auto"/>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rsid w:val="005E6085"/>
    <w:rPr>
      <w:rFonts w:ascii="Cambria" w:eastAsia="Times New Roman" w:hAnsi="Cambria" w:cs="Times New Roman"/>
      <w:sz w:val="24"/>
      <w:szCs w:val="24"/>
      <w:lang w:val="es-ES" w:eastAsia="es-ES"/>
    </w:rPr>
  </w:style>
  <w:style w:type="numbering" w:customStyle="1" w:styleId="Estilo2">
    <w:name w:val="Estilo2"/>
    <w:uiPriority w:val="99"/>
    <w:rsid w:val="005E6085"/>
    <w:pPr>
      <w:numPr>
        <w:numId w:val="4"/>
      </w:numPr>
    </w:pPr>
  </w:style>
  <w:style w:type="character" w:customStyle="1" w:styleId="Textoindependiente3Car1">
    <w:name w:val="Texto independiente 3 Car1"/>
    <w:uiPriority w:val="99"/>
    <w:semiHidden/>
    <w:rsid w:val="005E6085"/>
    <w:rPr>
      <w:rFonts w:ascii="Verdana" w:eastAsia="Times New Roman" w:hAnsi="Verdana"/>
      <w:sz w:val="16"/>
      <w:szCs w:val="16"/>
    </w:rPr>
  </w:style>
  <w:style w:type="character" w:customStyle="1" w:styleId="TextodegloboCar1">
    <w:name w:val="Texto de globo Car1"/>
    <w:uiPriority w:val="99"/>
    <w:semiHidden/>
    <w:rsid w:val="005E6085"/>
    <w:rPr>
      <w:rFonts w:ascii="Tahoma" w:eastAsia="Times New Roman" w:hAnsi="Tahoma" w:cs="Tahoma"/>
      <w:sz w:val="16"/>
      <w:szCs w:val="16"/>
    </w:rPr>
  </w:style>
  <w:style w:type="character" w:customStyle="1" w:styleId="TextocomentarioCar1">
    <w:name w:val="Texto comentario Car1"/>
    <w:uiPriority w:val="99"/>
    <w:semiHidden/>
    <w:rsid w:val="005E6085"/>
    <w:rPr>
      <w:rFonts w:ascii="Verdana" w:eastAsia="Times New Roman" w:hAnsi="Verdana"/>
    </w:rPr>
  </w:style>
  <w:style w:type="paragraph" w:styleId="Revisin">
    <w:name w:val="Revision"/>
    <w:hidden/>
    <w:uiPriority w:val="99"/>
    <w:semiHidden/>
    <w:rsid w:val="005E6085"/>
    <w:pPr>
      <w:spacing w:after="0" w:line="240" w:lineRule="auto"/>
    </w:pPr>
    <w:rPr>
      <w:rFonts w:ascii="Verdana" w:eastAsia="Times New Roman" w:hAnsi="Verdana" w:cs="Times New Roman"/>
      <w:sz w:val="16"/>
      <w:szCs w:val="16"/>
      <w:lang w:val="es-ES" w:eastAsia="es-ES"/>
    </w:rPr>
  </w:style>
  <w:style w:type="character" w:styleId="Hipervnculovisitado">
    <w:name w:val="FollowedHyperlink"/>
    <w:unhideWhenUsed/>
    <w:rsid w:val="005E6085"/>
    <w:rPr>
      <w:color w:val="800080"/>
      <w:u w:val="single"/>
    </w:rPr>
  </w:style>
  <w:style w:type="paragraph" w:customStyle="1" w:styleId="xl61">
    <w:name w:val="xl61"/>
    <w:basedOn w:val="Normal"/>
    <w:rsid w:val="005E6085"/>
    <w:pP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2">
    <w:name w:val="xl62"/>
    <w:basedOn w:val="Normal"/>
    <w:rsid w:val="005E6085"/>
    <w:pP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3">
    <w:name w:val="xl63"/>
    <w:basedOn w:val="Normal"/>
    <w:rsid w:val="005E608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64">
    <w:name w:val="xl64"/>
    <w:basedOn w:val="Normal"/>
    <w:rsid w:val="005E608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5">
    <w:name w:val="xl65"/>
    <w:basedOn w:val="Normal"/>
    <w:rsid w:val="005E6085"/>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66">
    <w:name w:val="xl66"/>
    <w:basedOn w:val="Normal"/>
    <w:rsid w:val="005E6085"/>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7">
    <w:name w:val="xl67"/>
    <w:basedOn w:val="Normal"/>
    <w:rsid w:val="005E6085"/>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8">
    <w:name w:val="xl68"/>
    <w:basedOn w:val="Normal"/>
    <w:rsid w:val="005E6085"/>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9">
    <w:name w:val="xl69"/>
    <w:basedOn w:val="Normal"/>
    <w:rsid w:val="005E6085"/>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70">
    <w:name w:val="xl70"/>
    <w:basedOn w:val="Normal"/>
    <w:rsid w:val="005E6085"/>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1">
    <w:name w:val="xl71"/>
    <w:basedOn w:val="Normal"/>
    <w:rsid w:val="005E6085"/>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2">
    <w:name w:val="xl72"/>
    <w:basedOn w:val="Normal"/>
    <w:rsid w:val="005E6085"/>
    <w:pPr>
      <w:pBdr>
        <w:top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3">
    <w:name w:val="xl73"/>
    <w:basedOn w:val="Normal"/>
    <w:rsid w:val="005E6085"/>
    <w:pPr>
      <w:pBdr>
        <w:top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4">
    <w:name w:val="xl74"/>
    <w:basedOn w:val="Normal"/>
    <w:rsid w:val="005E6085"/>
    <w:pPr>
      <w:pBdr>
        <w:top w:val="double" w:sz="6" w:space="0" w:color="auto"/>
        <w:left w:val="double" w:sz="6" w:space="0" w:color="auto"/>
        <w:bottom w:val="double" w:sz="6"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5">
    <w:name w:val="xl75"/>
    <w:basedOn w:val="Normal"/>
    <w:rsid w:val="005E6085"/>
    <w:pPr>
      <w:pBdr>
        <w:lef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6">
    <w:name w:val="xl76"/>
    <w:basedOn w:val="Normal"/>
    <w:rsid w:val="005E6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7">
    <w:name w:val="xl77"/>
    <w:basedOn w:val="Normal"/>
    <w:rsid w:val="005E60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8">
    <w:name w:val="xl78"/>
    <w:basedOn w:val="Normal"/>
    <w:rsid w:val="005E6085"/>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9">
    <w:name w:val="xl79"/>
    <w:basedOn w:val="Normal"/>
    <w:rsid w:val="005E6085"/>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0">
    <w:name w:val="xl80"/>
    <w:basedOn w:val="Normal"/>
    <w:rsid w:val="005E6085"/>
    <w:pPr>
      <w:pBdr>
        <w:top w:val="double" w:sz="6" w:space="0" w:color="auto"/>
        <w:bottom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1">
    <w:name w:val="xl81"/>
    <w:basedOn w:val="Normal"/>
    <w:rsid w:val="005E6085"/>
    <w:pPr>
      <w:pBdr>
        <w:top w:val="double" w:sz="6"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58">
    <w:name w:val="xl58"/>
    <w:basedOn w:val="Normal"/>
    <w:rsid w:val="005E608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s-CO" w:eastAsia="es-CO"/>
    </w:rPr>
  </w:style>
  <w:style w:type="paragraph" w:customStyle="1" w:styleId="xl59">
    <w:name w:val="xl59"/>
    <w:basedOn w:val="Normal"/>
    <w:rsid w:val="005E608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CO" w:eastAsia="es-CO"/>
    </w:rPr>
  </w:style>
  <w:style w:type="paragraph" w:customStyle="1" w:styleId="xl60">
    <w:name w:val="xl60"/>
    <w:basedOn w:val="Normal"/>
    <w:rsid w:val="005E608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s-CO" w:eastAsia="es-CO"/>
    </w:rPr>
  </w:style>
  <w:style w:type="paragraph" w:customStyle="1" w:styleId="def">
    <w:name w:val="def"/>
    <w:basedOn w:val="Textoindependiente"/>
    <w:qFormat/>
    <w:rsid w:val="005E6085"/>
    <w:pPr>
      <w:spacing w:after="240"/>
      <w:ind w:left="720" w:firstLine="720"/>
      <w:jc w:val="both"/>
    </w:pPr>
    <w:rPr>
      <w:rFonts w:ascii="Times New Roman" w:hAnsi="Times New Roman"/>
      <w:sz w:val="24"/>
    </w:rPr>
  </w:style>
  <w:style w:type="paragraph" w:customStyle="1" w:styleId="Prrafodelista1">
    <w:name w:val="Párrafo de lista1"/>
    <w:basedOn w:val="Normal"/>
    <w:rsid w:val="005E6085"/>
    <w:pPr>
      <w:spacing w:after="0" w:line="240" w:lineRule="auto"/>
      <w:ind w:left="720"/>
      <w:contextualSpacing/>
    </w:pPr>
    <w:rPr>
      <w:rFonts w:ascii="Times New Roman" w:eastAsia="Calibri" w:hAnsi="Times New Roman" w:cs="Times New Roman"/>
      <w:sz w:val="20"/>
      <w:szCs w:val="20"/>
      <w:lang w:val="es-ES"/>
    </w:rPr>
  </w:style>
  <w:style w:type="paragraph" w:customStyle="1" w:styleId="SectionVHeader">
    <w:name w:val="Section V. Header"/>
    <w:basedOn w:val="Normal"/>
    <w:rsid w:val="005E6085"/>
    <w:pPr>
      <w:spacing w:after="0" w:line="240" w:lineRule="auto"/>
      <w:jc w:val="center"/>
    </w:pPr>
    <w:rPr>
      <w:rFonts w:ascii="Times New Roman" w:eastAsia="Times New Roman" w:hAnsi="Times New Roman" w:cs="Times New Roman"/>
      <w:b/>
      <w:sz w:val="36"/>
      <w:szCs w:val="20"/>
      <w:lang w:val="en-US"/>
    </w:rPr>
  </w:style>
  <w:style w:type="paragraph" w:customStyle="1" w:styleId="Outline">
    <w:name w:val="Outline"/>
    <w:basedOn w:val="Normal"/>
    <w:rsid w:val="005E6085"/>
    <w:pPr>
      <w:spacing w:before="240" w:after="0" w:line="240" w:lineRule="auto"/>
    </w:pPr>
    <w:rPr>
      <w:rFonts w:ascii="Times New Roman" w:eastAsia="Times New Roman" w:hAnsi="Times New Roman" w:cs="Times New Roman"/>
      <w:kern w:val="28"/>
      <w:sz w:val="24"/>
      <w:szCs w:val="20"/>
      <w:lang w:val="en-US"/>
    </w:rPr>
  </w:style>
  <w:style w:type="paragraph" w:customStyle="1" w:styleId="Norma">
    <w:name w:val="Norma"/>
    <w:qFormat/>
    <w:rsid w:val="005E6085"/>
    <w:pPr>
      <w:spacing w:after="200" w:line="276" w:lineRule="auto"/>
    </w:pPr>
    <w:rPr>
      <w:rFonts w:ascii="Calibri" w:eastAsia="Times New Roman" w:hAnsi="Calibri" w:cs="Times New Roman"/>
      <w:lang w:eastAsia="es-BO"/>
    </w:rPr>
  </w:style>
  <w:style w:type="paragraph" w:customStyle="1" w:styleId="font6">
    <w:name w:val="font6"/>
    <w:basedOn w:val="Normal"/>
    <w:rsid w:val="005E6085"/>
    <w:pPr>
      <w:spacing w:before="100" w:beforeAutospacing="1" w:after="100" w:afterAutospacing="1" w:line="240" w:lineRule="auto"/>
    </w:pPr>
    <w:rPr>
      <w:rFonts w:ascii="Times New Roman" w:eastAsia="Arial Unicode MS" w:hAnsi="Times New Roman" w:cs="Times New Roman"/>
      <w:b/>
      <w:bCs/>
      <w:sz w:val="16"/>
      <w:szCs w:val="16"/>
      <w:lang w:val="es-ES" w:eastAsia="es-ES"/>
    </w:rPr>
  </w:style>
  <w:style w:type="paragraph" w:customStyle="1" w:styleId="BodyText25">
    <w:name w:val="Body Text 25"/>
    <w:basedOn w:val="Normal"/>
    <w:rsid w:val="005E6085"/>
    <w:pPr>
      <w:widowControl w:val="0"/>
      <w:spacing w:after="0" w:line="240" w:lineRule="auto"/>
      <w:jc w:val="center"/>
    </w:pPr>
    <w:rPr>
      <w:rFonts w:ascii="Arial" w:eastAsia="Times New Roman" w:hAnsi="Arial" w:cs="Times New Roman"/>
      <w:b/>
      <w:sz w:val="16"/>
      <w:szCs w:val="20"/>
      <w:lang w:val="es-ES_tradnl" w:eastAsia="es-ES"/>
    </w:rPr>
  </w:style>
  <w:style w:type="character" w:styleId="MquinadeescribirHTML">
    <w:name w:val="HTML Typewriter"/>
    <w:uiPriority w:val="99"/>
    <w:rsid w:val="005E6085"/>
    <w:rPr>
      <w:rFonts w:ascii="Arial Unicode MS" w:eastAsia="Arial Unicode MS" w:hAnsi="Arial Unicode MS" w:cs="Arial Unicode MS"/>
      <w:sz w:val="20"/>
      <w:szCs w:val="20"/>
    </w:rPr>
  </w:style>
  <w:style w:type="paragraph" w:styleId="Listaconvietas">
    <w:name w:val="List Bullet"/>
    <w:basedOn w:val="Normal"/>
    <w:uiPriority w:val="99"/>
    <w:unhideWhenUsed/>
    <w:rsid w:val="005E6085"/>
    <w:pPr>
      <w:numPr>
        <w:numId w:val="5"/>
      </w:numPr>
      <w:spacing w:after="0" w:line="240" w:lineRule="auto"/>
      <w:contextualSpacing/>
    </w:pPr>
    <w:rPr>
      <w:rFonts w:ascii="Verdana" w:eastAsia="Times New Roman" w:hAnsi="Verdana" w:cs="Times New Roman"/>
      <w:sz w:val="16"/>
      <w:szCs w:val="16"/>
      <w:lang w:val="es-ES" w:eastAsia="es-ES"/>
    </w:rPr>
  </w:style>
  <w:style w:type="table" w:customStyle="1" w:styleId="Sombreadoclaro1">
    <w:name w:val="Sombreado claro1"/>
    <w:basedOn w:val="Tablanormal"/>
    <w:uiPriority w:val="60"/>
    <w:rsid w:val="005E6085"/>
    <w:pPr>
      <w:spacing w:after="0" w:line="240" w:lineRule="auto"/>
    </w:pPr>
    <w:rPr>
      <w:rFonts w:ascii="Calibri" w:eastAsia="Calibri" w:hAnsi="Calibri" w:cs="Times New Roman"/>
      <w:color w:val="000000"/>
      <w:sz w:val="20"/>
      <w:szCs w:val="20"/>
      <w:lang w:eastAsia="es-B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inespaciado1">
    <w:name w:val="Sin espaciado1"/>
    <w:uiPriority w:val="1"/>
    <w:qFormat/>
    <w:rsid w:val="005E6085"/>
    <w:pPr>
      <w:spacing w:after="0" w:line="240" w:lineRule="auto"/>
    </w:pPr>
    <w:rPr>
      <w:rFonts w:ascii="Calibri" w:eastAsia="Calibri" w:hAnsi="Calibri" w:cs="Times New Roman"/>
    </w:rPr>
  </w:style>
  <w:style w:type="character" w:customStyle="1" w:styleId="hps">
    <w:name w:val="hps"/>
    <w:basedOn w:val="Fuentedeprrafopredeter"/>
    <w:rsid w:val="005E6085"/>
  </w:style>
  <w:style w:type="paragraph" w:customStyle="1" w:styleId="TableSmallCenter">
    <w:name w:val="Table Small Center"/>
    <w:basedOn w:val="Normal"/>
    <w:rsid w:val="005E6085"/>
    <w:pPr>
      <w:tabs>
        <w:tab w:val="center" w:pos="1421"/>
        <w:tab w:val="left" w:pos="1962"/>
        <w:tab w:val="left" w:pos="3119"/>
        <w:tab w:val="left" w:pos="5296"/>
        <w:tab w:val="left" w:pos="5687"/>
      </w:tabs>
      <w:spacing w:before="60" w:after="60" w:line="240" w:lineRule="auto"/>
      <w:jc w:val="center"/>
    </w:pPr>
    <w:rPr>
      <w:rFonts w:ascii="Arial" w:eastAsia="Times New Roman" w:hAnsi="Arial" w:cs="Times New Roman"/>
      <w:sz w:val="16"/>
      <w:szCs w:val="20"/>
      <w:lang w:val="en-GB"/>
    </w:rPr>
  </w:style>
  <w:style w:type="paragraph" w:customStyle="1" w:styleId="Sinespaciado2">
    <w:name w:val="Sin espaciado2"/>
    <w:uiPriority w:val="1"/>
    <w:qFormat/>
    <w:rsid w:val="005E6085"/>
    <w:pPr>
      <w:spacing w:after="0" w:line="240" w:lineRule="auto"/>
    </w:pPr>
    <w:rPr>
      <w:rFonts w:ascii="Calibri" w:eastAsia="Calibri" w:hAnsi="Calibri" w:cs="Times New Roman"/>
    </w:rPr>
  </w:style>
  <w:style w:type="paragraph" w:customStyle="1" w:styleId="Sinespaciado3">
    <w:name w:val="Sin espaciado3"/>
    <w:uiPriority w:val="1"/>
    <w:qFormat/>
    <w:rsid w:val="005E6085"/>
    <w:pPr>
      <w:spacing w:after="0" w:line="240" w:lineRule="auto"/>
    </w:pPr>
    <w:rPr>
      <w:rFonts w:ascii="Calibri" w:eastAsia="Calibri" w:hAnsi="Calibri" w:cs="Times New Roman"/>
    </w:rPr>
  </w:style>
  <w:style w:type="paragraph" w:customStyle="1" w:styleId="Sinespaciado4">
    <w:name w:val="Sin espaciado4"/>
    <w:uiPriority w:val="1"/>
    <w:qFormat/>
    <w:rsid w:val="005E6085"/>
    <w:pPr>
      <w:spacing w:after="0" w:line="240" w:lineRule="auto"/>
    </w:pPr>
    <w:rPr>
      <w:rFonts w:ascii="Calibri" w:eastAsia="Calibri" w:hAnsi="Calibri" w:cs="Times New Roman"/>
    </w:rPr>
  </w:style>
  <w:style w:type="paragraph" w:styleId="Textosinformato">
    <w:name w:val="Plain Text"/>
    <w:basedOn w:val="Normal"/>
    <w:link w:val="TextosinformatoCar"/>
    <w:uiPriority w:val="99"/>
    <w:unhideWhenUsed/>
    <w:rsid w:val="005E6085"/>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rsid w:val="005E6085"/>
    <w:rPr>
      <w:rFonts w:ascii="Calibri" w:hAnsi="Calibri" w:cs="Calibri"/>
    </w:rPr>
  </w:style>
  <w:style w:type="character" w:customStyle="1" w:styleId="PrrafodelistaCar">
    <w:name w:val="Párrafo de lista Car"/>
    <w:aliases w:val="본문1 Car,titulo 5 Car"/>
    <w:link w:val="Prrafodelista"/>
    <w:uiPriority w:val="34"/>
    <w:locked/>
    <w:rsid w:val="005E6085"/>
    <w:rPr>
      <w:rFonts w:ascii="Times New Roman" w:eastAsia="Times New Roman" w:hAnsi="Times New Roman" w:cs="Times New Roman"/>
      <w:sz w:val="20"/>
      <w:szCs w:val="20"/>
      <w:lang w:val="es-ES"/>
    </w:rPr>
  </w:style>
  <w:style w:type="character" w:styleId="nfasis">
    <w:name w:val="Emphasis"/>
    <w:basedOn w:val="Fuentedeprrafopredeter"/>
    <w:uiPriority w:val="20"/>
    <w:qFormat/>
    <w:rsid w:val="005E6085"/>
    <w:rPr>
      <w:i/>
      <w:iCs/>
    </w:rPr>
  </w:style>
  <w:style w:type="paragraph" w:customStyle="1" w:styleId="ss">
    <w:name w:val="ss"/>
    <w:basedOn w:val="Textoindependiente"/>
    <w:qFormat/>
    <w:rsid w:val="005E6085"/>
    <w:pPr>
      <w:spacing w:after="240"/>
      <w:ind w:firstLine="720"/>
      <w:jc w:val="both"/>
    </w:pPr>
    <w:rPr>
      <w:rFonts w:ascii="Times New Roman" w:hAnsi="Times New Roman"/>
      <w:sz w:val="24"/>
    </w:rPr>
  </w:style>
  <w:style w:type="table" w:customStyle="1" w:styleId="Tablaconcuadrcula1">
    <w:name w:val="Tabla con cuadrícula1"/>
    <w:basedOn w:val="Tablanormal"/>
    <w:next w:val="Tablaconcuadrcula"/>
    <w:uiPriority w:val="59"/>
    <w:rsid w:val="005E6085"/>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Car">
    <w:name w:val="Título Car"/>
    <w:rsid w:val="005E6085"/>
    <w:rPr>
      <w:b/>
      <w:bCs/>
      <w:kern w:val="28"/>
      <w:szCs w:val="32"/>
      <w:lang w:val="x-none" w:eastAsia="x-none"/>
    </w:rPr>
  </w:style>
  <w:style w:type="paragraph" w:styleId="TDC4">
    <w:name w:val="toc 4"/>
    <w:basedOn w:val="Normal"/>
    <w:next w:val="Normal"/>
    <w:autoRedefine/>
    <w:semiHidden/>
    <w:rsid w:val="005E6085"/>
    <w:pPr>
      <w:spacing w:after="0" w:line="240" w:lineRule="auto"/>
      <w:ind w:left="720"/>
    </w:pPr>
    <w:rPr>
      <w:rFonts w:ascii="Times New Roman" w:eastAsia="Times New Roman" w:hAnsi="Times New Roman" w:cs="Times New Roman"/>
      <w:sz w:val="20"/>
      <w:szCs w:val="20"/>
      <w:lang w:val="es-ES" w:eastAsia="es-ES"/>
    </w:rPr>
  </w:style>
  <w:style w:type="paragraph" w:styleId="TDC5">
    <w:name w:val="toc 5"/>
    <w:basedOn w:val="Normal"/>
    <w:next w:val="Normal"/>
    <w:autoRedefine/>
    <w:semiHidden/>
    <w:rsid w:val="005E6085"/>
    <w:pPr>
      <w:spacing w:after="0" w:line="240" w:lineRule="auto"/>
      <w:ind w:left="960"/>
    </w:pPr>
    <w:rPr>
      <w:rFonts w:ascii="Times New Roman" w:eastAsia="Times New Roman" w:hAnsi="Times New Roman" w:cs="Times New Roman"/>
      <w:sz w:val="20"/>
      <w:szCs w:val="20"/>
      <w:lang w:val="es-ES" w:eastAsia="es-ES"/>
    </w:rPr>
  </w:style>
  <w:style w:type="paragraph" w:styleId="TDC6">
    <w:name w:val="toc 6"/>
    <w:basedOn w:val="Normal"/>
    <w:next w:val="Normal"/>
    <w:autoRedefine/>
    <w:semiHidden/>
    <w:rsid w:val="005E6085"/>
    <w:pPr>
      <w:spacing w:after="0" w:line="240" w:lineRule="auto"/>
      <w:ind w:left="1200"/>
    </w:pPr>
    <w:rPr>
      <w:rFonts w:ascii="Times New Roman" w:eastAsia="Times New Roman" w:hAnsi="Times New Roman" w:cs="Times New Roman"/>
      <w:sz w:val="20"/>
      <w:szCs w:val="20"/>
      <w:lang w:val="es-ES" w:eastAsia="es-ES"/>
    </w:rPr>
  </w:style>
  <w:style w:type="paragraph" w:styleId="TDC7">
    <w:name w:val="toc 7"/>
    <w:basedOn w:val="Normal"/>
    <w:next w:val="Normal"/>
    <w:autoRedefine/>
    <w:semiHidden/>
    <w:rsid w:val="005E6085"/>
    <w:pPr>
      <w:spacing w:after="0" w:line="240" w:lineRule="auto"/>
      <w:ind w:left="1440"/>
    </w:pPr>
    <w:rPr>
      <w:rFonts w:ascii="Times New Roman" w:eastAsia="Times New Roman" w:hAnsi="Times New Roman" w:cs="Times New Roman"/>
      <w:sz w:val="20"/>
      <w:szCs w:val="20"/>
      <w:lang w:val="es-ES" w:eastAsia="es-ES"/>
    </w:rPr>
  </w:style>
  <w:style w:type="paragraph" w:styleId="TDC8">
    <w:name w:val="toc 8"/>
    <w:basedOn w:val="Normal"/>
    <w:next w:val="Normal"/>
    <w:autoRedefine/>
    <w:semiHidden/>
    <w:rsid w:val="005E6085"/>
    <w:pPr>
      <w:spacing w:after="0" w:line="240" w:lineRule="auto"/>
      <w:ind w:left="1680"/>
    </w:pPr>
    <w:rPr>
      <w:rFonts w:ascii="Times New Roman" w:eastAsia="Times New Roman" w:hAnsi="Times New Roman" w:cs="Times New Roman"/>
      <w:sz w:val="20"/>
      <w:szCs w:val="20"/>
      <w:lang w:val="es-ES" w:eastAsia="es-ES"/>
    </w:rPr>
  </w:style>
  <w:style w:type="paragraph" w:styleId="TDC9">
    <w:name w:val="toc 9"/>
    <w:basedOn w:val="Normal"/>
    <w:next w:val="Normal"/>
    <w:autoRedefine/>
    <w:semiHidden/>
    <w:rsid w:val="005E6085"/>
    <w:pPr>
      <w:spacing w:after="0" w:line="240" w:lineRule="auto"/>
      <w:ind w:left="1920"/>
    </w:pPr>
    <w:rPr>
      <w:rFonts w:ascii="Times New Roman" w:eastAsia="Times New Roman" w:hAnsi="Times New Roman" w:cs="Times New Roman"/>
      <w:sz w:val="20"/>
      <w:szCs w:val="20"/>
      <w:lang w:val="es-ES" w:eastAsia="es-ES"/>
    </w:rPr>
  </w:style>
  <w:style w:type="paragraph" w:customStyle="1" w:styleId="CM12">
    <w:name w:val="CM12"/>
    <w:basedOn w:val="Normal"/>
    <w:next w:val="Normal"/>
    <w:rsid w:val="005E6085"/>
    <w:pPr>
      <w:widowControl w:val="0"/>
      <w:autoSpaceDE w:val="0"/>
      <w:autoSpaceDN w:val="0"/>
      <w:adjustRightInd w:val="0"/>
      <w:spacing w:after="0" w:line="240" w:lineRule="auto"/>
    </w:pPr>
    <w:rPr>
      <w:rFonts w:ascii="Verdana" w:eastAsia="Times New Roman" w:hAnsi="Verdana" w:cs="Times New Roman"/>
      <w:sz w:val="24"/>
      <w:szCs w:val="24"/>
      <w:lang w:val="es-ES" w:eastAsia="es-ES"/>
    </w:rPr>
  </w:style>
  <w:style w:type="paragraph" w:customStyle="1" w:styleId="CM13">
    <w:name w:val="CM13"/>
    <w:basedOn w:val="Default"/>
    <w:next w:val="Default"/>
    <w:rsid w:val="005E6085"/>
    <w:pPr>
      <w:widowControl w:val="0"/>
    </w:pPr>
    <w:rPr>
      <w:rFonts w:ascii="Verdana" w:hAnsi="Verdana" w:cs="Times New Roman"/>
      <w:color w:val="auto"/>
    </w:rPr>
  </w:style>
  <w:style w:type="paragraph" w:customStyle="1" w:styleId="CM8">
    <w:name w:val="CM8"/>
    <w:basedOn w:val="Default"/>
    <w:next w:val="Default"/>
    <w:rsid w:val="005E6085"/>
    <w:pPr>
      <w:widowControl w:val="0"/>
      <w:spacing w:line="246" w:lineRule="atLeast"/>
    </w:pPr>
    <w:rPr>
      <w:rFonts w:ascii="Verdana" w:hAnsi="Verdana" w:cs="Times New Roman"/>
      <w:color w:val="auto"/>
    </w:rPr>
  </w:style>
  <w:style w:type="paragraph" w:customStyle="1" w:styleId="CM14">
    <w:name w:val="CM14"/>
    <w:basedOn w:val="Default"/>
    <w:next w:val="Default"/>
    <w:rsid w:val="005E6085"/>
    <w:pPr>
      <w:widowControl w:val="0"/>
    </w:pPr>
    <w:rPr>
      <w:rFonts w:ascii="Verdana" w:hAnsi="Verdana" w:cs="Times New Roman"/>
      <w:color w:val="auto"/>
    </w:rPr>
  </w:style>
  <w:style w:type="paragraph" w:customStyle="1" w:styleId="ApendiceA">
    <w:name w:val="Apendice A"/>
    <w:basedOn w:val="Normal"/>
    <w:link w:val="ApendiceACar"/>
    <w:rsid w:val="00222D61"/>
    <w:pPr>
      <w:numPr>
        <w:numId w:val="39"/>
      </w:numPr>
      <w:spacing w:after="0" w:line="240" w:lineRule="auto"/>
      <w:jc w:val="both"/>
    </w:pPr>
    <w:rPr>
      <w:rFonts w:ascii="Arial" w:eastAsia="Times New Roman" w:hAnsi="Arial" w:cs="Times New Roman"/>
      <w:b/>
      <w:bCs/>
      <w:lang w:val="x-none" w:eastAsia="x-none"/>
    </w:rPr>
  </w:style>
  <w:style w:type="character" w:customStyle="1" w:styleId="ApendiceACar">
    <w:name w:val="Apendice A Car"/>
    <w:link w:val="ApendiceA"/>
    <w:rsid w:val="00222D61"/>
    <w:rPr>
      <w:rFonts w:ascii="Arial" w:eastAsia="Times New Roman" w:hAnsi="Arial" w:cs="Times New Roman"/>
      <w:b/>
      <w:bCs/>
      <w:lang w:val="x-none" w:eastAsia="x-none"/>
    </w:rPr>
  </w:style>
  <w:style w:type="paragraph" w:customStyle="1" w:styleId="ApendiceA2">
    <w:name w:val="Apendice A2"/>
    <w:basedOn w:val="Normal"/>
    <w:link w:val="ApendiceA2Car"/>
    <w:rsid w:val="00222D61"/>
    <w:pPr>
      <w:spacing w:after="0" w:line="240" w:lineRule="auto"/>
      <w:jc w:val="both"/>
    </w:pPr>
    <w:rPr>
      <w:rFonts w:ascii="Arial" w:eastAsia="Times New Roman" w:hAnsi="Arial" w:cs="Times New Roman"/>
      <w:lang w:val="es-ES" w:eastAsia="es-ES"/>
    </w:rPr>
  </w:style>
  <w:style w:type="character" w:customStyle="1" w:styleId="ApendiceA2Car">
    <w:name w:val="Apendice A2 Car"/>
    <w:link w:val="ApendiceA2"/>
    <w:rsid w:val="00222D61"/>
    <w:rPr>
      <w:rFonts w:ascii="Arial" w:eastAsia="Times New Roman" w:hAnsi="Arial"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E9457-7C5C-404E-817A-F64383C62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1998</TotalTime>
  <Pages>20</Pages>
  <Words>6512</Words>
  <Characters>35816</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Luis Copa Laura</dc:creator>
  <cp:lastModifiedBy>Mauricio Ruiz Villarpando</cp:lastModifiedBy>
  <cp:revision>159</cp:revision>
  <cp:lastPrinted>2018-04-18T13:11:00Z</cp:lastPrinted>
  <dcterms:created xsi:type="dcterms:W3CDTF">2017-10-23T19:51:00Z</dcterms:created>
  <dcterms:modified xsi:type="dcterms:W3CDTF">2018-04-23T20:26:00Z</dcterms:modified>
</cp:coreProperties>
</file>