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210C" w:rsidRDefault="005C210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210C" w:rsidRDefault="005C210C" w:rsidP="00B8304E">
                            <w:pPr>
                              <w:ind w:left="142"/>
                              <w:jc w:val="center"/>
                              <w:rPr>
                                <w:rFonts w:ascii="Verdana" w:hAnsi="Verdana"/>
                                <w:b/>
                              </w:rPr>
                            </w:pPr>
                          </w:p>
                          <w:p w:rsidR="005C210C" w:rsidRDefault="005C210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210C" w:rsidRPr="00103622" w:rsidRDefault="005C210C" w:rsidP="00B8304E">
                            <w:pPr>
                              <w:ind w:left="142"/>
                              <w:jc w:val="center"/>
                              <w:rPr>
                                <w:rFonts w:ascii="Century Gothic" w:hAnsi="Century Gothic" w:cs="Arial"/>
                                <w:b/>
                                <w:sz w:val="32"/>
                                <w:szCs w:val="32"/>
                                <w:lang w:val="es-MX"/>
                              </w:rPr>
                            </w:pPr>
                          </w:p>
                          <w:p w:rsidR="005C210C" w:rsidRPr="00103622" w:rsidRDefault="005C210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210C" w:rsidRDefault="005C210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C210C" w:rsidRDefault="005C210C" w:rsidP="00B8304E">
                            <w:pPr>
                              <w:jc w:val="center"/>
                              <w:rPr>
                                <w:rFonts w:ascii="Century Gothic" w:hAnsi="Century Gothic" w:cs="Arial"/>
                                <w:b/>
                                <w:sz w:val="28"/>
                                <w:szCs w:val="32"/>
                              </w:rPr>
                            </w:pPr>
                          </w:p>
                          <w:p w:rsidR="005C210C" w:rsidRDefault="005C210C" w:rsidP="00B8304E">
                            <w:pPr>
                              <w:jc w:val="center"/>
                              <w:rPr>
                                <w:rFonts w:ascii="Century Gothic" w:hAnsi="Century Gothic" w:cs="Arial"/>
                                <w:b/>
                                <w:sz w:val="28"/>
                                <w:szCs w:val="32"/>
                              </w:rPr>
                            </w:pPr>
                          </w:p>
                          <w:p w:rsidR="005C210C" w:rsidRPr="00D94CE2" w:rsidRDefault="005C210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210C" w:rsidRPr="00D94CE2" w:rsidRDefault="005C210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C210C" w:rsidRPr="00F40D69" w:rsidRDefault="005C210C" w:rsidP="00B8304E">
                            <w:pPr>
                              <w:ind w:left="142"/>
                              <w:jc w:val="center"/>
                              <w:rPr>
                                <w:rFonts w:ascii="Century Gothic" w:hAnsi="Century Gothic" w:cs="Arial"/>
                                <w:b/>
                                <w:sz w:val="28"/>
                                <w:szCs w:val="28"/>
                              </w:rPr>
                            </w:pPr>
                          </w:p>
                          <w:p w:rsidR="005C210C" w:rsidRDefault="005C210C" w:rsidP="00B8304E">
                            <w:pPr>
                              <w:ind w:left="142"/>
                              <w:jc w:val="center"/>
                              <w:rPr>
                                <w:rFonts w:ascii="Century Gothic" w:hAnsi="Century Gothic" w:cs="Arial"/>
                                <w:b/>
                                <w:sz w:val="28"/>
                                <w:szCs w:val="28"/>
                                <w:lang w:val="es-MX"/>
                              </w:rPr>
                            </w:pPr>
                          </w:p>
                          <w:p w:rsidR="005C210C" w:rsidRPr="00103622" w:rsidRDefault="005C210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210C" w:rsidRPr="005F6C94" w:rsidRDefault="005C210C" w:rsidP="00B8304E">
                            <w:pPr>
                              <w:ind w:left="142"/>
                              <w:rPr>
                                <w:rFonts w:ascii="Century Gothic" w:hAnsi="Century Gothic"/>
                                <w:b/>
                                <w:sz w:val="28"/>
                                <w:szCs w:val="28"/>
                                <w:lang w:val="es-MX"/>
                              </w:rPr>
                            </w:pPr>
                          </w:p>
                          <w:p w:rsidR="005C210C" w:rsidRDefault="005C210C" w:rsidP="009F62A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F62A0">
                              <w:rPr>
                                <w:rFonts w:ascii="Century Gothic" w:hAnsi="Century Gothic" w:cs="Century Gothic"/>
                                <w:b/>
                                <w:bCs/>
                                <w:color w:val="000000"/>
                                <w:sz w:val="28"/>
                                <w:szCs w:val="28"/>
                              </w:rPr>
                              <w:t xml:space="preserve">SERVICIO DE MANTENIMIENTO PREVENTIVO Y CORRECTIVO DE EQUIPOS DE DESPACHO DE COMBUSTIBLES LIQUIDOS Y GNV DE ESTACIONES DE SERVICIO DE YPFB </w:t>
                            </w:r>
                          </w:p>
                          <w:p w:rsidR="005C210C" w:rsidRDefault="005C210C" w:rsidP="009F62A0">
                            <w:pPr>
                              <w:jc w:val="center"/>
                              <w:rPr>
                                <w:rFonts w:ascii="Century Gothic" w:hAnsi="Century Gothic" w:cs="Century Gothic"/>
                                <w:b/>
                                <w:bCs/>
                                <w:color w:val="000000"/>
                                <w:sz w:val="28"/>
                                <w:szCs w:val="28"/>
                              </w:rPr>
                            </w:pPr>
                            <w:r w:rsidRPr="009F62A0">
                              <w:rPr>
                                <w:rFonts w:ascii="Century Gothic" w:hAnsi="Century Gothic" w:cs="Century Gothic"/>
                                <w:b/>
                                <w:bCs/>
                                <w:color w:val="000000"/>
                                <w:sz w:val="28"/>
                                <w:szCs w:val="28"/>
                              </w:rPr>
                              <w:t>DCOR - GESTIÓN 2018</w:t>
                            </w:r>
                          </w:p>
                          <w:p w:rsidR="005C210C" w:rsidRPr="00D94CE2" w:rsidRDefault="005C210C" w:rsidP="009F62A0">
                            <w:pPr>
                              <w:jc w:val="center"/>
                              <w:rPr>
                                <w:rFonts w:ascii="Century Gothic" w:hAnsi="Century Gothic" w:cs="Century Gothic"/>
                                <w:b/>
                                <w:bCs/>
                                <w:color w:val="FF0000"/>
                                <w:sz w:val="28"/>
                                <w:szCs w:val="28"/>
                              </w:rPr>
                            </w:pPr>
                          </w:p>
                          <w:p w:rsidR="005C210C" w:rsidRPr="00D94CE2" w:rsidRDefault="005C210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92A51">
                              <w:rPr>
                                <w:b/>
                                <w:bCs/>
                              </w:rPr>
                              <w:t xml:space="preserve"> </w:t>
                            </w:r>
                            <w:r w:rsidRPr="009F62A0">
                              <w:rPr>
                                <w:rFonts w:ascii="Century Gothic" w:hAnsi="Century Gothic" w:cs="Century Gothic"/>
                                <w:b/>
                                <w:bCs/>
                                <w:sz w:val="28"/>
                                <w:szCs w:val="28"/>
                              </w:rPr>
                              <w:t>GCC-CDL-DCOR-11-18</w:t>
                            </w:r>
                          </w:p>
                          <w:p w:rsidR="005C210C" w:rsidRPr="00D94CE2" w:rsidRDefault="005C210C" w:rsidP="00B8304E">
                            <w:pPr>
                              <w:jc w:val="center"/>
                              <w:rPr>
                                <w:rFonts w:ascii="Century Gothic" w:hAnsi="Century Gothic" w:cs="Century Gothic"/>
                                <w:b/>
                                <w:bCs/>
                                <w:color w:val="FF0000"/>
                                <w:sz w:val="28"/>
                                <w:szCs w:val="28"/>
                              </w:rPr>
                            </w:pPr>
                          </w:p>
                          <w:p w:rsidR="005C210C" w:rsidRPr="00101C0F" w:rsidRDefault="005C210C" w:rsidP="00B8304E">
                            <w:pPr>
                              <w:jc w:val="center"/>
                              <w:rPr>
                                <w:rFonts w:ascii="Century Gothic" w:hAnsi="Century Gothic"/>
                                <w:b/>
                                <w:color w:val="000000" w:themeColor="text1"/>
                                <w:sz w:val="28"/>
                                <w:szCs w:val="28"/>
                                <w:lang w:val="es-ES_tradnl"/>
                              </w:rPr>
                            </w:pPr>
                            <w:r w:rsidRPr="00101C0F">
                              <w:rPr>
                                <w:rFonts w:ascii="Century Gothic" w:hAnsi="Century Gothic" w:cs="Century Gothic"/>
                                <w:b/>
                                <w:bCs/>
                                <w:color w:val="000000" w:themeColor="text1"/>
                                <w:sz w:val="28"/>
                                <w:szCs w:val="28"/>
                              </w:rPr>
                              <w:t>(Primera Convocatoria</w:t>
                            </w:r>
                            <w:r w:rsidRPr="00101C0F">
                              <w:rPr>
                                <w:rFonts w:ascii="Century Gothic" w:hAnsi="Century Gothic"/>
                                <w:b/>
                                <w:color w:val="000000" w:themeColor="text1"/>
                                <w:sz w:val="28"/>
                                <w:szCs w:val="28"/>
                                <w:lang w:val="es-ES_tradnl"/>
                              </w:rPr>
                              <w:t>)</w:t>
                            </w:r>
                          </w:p>
                          <w:p w:rsidR="005C210C" w:rsidRPr="00103622" w:rsidRDefault="005C210C" w:rsidP="00B8304E">
                            <w:pPr>
                              <w:jc w:val="center"/>
                              <w:rPr>
                                <w:rFonts w:ascii="Century Gothic" w:hAnsi="Century Gothic"/>
                                <w:sz w:val="32"/>
                                <w:szCs w:val="32"/>
                                <w:lang w:val="es-ES_tradnl"/>
                              </w:rPr>
                            </w:pPr>
                          </w:p>
                          <w:p w:rsidR="005C210C" w:rsidRPr="00103622" w:rsidRDefault="005C210C" w:rsidP="00B8304E">
                            <w:pPr>
                              <w:ind w:right="930"/>
                              <w:jc w:val="center"/>
                              <w:rPr>
                                <w:rFonts w:ascii="Century Gothic" w:hAnsi="Century Gothic"/>
                                <w:sz w:val="32"/>
                                <w:szCs w:val="32"/>
                                <w:lang w:val="es-ES_tradnl"/>
                              </w:rPr>
                            </w:pPr>
                          </w:p>
                          <w:p w:rsidR="005C210C" w:rsidRPr="00103622" w:rsidRDefault="005C210C" w:rsidP="00B8304E">
                            <w:pPr>
                              <w:ind w:right="930"/>
                              <w:jc w:val="center"/>
                              <w:rPr>
                                <w:rFonts w:ascii="Century Gothic" w:hAnsi="Century Gothic"/>
                                <w:sz w:val="32"/>
                                <w:szCs w:val="32"/>
                                <w:lang w:val="es-ES_tradnl"/>
                              </w:rPr>
                            </w:pPr>
                          </w:p>
                          <w:p w:rsidR="005C210C" w:rsidRDefault="005C210C" w:rsidP="00B8304E">
                            <w:pPr>
                              <w:ind w:right="930"/>
                              <w:jc w:val="center"/>
                              <w:rPr>
                                <w:rFonts w:ascii="Century Gothic" w:hAnsi="Century Gothic"/>
                                <w:lang w:val="es-ES_tradnl"/>
                              </w:rPr>
                            </w:pPr>
                          </w:p>
                          <w:p w:rsidR="005C210C" w:rsidRPr="009C5A35" w:rsidRDefault="005C210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C210C" w:rsidRDefault="005C210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210C" w:rsidRDefault="005C210C" w:rsidP="00B8304E">
                      <w:pPr>
                        <w:ind w:left="142"/>
                        <w:jc w:val="center"/>
                        <w:rPr>
                          <w:rFonts w:ascii="Verdana" w:hAnsi="Verdana"/>
                          <w:b/>
                        </w:rPr>
                      </w:pPr>
                    </w:p>
                    <w:p w:rsidR="005C210C" w:rsidRDefault="005C210C"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210C" w:rsidRPr="00103622" w:rsidRDefault="005C210C" w:rsidP="00B8304E">
                      <w:pPr>
                        <w:ind w:left="142"/>
                        <w:jc w:val="center"/>
                        <w:rPr>
                          <w:rFonts w:ascii="Century Gothic" w:hAnsi="Century Gothic" w:cs="Arial"/>
                          <w:b/>
                          <w:sz w:val="32"/>
                          <w:szCs w:val="32"/>
                          <w:lang w:val="es-MX"/>
                        </w:rPr>
                      </w:pPr>
                    </w:p>
                    <w:p w:rsidR="005C210C" w:rsidRPr="00103622" w:rsidRDefault="005C210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210C" w:rsidRDefault="005C210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C210C" w:rsidRDefault="005C210C" w:rsidP="00B8304E">
                      <w:pPr>
                        <w:jc w:val="center"/>
                        <w:rPr>
                          <w:rFonts w:ascii="Century Gothic" w:hAnsi="Century Gothic" w:cs="Arial"/>
                          <w:b/>
                          <w:sz w:val="28"/>
                          <w:szCs w:val="32"/>
                        </w:rPr>
                      </w:pPr>
                    </w:p>
                    <w:p w:rsidR="005C210C" w:rsidRDefault="005C210C" w:rsidP="00B8304E">
                      <w:pPr>
                        <w:jc w:val="center"/>
                        <w:rPr>
                          <w:rFonts w:ascii="Century Gothic" w:hAnsi="Century Gothic" w:cs="Arial"/>
                          <w:b/>
                          <w:sz w:val="28"/>
                          <w:szCs w:val="32"/>
                        </w:rPr>
                      </w:pPr>
                    </w:p>
                    <w:p w:rsidR="005C210C" w:rsidRPr="00D94CE2" w:rsidRDefault="005C210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210C" w:rsidRPr="00D94CE2" w:rsidRDefault="005C210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C210C" w:rsidRPr="00F40D69" w:rsidRDefault="005C210C" w:rsidP="00B8304E">
                      <w:pPr>
                        <w:ind w:left="142"/>
                        <w:jc w:val="center"/>
                        <w:rPr>
                          <w:rFonts w:ascii="Century Gothic" w:hAnsi="Century Gothic" w:cs="Arial"/>
                          <w:b/>
                          <w:sz w:val="28"/>
                          <w:szCs w:val="28"/>
                        </w:rPr>
                      </w:pPr>
                    </w:p>
                    <w:p w:rsidR="005C210C" w:rsidRDefault="005C210C" w:rsidP="00B8304E">
                      <w:pPr>
                        <w:ind w:left="142"/>
                        <w:jc w:val="center"/>
                        <w:rPr>
                          <w:rFonts w:ascii="Century Gothic" w:hAnsi="Century Gothic" w:cs="Arial"/>
                          <w:b/>
                          <w:sz w:val="28"/>
                          <w:szCs w:val="28"/>
                          <w:lang w:val="es-MX"/>
                        </w:rPr>
                      </w:pPr>
                    </w:p>
                    <w:p w:rsidR="005C210C" w:rsidRPr="00103622" w:rsidRDefault="005C210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210C" w:rsidRPr="005F6C94" w:rsidRDefault="005C210C" w:rsidP="00B8304E">
                      <w:pPr>
                        <w:ind w:left="142"/>
                        <w:rPr>
                          <w:rFonts w:ascii="Century Gothic" w:hAnsi="Century Gothic"/>
                          <w:b/>
                          <w:sz w:val="28"/>
                          <w:szCs w:val="28"/>
                          <w:lang w:val="es-MX"/>
                        </w:rPr>
                      </w:pPr>
                    </w:p>
                    <w:p w:rsidR="005C210C" w:rsidRDefault="005C210C" w:rsidP="009F62A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F62A0">
                        <w:rPr>
                          <w:rFonts w:ascii="Century Gothic" w:hAnsi="Century Gothic" w:cs="Century Gothic"/>
                          <w:b/>
                          <w:bCs/>
                          <w:color w:val="000000"/>
                          <w:sz w:val="28"/>
                          <w:szCs w:val="28"/>
                        </w:rPr>
                        <w:t xml:space="preserve">SERVICIO DE MANTENIMIENTO PREVENTIVO Y CORRECTIVO DE EQUIPOS DE DESPACHO DE COMBUSTIBLES LIQUIDOS Y GNV DE ESTACIONES DE SERVICIO DE YPFB </w:t>
                      </w:r>
                    </w:p>
                    <w:p w:rsidR="005C210C" w:rsidRDefault="005C210C" w:rsidP="009F62A0">
                      <w:pPr>
                        <w:jc w:val="center"/>
                        <w:rPr>
                          <w:rFonts w:ascii="Century Gothic" w:hAnsi="Century Gothic" w:cs="Century Gothic"/>
                          <w:b/>
                          <w:bCs/>
                          <w:color w:val="000000"/>
                          <w:sz w:val="28"/>
                          <w:szCs w:val="28"/>
                        </w:rPr>
                      </w:pPr>
                      <w:r w:rsidRPr="009F62A0">
                        <w:rPr>
                          <w:rFonts w:ascii="Century Gothic" w:hAnsi="Century Gothic" w:cs="Century Gothic"/>
                          <w:b/>
                          <w:bCs/>
                          <w:color w:val="000000"/>
                          <w:sz w:val="28"/>
                          <w:szCs w:val="28"/>
                        </w:rPr>
                        <w:t>DCOR - GESTIÓN 2018</w:t>
                      </w:r>
                    </w:p>
                    <w:p w:rsidR="005C210C" w:rsidRPr="00D94CE2" w:rsidRDefault="005C210C" w:rsidP="009F62A0">
                      <w:pPr>
                        <w:jc w:val="center"/>
                        <w:rPr>
                          <w:rFonts w:ascii="Century Gothic" w:hAnsi="Century Gothic" w:cs="Century Gothic"/>
                          <w:b/>
                          <w:bCs/>
                          <w:color w:val="FF0000"/>
                          <w:sz w:val="28"/>
                          <w:szCs w:val="28"/>
                        </w:rPr>
                      </w:pPr>
                    </w:p>
                    <w:p w:rsidR="005C210C" w:rsidRPr="00D94CE2" w:rsidRDefault="005C210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92A51">
                        <w:rPr>
                          <w:b/>
                          <w:bCs/>
                        </w:rPr>
                        <w:t xml:space="preserve"> </w:t>
                      </w:r>
                      <w:r w:rsidRPr="009F62A0">
                        <w:rPr>
                          <w:rFonts w:ascii="Century Gothic" w:hAnsi="Century Gothic" w:cs="Century Gothic"/>
                          <w:b/>
                          <w:bCs/>
                          <w:sz w:val="28"/>
                          <w:szCs w:val="28"/>
                        </w:rPr>
                        <w:t>GCC-CDL-DCOR-11-18</w:t>
                      </w:r>
                    </w:p>
                    <w:p w:rsidR="005C210C" w:rsidRPr="00D94CE2" w:rsidRDefault="005C210C" w:rsidP="00B8304E">
                      <w:pPr>
                        <w:jc w:val="center"/>
                        <w:rPr>
                          <w:rFonts w:ascii="Century Gothic" w:hAnsi="Century Gothic" w:cs="Century Gothic"/>
                          <w:b/>
                          <w:bCs/>
                          <w:color w:val="FF0000"/>
                          <w:sz w:val="28"/>
                          <w:szCs w:val="28"/>
                        </w:rPr>
                      </w:pPr>
                    </w:p>
                    <w:p w:rsidR="005C210C" w:rsidRPr="00101C0F" w:rsidRDefault="005C210C" w:rsidP="00B8304E">
                      <w:pPr>
                        <w:jc w:val="center"/>
                        <w:rPr>
                          <w:rFonts w:ascii="Century Gothic" w:hAnsi="Century Gothic"/>
                          <w:b/>
                          <w:color w:val="000000" w:themeColor="text1"/>
                          <w:sz w:val="28"/>
                          <w:szCs w:val="28"/>
                          <w:lang w:val="es-ES_tradnl"/>
                        </w:rPr>
                      </w:pPr>
                      <w:r w:rsidRPr="00101C0F">
                        <w:rPr>
                          <w:rFonts w:ascii="Century Gothic" w:hAnsi="Century Gothic" w:cs="Century Gothic"/>
                          <w:b/>
                          <w:bCs/>
                          <w:color w:val="000000" w:themeColor="text1"/>
                          <w:sz w:val="28"/>
                          <w:szCs w:val="28"/>
                        </w:rPr>
                        <w:t>(Primera Convocatoria</w:t>
                      </w:r>
                      <w:r w:rsidRPr="00101C0F">
                        <w:rPr>
                          <w:rFonts w:ascii="Century Gothic" w:hAnsi="Century Gothic"/>
                          <w:b/>
                          <w:color w:val="000000" w:themeColor="text1"/>
                          <w:sz w:val="28"/>
                          <w:szCs w:val="28"/>
                          <w:lang w:val="es-ES_tradnl"/>
                        </w:rPr>
                        <w:t>)</w:t>
                      </w:r>
                    </w:p>
                    <w:p w:rsidR="005C210C" w:rsidRPr="00103622" w:rsidRDefault="005C210C" w:rsidP="00B8304E">
                      <w:pPr>
                        <w:jc w:val="center"/>
                        <w:rPr>
                          <w:rFonts w:ascii="Century Gothic" w:hAnsi="Century Gothic"/>
                          <w:sz w:val="32"/>
                          <w:szCs w:val="32"/>
                          <w:lang w:val="es-ES_tradnl"/>
                        </w:rPr>
                      </w:pPr>
                    </w:p>
                    <w:p w:rsidR="005C210C" w:rsidRPr="00103622" w:rsidRDefault="005C210C" w:rsidP="00B8304E">
                      <w:pPr>
                        <w:ind w:right="930"/>
                        <w:jc w:val="center"/>
                        <w:rPr>
                          <w:rFonts w:ascii="Century Gothic" w:hAnsi="Century Gothic"/>
                          <w:sz w:val="32"/>
                          <w:szCs w:val="32"/>
                          <w:lang w:val="es-ES_tradnl"/>
                        </w:rPr>
                      </w:pPr>
                    </w:p>
                    <w:p w:rsidR="005C210C" w:rsidRPr="00103622" w:rsidRDefault="005C210C" w:rsidP="00B8304E">
                      <w:pPr>
                        <w:ind w:right="930"/>
                        <w:jc w:val="center"/>
                        <w:rPr>
                          <w:rFonts w:ascii="Century Gothic" w:hAnsi="Century Gothic"/>
                          <w:sz w:val="32"/>
                          <w:szCs w:val="32"/>
                          <w:lang w:val="es-ES_tradnl"/>
                        </w:rPr>
                      </w:pPr>
                    </w:p>
                    <w:p w:rsidR="005C210C" w:rsidRDefault="005C210C" w:rsidP="00B8304E">
                      <w:pPr>
                        <w:ind w:right="930"/>
                        <w:jc w:val="center"/>
                        <w:rPr>
                          <w:rFonts w:ascii="Century Gothic" w:hAnsi="Century Gothic"/>
                          <w:lang w:val="es-ES_tradnl"/>
                        </w:rPr>
                      </w:pPr>
                    </w:p>
                    <w:p w:rsidR="005C210C" w:rsidRPr="009C5A35" w:rsidRDefault="005C210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210C" w:rsidRPr="00AD6AF2" w:rsidRDefault="005C210C" w:rsidP="00B26F20">
                            <w:pPr>
                              <w:ind w:right="930"/>
                              <w:jc w:val="center"/>
                              <w:rPr>
                                <w:rFonts w:ascii="Century Gothic" w:hAnsi="Century Gothic"/>
                                <w:sz w:val="14"/>
                                <w:lang w:val="es-ES_tradnl"/>
                              </w:rPr>
                            </w:pPr>
                          </w:p>
                          <w:p w:rsidR="005C210C" w:rsidRDefault="005C210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C210C" w:rsidRPr="00AD6AF2" w:rsidRDefault="005C210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C210C" w:rsidRPr="00AD6AF2" w:rsidRDefault="005C210C" w:rsidP="00B26F20">
                      <w:pPr>
                        <w:ind w:right="930"/>
                        <w:jc w:val="center"/>
                        <w:rPr>
                          <w:rFonts w:ascii="Century Gothic" w:hAnsi="Century Gothic"/>
                          <w:sz w:val="14"/>
                          <w:lang w:val="es-ES_tradnl"/>
                        </w:rPr>
                      </w:pPr>
                    </w:p>
                    <w:p w:rsidR="005C210C" w:rsidRDefault="005C210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C210C" w:rsidRPr="00AD6AF2" w:rsidRDefault="005C210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1C0F" w:rsidRDefault="00101C0F" w:rsidP="00101C0F">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DEL PROCESO DE CONTRATACION</w:t>
      </w:r>
    </w:p>
    <w:p w:rsidR="00101C0F" w:rsidRPr="00552079" w:rsidRDefault="00101C0F" w:rsidP="00101C0F">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1C0F" w:rsidRPr="00101D19" w:rsidRDefault="00101C0F" w:rsidP="00101C0F">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9F62A0"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101C0F" w:rsidRPr="00101D19" w:rsidRDefault="00101C0F" w:rsidP="00101C0F">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101C0F" w:rsidRPr="00552079" w:rsidTr="00C67B22">
        <w:trPr>
          <w:trHeight w:val="410"/>
        </w:trPr>
        <w:tc>
          <w:tcPr>
            <w:tcW w:w="9039" w:type="dxa"/>
            <w:gridSpan w:val="5"/>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1C0F" w:rsidRPr="00552079" w:rsidTr="00C67B22">
        <w:trPr>
          <w:trHeight w:val="410"/>
        </w:trPr>
        <w:tc>
          <w:tcPr>
            <w:tcW w:w="433" w:type="dxa"/>
            <w:shd w:val="clear" w:color="auto" w:fill="D9D9D9"/>
            <w:vAlign w:val="center"/>
          </w:tcPr>
          <w:p w:rsidR="00101C0F" w:rsidRPr="00552079" w:rsidRDefault="00101C0F" w:rsidP="00C67B2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01C0F" w:rsidRPr="00552079" w:rsidTr="00C67B22">
        <w:trPr>
          <w:trHeight w:val="64"/>
        </w:trPr>
        <w:tc>
          <w:tcPr>
            <w:tcW w:w="433" w:type="dxa"/>
          </w:tcPr>
          <w:p w:rsidR="00101C0F" w:rsidRPr="00552079" w:rsidRDefault="00101C0F" w:rsidP="00C67B22">
            <w:pPr>
              <w:rPr>
                <w:rFonts w:asciiTheme="minorHAnsi" w:hAnsiTheme="minorHAnsi" w:cstheme="minorHAnsi"/>
                <w:sz w:val="22"/>
                <w:szCs w:val="22"/>
              </w:rPr>
            </w:pPr>
          </w:p>
        </w:tc>
        <w:tc>
          <w:tcPr>
            <w:tcW w:w="3038" w:type="dxa"/>
          </w:tcPr>
          <w:p w:rsidR="00101C0F" w:rsidRPr="00552079" w:rsidRDefault="00101C0F" w:rsidP="00C67B22">
            <w:pPr>
              <w:rPr>
                <w:rFonts w:asciiTheme="minorHAnsi" w:hAnsiTheme="minorHAnsi" w:cstheme="minorHAnsi"/>
                <w:sz w:val="22"/>
                <w:szCs w:val="22"/>
              </w:rPr>
            </w:pPr>
          </w:p>
        </w:tc>
        <w:tc>
          <w:tcPr>
            <w:tcW w:w="2231" w:type="dxa"/>
            <w:gridSpan w:val="2"/>
          </w:tcPr>
          <w:p w:rsidR="00101C0F" w:rsidRPr="00552079" w:rsidRDefault="00101C0F" w:rsidP="00C67B22">
            <w:pPr>
              <w:rPr>
                <w:rFonts w:asciiTheme="minorHAnsi" w:hAnsiTheme="minorHAnsi" w:cstheme="minorHAnsi"/>
                <w:sz w:val="22"/>
                <w:szCs w:val="22"/>
                <w:highlight w:val="yellow"/>
              </w:rPr>
            </w:pPr>
          </w:p>
        </w:tc>
        <w:tc>
          <w:tcPr>
            <w:tcW w:w="3337" w:type="dxa"/>
          </w:tcPr>
          <w:p w:rsidR="00101C0F" w:rsidRPr="00552079" w:rsidRDefault="00101C0F" w:rsidP="00C67B22">
            <w:pPr>
              <w:rPr>
                <w:rFonts w:asciiTheme="minorHAnsi" w:hAnsiTheme="minorHAnsi" w:cstheme="minorHAnsi"/>
                <w:sz w:val="22"/>
                <w:szCs w:val="22"/>
              </w:rPr>
            </w:pPr>
          </w:p>
        </w:tc>
      </w:tr>
      <w:tr w:rsidR="00101C0F" w:rsidRPr="00552079" w:rsidTr="00C67B22">
        <w:trPr>
          <w:trHeight w:val="300"/>
        </w:trPr>
        <w:tc>
          <w:tcPr>
            <w:tcW w:w="433" w:type="dxa"/>
            <w:vAlign w:val="center"/>
          </w:tcPr>
          <w:p w:rsidR="00101C0F" w:rsidRPr="00552079" w:rsidRDefault="00101C0F" w:rsidP="00C67B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1C0F" w:rsidRPr="00552079" w:rsidRDefault="00101C0F" w:rsidP="00C67B2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101C0F" w:rsidRPr="00552079" w:rsidRDefault="00101C0F" w:rsidP="00C67B22">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101C0F" w:rsidRPr="001C15EE" w:rsidRDefault="00101C0F" w:rsidP="00C67B22">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01C0F" w:rsidRPr="00552079" w:rsidTr="00C67B22">
        <w:trPr>
          <w:trHeight w:val="155"/>
        </w:trPr>
        <w:tc>
          <w:tcPr>
            <w:tcW w:w="433" w:type="dxa"/>
            <w:vAlign w:val="center"/>
          </w:tcPr>
          <w:p w:rsidR="00101C0F" w:rsidRPr="00552079" w:rsidRDefault="00101C0F" w:rsidP="00C67B22">
            <w:pPr>
              <w:rPr>
                <w:rFonts w:asciiTheme="minorHAnsi" w:hAnsiTheme="minorHAnsi" w:cstheme="minorHAnsi"/>
                <w:sz w:val="22"/>
                <w:szCs w:val="22"/>
              </w:rPr>
            </w:pPr>
          </w:p>
        </w:tc>
        <w:tc>
          <w:tcPr>
            <w:tcW w:w="3038" w:type="dxa"/>
            <w:vAlign w:val="center"/>
          </w:tcPr>
          <w:p w:rsidR="00101C0F" w:rsidRPr="00552079" w:rsidRDefault="00101C0F" w:rsidP="00C67B22">
            <w:pPr>
              <w:jc w:val="both"/>
              <w:rPr>
                <w:rFonts w:asciiTheme="minorHAnsi" w:hAnsiTheme="minorHAnsi" w:cstheme="minorHAnsi"/>
                <w:sz w:val="22"/>
                <w:szCs w:val="22"/>
              </w:rPr>
            </w:pPr>
          </w:p>
        </w:tc>
        <w:tc>
          <w:tcPr>
            <w:tcW w:w="2231" w:type="dxa"/>
            <w:gridSpan w:val="2"/>
          </w:tcPr>
          <w:p w:rsidR="00101C0F" w:rsidRPr="00552079" w:rsidRDefault="00101C0F" w:rsidP="00C67B22">
            <w:pPr>
              <w:jc w:val="center"/>
              <w:rPr>
                <w:rFonts w:asciiTheme="minorHAnsi" w:hAnsiTheme="minorHAnsi" w:cstheme="minorHAnsi"/>
                <w:sz w:val="22"/>
                <w:szCs w:val="22"/>
              </w:rPr>
            </w:pPr>
          </w:p>
        </w:tc>
        <w:tc>
          <w:tcPr>
            <w:tcW w:w="3337" w:type="dxa"/>
          </w:tcPr>
          <w:p w:rsidR="00101C0F" w:rsidRPr="00552079" w:rsidRDefault="00101C0F" w:rsidP="00C67B22">
            <w:pPr>
              <w:jc w:val="center"/>
              <w:rPr>
                <w:rFonts w:asciiTheme="minorHAnsi" w:hAnsiTheme="minorHAnsi" w:cstheme="minorHAnsi"/>
                <w:sz w:val="22"/>
                <w:szCs w:val="22"/>
              </w:rPr>
            </w:pPr>
          </w:p>
        </w:tc>
      </w:tr>
      <w:tr w:rsidR="00101C0F" w:rsidRPr="00552079" w:rsidTr="00C67B22">
        <w:trPr>
          <w:trHeight w:val="433"/>
        </w:trPr>
        <w:tc>
          <w:tcPr>
            <w:tcW w:w="433" w:type="dxa"/>
            <w:shd w:val="clear" w:color="auto" w:fill="auto"/>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01C0F" w:rsidRPr="00552079" w:rsidRDefault="00101C0F" w:rsidP="00C67B22">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990648" w:rsidRDefault="00101C0F" w:rsidP="00C67B22">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101C0F" w:rsidRPr="00552079" w:rsidTr="00C67B22">
        <w:trPr>
          <w:trHeight w:val="433"/>
        </w:trPr>
        <w:tc>
          <w:tcPr>
            <w:tcW w:w="433" w:type="dxa"/>
            <w:shd w:val="clear" w:color="auto" w:fill="auto"/>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01C0F" w:rsidRPr="00A72F2D" w:rsidRDefault="00101C0F" w:rsidP="00C67B22">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405640" w:rsidRDefault="00101C0F" w:rsidP="00C67B22">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101C0F" w:rsidRPr="00552079" w:rsidTr="00C67B22">
        <w:trPr>
          <w:trHeight w:val="65"/>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A72F2D" w:rsidRDefault="00101C0F" w:rsidP="00C67B22">
            <w:pPr>
              <w:rPr>
                <w:rFonts w:asciiTheme="minorHAnsi" w:hAnsiTheme="minorHAnsi" w:cstheme="minorHAnsi"/>
                <w:sz w:val="22"/>
                <w:szCs w:val="22"/>
              </w:rPr>
            </w:pPr>
          </w:p>
        </w:tc>
        <w:tc>
          <w:tcPr>
            <w:tcW w:w="2231" w:type="dxa"/>
            <w:gridSpan w:val="2"/>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jc w:val="center"/>
              <w:rPr>
                <w:rFonts w:asciiTheme="minorHAnsi" w:hAnsiTheme="minorHAnsi" w:cstheme="minorHAnsi"/>
                <w:sz w:val="22"/>
                <w:szCs w:val="22"/>
              </w:rPr>
            </w:pPr>
          </w:p>
        </w:tc>
      </w:tr>
      <w:tr w:rsidR="00101C0F" w:rsidRPr="00552079" w:rsidTr="00C67B22">
        <w:trPr>
          <w:trHeight w:val="370"/>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01C0F" w:rsidRPr="00A72F2D" w:rsidRDefault="00101C0F" w:rsidP="00C67B2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1B5615" w:rsidRDefault="00101C0F" w:rsidP="00C67B22">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101C0F" w:rsidRPr="00552079" w:rsidTr="00C67B22">
        <w:trPr>
          <w:trHeight w:val="64"/>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jc w:val="center"/>
              <w:rPr>
                <w:rFonts w:asciiTheme="minorHAnsi" w:hAnsiTheme="minorHAnsi" w:cstheme="minorHAnsi"/>
                <w:sz w:val="22"/>
                <w:szCs w:val="22"/>
              </w:rPr>
            </w:pP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1B5615" w:rsidRDefault="00101C0F" w:rsidP="00C67B22">
            <w:pPr>
              <w:jc w:val="both"/>
              <w:rPr>
                <w:rFonts w:asciiTheme="minorHAnsi" w:hAnsiTheme="minorHAnsi" w:cstheme="minorHAnsi"/>
                <w:color w:val="FF0000"/>
                <w:sz w:val="22"/>
                <w:szCs w:val="22"/>
              </w:rPr>
            </w:pPr>
          </w:p>
        </w:tc>
      </w:tr>
      <w:tr w:rsidR="00101C0F" w:rsidRPr="00552079" w:rsidTr="00C67B22">
        <w:trPr>
          <w:trHeight w:val="370"/>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01C0F" w:rsidRPr="00552079" w:rsidRDefault="00101C0F" w:rsidP="00C67B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Fecha:</w:t>
            </w:r>
          </w:p>
          <w:p w:rsidR="00101C0F" w:rsidRPr="00D63842" w:rsidRDefault="009F62A0" w:rsidP="00C67B22">
            <w:pPr>
              <w:rPr>
                <w:rFonts w:asciiTheme="minorHAnsi" w:hAnsiTheme="minorHAnsi" w:cstheme="minorHAnsi"/>
                <w:sz w:val="22"/>
                <w:szCs w:val="22"/>
              </w:rPr>
            </w:pPr>
            <w:r>
              <w:rPr>
                <w:rFonts w:asciiTheme="minorHAnsi" w:hAnsiTheme="minorHAnsi" w:cstheme="minorHAnsi"/>
                <w:sz w:val="22"/>
                <w:szCs w:val="22"/>
              </w:rPr>
              <w:t>25/05</w:t>
            </w:r>
            <w:r w:rsidR="00101C0F" w:rsidRPr="00D63842">
              <w:rPr>
                <w:rFonts w:asciiTheme="minorHAnsi" w:hAnsiTheme="minorHAnsi" w:cstheme="minorHAnsi"/>
                <w:sz w:val="22"/>
                <w:szCs w:val="22"/>
              </w:rPr>
              <w:t>/2018</w:t>
            </w:r>
          </w:p>
        </w:tc>
        <w:tc>
          <w:tcPr>
            <w:tcW w:w="1088"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Hasta hora:</w:t>
            </w:r>
          </w:p>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15:30</w:t>
            </w:r>
          </w:p>
        </w:tc>
        <w:tc>
          <w:tcPr>
            <w:tcW w:w="3337" w:type="dxa"/>
          </w:tcPr>
          <w:p w:rsidR="00101C0F" w:rsidRPr="002B4AC4" w:rsidRDefault="00101C0F" w:rsidP="00C67B22">
            <w:pPr>
              <w:jc w:val="both"/>
              <w:rPr>
                <w:rFonts w:ascii="Calibri" w:hAnsi="Calibri" w:cs="Arial"/>
                <w:b/>
              </w:rPr>
            </w:pPr>
            <w:r w:rsidRPr="002B4AC4">
              <w:rPr>
                <w:rFonts w:ascii="Calibri" w:hAnsi="Calibri" w:cs="Arial"/>
                <w:b/>
              </w:rPr>
              <w:t xml:space="preserve">Lugar: Unidad de Contrataciones Distrito Comercial </w:t>
            </w:r>
            <w:r>
              <w:rPr>
                <w:rFonts w:ascii="Calibri" w:hAnsi="Calibri" w:cs="Arial"/>
                <w:b/>
              </w:rPr>
              <w:t>Oriente</w:t>
            </w:r>
            <w:r w:rsidRPr="002B4AC4">
              <w:rPr>
                <w:rFonts w:ascii="Calibri" w:hAnsi="Calibri" w:cs="Arial"/>
                <w:b/>
              </w:rPr>
              <w:t xml:space="preserve">, Av. Tte. Mamerto Cuellar (Final), atrás de Bolivision/Batallón de Seguridad Física -  Santa Cruz - Bolivia. </w:t>
            </w:r>
          </w:p>
          <w:p w:rsidR="00101C0F" w:rsidRPr="001B5615" w:rsidRDefault="00101C0F" w:rsidP="00C67B22">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101C0F" w:rsidRPr="00552079" w:rsidTr="00C67B22">
        <w:trPr>
          <w:trHeight w:val="64"/>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2231" w:type="dxa"/>
            <w:gridSpan w:val="2"/>
            <w:vAlign w:val="center"/>
          </w:tcPr>
          <w:p w:rsidR="00101C0F" w:rsidRPr="00D63842" w:rsidRDefault="00101C0F" w:rsidP="00C67B22">
            <w:pPr>
              <w:jc w:val="center"/>
              <w:rPr>
                <w:rFonts w:asciiTheme="minorHAnsi" w:hAnsiTheme="minorHAnsi" w:cstheme="minorHAnsi"/>
                <w:sz w:val="22"/>
                <w:szCs w:val="22"/>
              </w:rPr>
            </w:pPr>
          </w:p>
        </w:tc>
        <w:tc>
          <w:tcPr>
            <w:tcW w:w="3337" w:type="dxa"/>
          </w:tcPr>
          <w:p w:rsidR="00101C0F" w:rsidRPr="001B5615" w:rsidRDefault="00101C0F" w:rsidP="00C67B22">
            <w:pPr>
              <w:jc w:val="both"/>
              <w:rPr>
                <w:rFonts w:asciiTheme="minorHAnsi" w:hAnsiTheme="minorHAnsi" w:cstheme="minorHAnsi"/>
                <w:color w:val="FF0000"/>
                <w:sz w:val="22"/>
                <w:szCs w:val="22"/>
              </w:rPr>
            </w:pPr>
          </w:p>
        </w:tc>
      </w:tr>
      <w:tr w:rsidR="00101C0F" w:rsidRPr="00552079" w:rsidTr="00C67B22">
        <w:trPr>
          <w:trHeight w:val="601"/>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01C0F" w:rsidRPr="00552079" w:rsidRDefault="00101C0F" w:rsidP="00C67B2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Fecha:</w:t>
            </w:r>
          </w:p>
          <w:p w:rsidR="00101C0F" w:rsidRPr="00D63842" w:rsidRDefault="009F62A0" w:rsidP="00C67B22">
            <w:pPr>
              <w:rPr>
                <w:rFonts w:asciiTheme="minorHAnsi" w:hAnsiTheme="minorHAnsi" w:cstheme="minorHAnsi"/>
                <w:sz w:val="22"/>
                <w:szCs w:val="22"/>
              </w:rPr>
            </w:pPr>
            <w:r>
              <w:rPr>
                <w:rFonts w:asciiTheme="minorHAnsi" w:hAnsiTheme="minorHAnsi" w:cstheme="minorHAnsi"/>
                <w:sz w:val="22"/>
                <w:szCs w:val="22"/>
              </w:rPr>
              <w:t>25/05</w:t>
            </w:r>
            <w:r w:rsidR="00101C0F" w:rsidRPr="00D63842">
              <w:rPr>
                <w:rFonts w:asciiTheme="minorHAnsi" w:hAnsiTheme="minorHAnsi" w:cstheme="minorHAnsi"/>
                <w:sz w:val="22"/>
                <w:szCs w:val="22"/>
              </w:rPr>
              <w:t>/2018</w:t>
            </w:r>
          </w:p>
        </w:tc>
        <w:tc>
          <w:tcPr>
            <w:tcW w:w="1088"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Hasta hora:</w:t>
            </w:r>
          </w:p>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16:00</w:t>
            </w:r>
          </w:p>
        </w:tc>
        <w:tc>
          <w:tcPr>
            <w:tcW w:w="3337" w:type="dxa"/>
            <w:vAlign w:val="center"/>
          </w:tcPr>
          <w:p w:rsidR="00101C0F" w:rsidRPr="002B4AC4" w:rsidRDefault="00101C0F" w:rsidP="00C67B22">
            <w:pPr>
              <w:jc w:val="both"/>
              <w:rPr>
                <w:rFonts w:ascii="Calibri" w:hAnsi="Calibri" w:cs="Arial"/>
                <w:b/>
              </w:rPr>
            </w:pPr>
            <w:r w:rsidRPr="002B4AC4">
              <w:rPr>
                <w:rFonts w:ascii="Calibri" w:hAnsi="Calibri" w:cs="Arial"/>
                <w:b/>
              </w:rPr>
              <w:t>Lugar: Unidad de Contratacion</w:t>
            </w:r>
            <w:r>
              <w:rPr>
                <w:rFonts w:ascii="Calibri" w:hAnsi="Calibri" w:cs="Arial"/>
                <w:b/>
              </w:rPr>
              <w:t>es Distrito Comercial Oriente</w:t>
            </w:r>
            <w:r w:rsidRPr="002B4AC4">
              <w:rPr>
                <w:rFonts w:ascii="Calibri" w:hAnsi="Calibri" w:cs="Arial"/>
                <w:b/>
              </w:rPr>
              <w:t xml:space="preserve">, Av. Tte. Mamerto Cuellar (Final), atrás de Bolivision/Batallón de Seguridad Física -  Santa Cruz - Bolivia. </w:t>
            </w:r>
          </w:p>
          <w:p w:rsidR="00101C0F" w:rsidRPr="001B5615" w:rsidRDefault="00101C0F" w:rsidP="00C67B22">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1143" w:type="dxa"/>
            <w:vAlign w:val="center"/>
          </w:tcPr>
          <w:p w:rsidR="00101C0F" w:rsidRPr="00552079" w:rsidRDefault="00101C0F" w:rsidP="00C67B22">
            <w:pPr>
              <w:rPr>
                <w:rFonts w:asciiTheme="minorHAnsi" w:hAnsiTheme="minorHAnsi" w:cstheme="minorHAnsi"/>
                <w:sz w:val="22"/>
                <w:szCs w:val="22"/>
              </w:rPr>
            </w:pPr>
          </w:p>
        </w:tc>
        <w:tc>
          <w:tcPr>
            <w:tcW w:w="1088" w:type="dxa"/>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rPr>
                <w:rFonts w:asciiTheme="minorHAnsi" w:hAnsiTheme="minorHAnsi" w:cstheme="minorHAnsi"/>
                <w:color w:val="000000"/>
                <w:sz w:val="22"/>
                <w:szCs w:val="22"/>
                <w:lang w:val="es-BO"/>
              </w:rPr>
            </w:pP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jc w:val="both"/>
              <w:rPr>
                <w:rFonts w:asciiTheme="minorHAnsi" w:hAnsiTheme="minorHAnsi" w:cstheme="minorHAnsi"/>
                <w:color w:val="000000"/>
                <w:sz w:val="22"/>
                <w:szCs w:val="22"/>
                <w:lang w:val="es-BO"/>
              </w:rPr>
            </w:pP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01C0F" w:rsidRPr="002D60EE" w:rsidRDefault="00101C0F" w:rsidP="00C67B22">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101C0F" w:rsidRPr="003232F4" w:rsidRDefault="00101C0F" w:rsidP="00C67B22">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101C0F" w:rsidRPr="003232F4" w:rsidRDefault="009F62A0" w:rsidP="00C67B22">
            <w:pPr>
              <w:jc w:val="both"/>
              <w:rPr>
                <w:rFonts w:asciiTheme="minorHAnsi" w:hAnsiTheme="minorHAnsi" w:cstheme="minorHAnsi"/>
                <w:sz w:val="22"/>
                <w:szCs w:val="22"/>
              </w:rPr>
            </w:pPr>
            <w:r>
              <w:rPr>
                <w:rFonts w:asciiTheme="minorHAnsi" w:hAnsiTheme="minorHAnsi" w:cstheme="minorHAnsi"/>
                <w:sz w:val="22"/>
                <w:szCs w:val="22"/>
              </w:rPr>
              <w:t>25/07</w:t>
            </w:r>
            <w:r w:rsidR="00101C0F">
              <w:rPr>
                <w:rFonts w:asciiTheme="minorHAnsi" w:hAnsiTheme="minorHAnsi" w:cstheme="minorHAnsi"/>
                <w:sz w:val="22"/>
                <w:szCs w:val="22"/>
              </w:rPr>
              <w:t>/2018</w:t>
            </w:r>
          </w:p>
          <w:p w:rsidR="00101C0F" w:rsidRPr="002D60EE" w:rsidRDefault="00101C0F" w:rsidP="00C67B22">
            <w:pPr>
              <w:jc w:val="both"/>
              <w:rPr>
                <w:rFonts w:asciiTheme="minorHAnsi" w:hAnsiTheme="minorHAnsi" w:cstheme="minorHAnsi"/>
                <w:sz w:val="22"/>
                <w:szCs w:val="22"/>
              </w:rPr>
            </w:pPr>
          </w:p>
        </w:tc>
        <w:tc>
          <w:tcPr>
            <w:tcW w:w="3337" w:type="dxa"/>
            <w:vAlign w:val="center"/>
          </w:tcPr>
          <w:p w:rsidR="00101C0F" w:rsidRPr="002D60EE" w:rsidRDefault="00101C0F" w:rsidP="00C67B22">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101C0F" w:rsidRPr="00552079" w:rsidTr="00C67B22">
        <w:trPr>
          <w:trHeight w:val="246"/>
        </w:trPr>
        <w:tc>
          <w:tcPr>
            <w:tcW w:w="433" w:type="dxa"/>
            <w:vAlign w:val="center"/>
          </w:tcPr>
          <w:p w:rsidR="00101C0F" w:rsidRDefault="00101C0F" w:rsidP="00C67B22">
            <w:pPr>
              <w:jc w:val="center"/>
              <w:rPr>
                <w:rFonts w:asciiTheme="minorHAnsi" w:hAnsiTheme="minorHAnsi" w:cstheme="minorHAnsi"/>
                <w:sz w:val="22"/>
                <w:szCs w:val="22"/>
              </w:rPr>
            </w:pPr>
          </w:p>
        </w:tc>
        <w:tc>
          <w:tcPr>
            <w:tcW w:w="3038" w:type="dxa"/>
            <w:vAlign w:val="center"/>
          </w:tcPr>
          <w:p w:rsidR="00101C0F" w:rsidRPr="002D60EE" w:rsidRDefault="00101C0F" w:rsidP="00C67B22">
            <w:pPr>
              <w:rPr>
                <w:rFonts w:asciiTheme="minorHAnsi" w:hAnsiTheme="minorHAnsi" w:cstheme="minorHAnsi"/>
                <w:sz w:val="22"/>
                <w:szCs w:val="22"/>
              </w:rPr>
            </w:pPr>
          </w:p>
        </w:tc>
        <w:tc>
          <w:tcPr>
            <w:tcW w:w="2231" w:type="dxa"/>
            <w:gridSpan w:val="2"/>
            <w:vAlign w:val="center"/>
          </w:tcPr>
          <w:p w:rsidR="00101C0F" w:rsidRPr="002D60EE" w:rsidRDefault="00101C0F" w:rsidP="00C67B22">
            <w:pPr>
              <w:jc w:val="center"/>
              <w:rPr>
                <w:rFonts w:asciiTheme="minorHAnsi" w:hAnsiTheme="minorHAnsi" w:cstheme="minorHAnsi"/>
                <w:sz w:val="22"/>
                <w:szCs w:val="22"/>
              </w:rPr>
            </w:pPr>
          </w:p>
        </w:tc>
        <w:tc>
          <w:tcPr>
            <w:tcW w:w="3337" w:type="dxa"/>
            <w:vAlign w:val="center"/>
          </w:tcPr>
          <w:p w:rsidR="00101C0F" w:rsidRPr="002D60EE" w:rsidRDefault="00101C0F" w:rsidP="00C67B22">
            <w:pPr>
              <w:rPr>
                <w:rFonts w:asciiTheme="minorHAnsi" w:hAnsiTheme="minorHAnsi" w:cstheme="minorHAnsi"/>
                <w:color w:val="000000"/>
                <w:sz w:val="22"/>
                <w:szCs w:val="22"/>
                <w:lang w:val="es-BO"/>
              </w:rPr>
            </w:pPr>
          </w:p>
        </w:tc>
      </w:tr>
      <w:tr w:rsidR="00101C0F" w:rsidRPr="00552079" w:rsidTr="00C67B22">
        <w:trPr>
          <w:trHeight w:val="295"/>
        </w:trPr>
        <w:tc>
          <w:tcPr>
            <w:tcW w:w="433" w:type="dxa"/>
            <w:vAlign w:val="center"/>
          </w:tcPr>
          <w:p w:rsidR="00101C0F" w:rsidRDefault="00101C0F" w:rsidP="00C67B22">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01C0F" w:rsidRPr="002D60EE" w:rsidRDefault="00101C0F" w:rsidP="00C67B2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3"/>
            <w:vAlign w:val="center"/>
          </w:tcPr>
          <w:p w:rsidR="00101C0F" w:rsidRPr="003232F4" w:rsidRDefault="00101C0F" w:rsidP="00C67B22">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101C0F" w:rsidRPr="003232F4" w:rsidRDefault="009F62A0" w:rsidP="00C67B22">
            <w:pPr>
              <w:jc w:val="both"/>
              <w:rPr>
                <w:rFonts w:asciiTheme="minorHAnsi" w:hAnsiTheme="minorHAnsi" w:cstheme="minorHAnsi"/>
                <w:sz w:val="22"/>
                <w:szCs w:val="22"/>
              </w:rPr>
            </w:pPr>
            <w:r>
              <w:rPr>
                <w:rFonts w:asciiTheme="minorHAnsi" w:hAnsiTheme="minorHAnsi" w:cstheme="minorHAnsi"/>
                <w:sz w:val="22"/>
                <w:szCs w:val="22"/>
              </w:rPr>
              <w:t>10/09</w:t>
            </w:r>
            <w:r w:rsidR="00101C0F">
              <w:rPr>
                <w:rFonts w:asciiTheme="minorHAnsi" w:hAnsiTheme="minorHAnsi" w:cstheme="minorHAnsi"/>
                <w:sz w:val="22"/>
                <w:szCs w:val="22"/>
              </w:rPr>
              <w:t>/2018</w:t>
            </w:r>
          </w:p>
          <w:p w:rsidR="00101C0F" w:rsidRPr="002D60EE" w:rsidRDefault="00101C0F" w:rsidP="00C67B22">
            <w:pPr>
              <w:rPr>
                <w:rFonts w:asciiTheme="minorHAnsi" w:hAnsiTheme="minorHAnsi" w:cstheme="minorHAnsi"/>
                <w:color w:val="000000"/>
                <w:sz w:val="22"/>
                <w:szCs w:val="22"/>
                <w:lang w:val="es-BO"/>
              </w:rPr>
            </w:pPr>
          </w:p>
        </w:tc>
      </w:tr>
      <w:tr w:rsidR="00101C0F" w:rsidRPr="00552079" w:rsidTr="00C67B22">
        <w:trPr>
          <w:trHeight w:val="295"/>
        </w:trPr>
        <w:tc>
          <w:tcPr>
            <w:tcW w:w="433" w:type="dxa"/>
            <w:vAlign w:val="center"/>
          </w:tcPr>
          <w:p w:rsidR="00101C0F" w:rsidRDefault="00101C0F" w:rsidP="00C67B22">
            <w:pPr>
              <w:jc w:val="center"/>
              <w:rPr>
                <w:rFonts w:asciiTheme="minorHAnsi" w:hAnsiTheme="minorHAnsi" w:cstheme="minorHAnsi"/>
                <w:sz w:val="22"/>
                <w:szCs w:val="22"/>
              </w:rPr>
            </w:pPr>
          </w:p>
        </w:tc>
        <w:tc>
          <w:tcPr>
            <w:tcW w:w="3038" w:type="dxa"/>
            <w:vAlign w:val="center"/>
          </w:tcPr>
          <w:p w:rsidR="00101C0F" w:rsidRDefault="00101C0F" w:rsidP="00C67B22">
            <w:pPr>
              <w:rPr>
                <w:rFonts w:asciiTheme="minorHAnsi" w:hAnsiTheme="minorHAnsi" w:cstheme="minorHAnsi"/>
                <w:sz w:val="22"/>
                <w:szCs w:val="22"/>
              </w:rPr>
            </w:pPr>
          </w:p>
        </w:tc>
        <w:tc>
          <w:tcPr>
            <w:tcW w:w="5568" w:type="dxa"/>
            <w:gridSpan w:val="3"/>
            <w:vAlign w:val="center"/>
          </w:tcPr>
          <w:p w:rsidR="00101C0F" w:rsidRDefault="00101C0F" w:rsidP="00C67B22">
            <w:pPr>
              <w:jc w:val="center"/>
              <w:rPr>
                <w:rFonts w:asciiTheme="minorHAnsi" w:hAnsiTheme="minorHAnsi" w:cstheme="minorHAnsi"/>
                <w:sz w:val="22"/>
                <w:szCs w:val="22"/>
              </w:rPr>
            </w:pPr>
          </w:p>
        </w:tc>
      </w:tr>
    </w:tbl>
    <w:p w:rsidR="00833F5B" w:rsidRPr="00833F5B" w:rsidRDefault="00833F5B" w:rsidP="00833F5B">
      <w:pPr>
        <w:rPr>
          <w:rFonts w:ascii="Calibri" w:hAnsi="Calibri" w:cs="Calibri"/>
          <w:b/>
          <w:sz w:val="24"/>
          <w:szCs w:val="22"/>
          <w:u w:val="single"/>
          <w:lang w:eastAsia="es-ES"/>
        </w:rPr>
      </w:pPr>
      <w:r w:rsidRPr="00833F5B">
        <w:rPr>
          <w:rFonts w:ascii="Calibri" w:hAnsi="Calibri" w:cs="Calibri"/>
          <w:b/>
          <w:sz w:val="24"/>
          <w:szCs w:val="22"/>
          <w:u w:val="single"/>
          <w:lang w:eastAsia="es-ES"/>
        </w:rPr>
        <w:lastRenderedPageBreak/>
        <w:t>Lote Nº 1: SERVICIO DE MANTENIMIENTO PREVENTIVO Y CORRECTIVO DE EQUIPOS DE DESPACHO DE COMBUSTIBLES LÍQUIDOS.</w:t>
      </w:r>
    </w:p>
    <w:p w:rsidR="00833F5B" w:rsidRPr="00833F5B" w:rsidRDefault="00833F5B" w:rsidP="00833F5B">
      <w:pPr>
        <w:tabs>
          <w:tab w:val="left" w:pos="991"/>
        </w:tabs>
        <w:jc w:val="both"/>
        <w:rPr>
          <w:rFonts w:ascii="Calibri" w:eastAsia="Calibri" w:hAnsi="Calibri" w:cs="Calibr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04"/>
        <w:gridCol w:w="5313"/>
        <w:gridCol w:w="971"/>
        <w:gridCol w:w="760"/>
        <w:gridCol w:w="989"/>
      </w:tblGrid>
      <w:tr w:rsidR="00833F5B" w:rsidRPr="00833F5B" w:rsidTr="00833F5B">
        <w:trPr>
          <w:trHeight w:val="525"/>
        </w:trPr>
        <w:tc>
          <w:tcPr>
            <w:tcW w:w="0" w:type="auto"/>
            <w:gridSpan w:val="6"/>
            <w:shd w:val="clear" w:color="auto" w:fill="BFBFBF" w:themeFill="background1" w:themeFillShade="BF"/>
            <w:vAlign w:val="center"/>
          </w:tcPr>
          <w:p w:rsidR="00833F5B" w:rsidRPr="00833F5B" w:rsidRDefault="00833F5B" w:rsidP="00833F5B">
            <w:pPr>
              <w:jc w:val="center"/>
              <w:rPr>
                <w:rFonts w:ascii="Calibri" w:hAnsi="Calibri" w:cs="Calibri"/>
                <w:b/>
                <w:bCs/>
                <w:color w:val="000000"/>
                <w:sz w:val="14"/>
                <w:szCs w:val="14"/>
                <w:lang w:eastAsia="es-ES"/>
              </w:rPr>
            </w:pPr>
            <w:r w:rsidRPr="00833F5B">
              <w:rPr>
                <w:rFonts w:asciiTheme="minorHAnsi" w:hAnsiTheme="minorHAnsi" w:cstheme="minorHAnsi"/>
                <w:b/>
                <w:sz w:val="14"/>
                <w:szCs w:val="14"/>
              </w:rPr>
              <w:t>PRECIO REFERENCIAL DE ACUERDO A LA MONEDA ESTABLECIDA EN EL PROCESO DE CONTRATACIÓN</w:t>
            </w:r>
          </w:p>
        </w:tc>
      </w:tr>
      <w:tr w:rsidR="00833F5B" w:rsidRPr="00833F5B" w:rsidTr="00833F5B">
        <w:trPr>
          <w:trHeight w:val="525"/>
        </w:trPr>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Nº LOTE</w:t>
            </w:r>
          </w:p>
        </w:tc>
        <w:tc>
          <w:tcPr>
            <w:tcW w:w="0" w:type="auto"/>
            <w:vMerge w:val="restart"/>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ITEMS</w:t>
            </w:r>
          </w:p>
        </w:tc>
        <w:tc>
          <w:tcPr>
            <w:tcW w:w="0" w:type="auto"/>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DESCRIPCION</w:t>
            </w:r>
          </w:p>
        </w:tc>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UNIDAD DE MEDIDA</w:t>
            </w:r>
          </w:p>
        </w:tc>
        <w:tc>
          <w:tcPr>
            <w:tcW w:w="0" w:type="auto"/>
            <w:vMerge w:val="restart"/>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CANTIDAD</w:t>
            </w:r>
          </w:p>
        </w:tc>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PRECIO UNITARIO Bs.</w:t>
            </w:r>
          </w:p>
        </w:tc>
      </w:tr>
      <w:tr w:rsidR="00833F5B" w:rsidRPr="00833F5B" w:rsidTr="00833F5B">
        <w:trPr>
          <w:trHeight w:val="315"/>
        </w:trPr>
        <w:tc>
          <w:tcPr>
            <w:tcW w:w="0" w:type="auto"/>
            <w:vMerge/>
            <w:shd w:val="clear" w:color="auto" w:fill="BFBFBF" w:themeFill="background1" w:themeFillShade="BF"/>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shd w:val="clear" w:color="auto" w:fill="BFBFBF" w:themeFill="background1" w:themeFillShade="BF"/>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REPUESTOS</w:t>
            </w: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r>
      <w:tr w:rsidR="00833F5B" w:rsidRPr="00833F5B" w:rsidTr="00833F5B">
        <w:trPr>
          <w:trHeight w:val="255"/>
        </w:trPr>
        <w:tc>
          <w:tcPr>
            <w:tcW w:w="0" w:type="auto"/>
            <w:vMerge w:val="restart"/>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Pistola de 3/4” para combustible líquidos GE (Roja) y DO (Azul)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Pistola de 1” para combustible líquidos GE (Roja) y DO (Azul)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Manguera flexible de 3/4” x 5 mt.</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Manguera flexible de 1” x 5 mt.</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Manguera corta de 3/4”</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Manguera corta de 1”</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Caño Flexible de 1 ½” x 50 cm.</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Codo giratorio de 3/4”</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390,00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Codo giratorio de 1”</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break-away de 3/4”, Reconectable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break-away de 3/4”, Estándar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check con malla para Medidor Duplex: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cónico con malla de 1” para dispenser GE y DO: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Foco de iluminación de display: Philips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para combustible líquido DO, 30 micrones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130,00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para combustible líquido GE, 10 micrones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para combustible líquido GE, 10 micrones, boca ancha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130,00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Conjunto porta pistolas: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CONJUNTO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solenoide proporcional de 3/4”: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Teclado para surtidor 3G3387D: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Sistema retráctil para dispenser 3G3387D: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Display para dispenser 3G3387D: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Pulsador inteligente :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Conjunto medidor complejo IEC: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CONJUNTO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madre iGEM: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Totalizador electro – mecánico para dispenser 3G3387D: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Protector para pistola de 3/4” para GE (Roja) y DO (Azul)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Protector para pistola de 1” para GE (Roja) y DO (Azul)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Juego de válvula y niple para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JUEGO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Tapa lateral de block de medición: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val="en-US" w:eastAsia="es-ES"/>
              </w:rPr>
            </w:pPr>
            <w:r w:rsidRPr="00833F5B">
              <w:rPr>
                <w:rFonts w:ascii="Calibri" w:hAnsi="Calibri" w:cs="Calibri"/>
                <w:color w:val="000000"/>
                <w:sz w:val="14"/>
                <w:szCs w:val="14"/>
                <w:lang w:val="en-US" w:eastAsia="es-ES"/>
              </w:rPr>
              <w:t>Empaque  o’ring tapa lateral: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Repuesto pico para pistola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Control remoto para programación de dispenser: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Cigüeñal de Medidor Duplex: Wayne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Pulser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CPU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interface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Multiplex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Releí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Juego de engranajes en L para dispenser: Tokheim Premier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JUEGO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Chicotillo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Batería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Pantalla LCD para tarjeta Display de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Correa para bomba: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Flotador de bomba: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Block de medición para dispenser: Tokheim Premier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venteo de 1 1/2” – 2”</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Turbina para Bomba Sumergible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Block de medición para Dispenser Encore 300: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Pulser para dispenser, Codigo M04011B001: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51</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CPU para dispenser, Código M015998A001: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52</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Memoria para Tarjeta CPU: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53</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Interface para dispenser, Código M01546A001: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54</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display, Código M01515A001: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6.900,00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55</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Totalizador, Código M00455A004: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56</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Teclado para Dispenser c/Sticker: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57</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Portapistola: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58</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Pantalla LCD para tarjeta Display de dispenser: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59</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de control de dato para dispenser: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60</w:t>
            </w:r>
          </w:p>
        </w:tc>
        <w:tc>
          <w:tcPr>
            <w:tcW w:w="0" w:type="auto"/>
            <w:shd w:val="clear" w:color="auto" w:fill="auto"/>
            <w:noWrap/>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Cable Sensor DMI: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1.300,00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SERVICIOS</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4to Anillo: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El Parí:</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Comarapa: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64</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Samaipata: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65</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66</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Quijarro: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67</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Angel Sandoval: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68</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Bella Vista: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San Pedro del Norte: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70</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DO en Puesto de Venta Peta Grande: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1.100,00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en Puesto de Venta Camiri: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74</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75</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dispensadores de combustible líquidos GE y DO en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76</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dispenser/bomba de combustible líquidos GE  y DO en Puesto de Venta Movil Saipina: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77</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reparación del medidor Dúplex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78</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Block de Medición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Servicio de Cambio de Válvula de Impacto de Dispenser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80</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Filtros de diferentes tipos y medidas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Servicio de cambio de Manguera Flexible de 3/4” - 1” x 5m y Manguera Corta de 3/4” - 1” de Dispenser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Pistola de Despacho de 3/4” - 1”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84</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Codo Giratorio de 3/4” - 1”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85</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Válvula Break-Away de 3/4” Reconectable y Estándar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86</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de pantalla LCD para Tarjeta Display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87</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88</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Válvula Solenoide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programación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90</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reparación de Tarjeta de Potencia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reparación del Tren de Engranajes de Dispenser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reparación de Block de Medición de Dispenser: Tokheim</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reparación de Block de Medición de Dispenser: Gilbarco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94</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rebobinado de motor de 3/4 HP</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95</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Servicio de cambio de Turbina de Bomba Sumergible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96</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 xml:space="preserve">Servicio de instalación de Tubo Buzo de diferentes medidas según muestra para Bunker </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97</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instalación de Válvula de Venteo de 1 ½” – 2”</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98</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4to Anillo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El Parí</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100</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Comarapa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Samaipata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Quijarro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104</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Angel Sandoval</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105</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Bella Vista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106</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San Pedro del Norte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107</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DO en Puesto de Venta Peta Grande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3.800,00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108</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en Puesto de Venta Camiri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110</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111</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112</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limpieza interior de Tanque de combustible líquidos GE y DO en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4.000,00</w:t>
            </w:r>
          </w:p>
        </w:tc>
      </w:tr>
      <w:tr w:rsidR="00833F5B" w:rsidRPr="00833F5B" w:rsidTr="00833F5B">
        <w:trPr>
          <w:trHeight w:val="52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113</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preventivo y/o correctivo de dispenser/bomba de combustible líquidos GE  y DO en Puesto de Venta Móvil Saipina: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noWrap/>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3.500,00</w:t>
            </w:r>
          </w:p>
        </w:tc>
      </w:tr>
      <w:tr w:rsidR="00833F5B" w:rsidRPr="00833F5B" w:rsidTr="00833F5B">
        <w:trPr>
          <w:trHeight w:val="525"/>
        </w:trPr>
        <w:tc>
          <w:tcPr>
            <w:tcW w:w="0" w:type="auto"/>
            <w:gridSpan w:val="5"/>
            <w:vAlign w:val="center"/>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b/>
                <w:bCs/>
                <w:color w:val="000000"/>
                <w:sz w:val="14"/>
                <w:szCs w:val="14"/>
                <w:lang w:eastAsia="es-ES"/>
              </w:rPr>
              <w:t>TOTAL Bs.</w:t>
            </w:r>
          </w:p>
        </w:tc>
        <w:tc>
          <w:tcPr>
            <w:tcW w:w="0" w:type="auto"/>
            <w:shd w:val="clear" w:color="auto" w:fill="auto"/>
            <w:noWrap/>
            <w:vAlign w:val="center"/>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b/>
                <w:bCs/>
                <w:color w:val="000000"/>
                <w:sz w:val="14"/>
                <w:szCs w:val="14"/>
                <w:lang w:eastAsia="es-ES"/>
              </w:rPr>
              <w:t>232.040,00</w:t>
            </w:r>
          </w:p>
        </w:tc>
      </w:tr>
    </w:tbl>
    <w:p w:rsidR="00833F5B" w:rsidRPr="00833F5B" w:rsidRDefault="00833F5B" w:rsidP="00833F5B">
      <w:pPr>
        <w:jc w:val="both"/>
        <w:rPr>
          <w:rFonts w:ascii="Calibri" w:eastAsia="Calibri" w:hAnsi="Calibri" w:cs="Calibri"/>
          <w:sz w:val="22"/>
          <w:szCs w:val="22"/>
        </w:rPr>
      </w:pPr>
    </w:p>
    <w:p w:rsidR="00833F5B" w:rsidRPr="00833F5B" w:rsidRDefault="00833F5B" w:rsidP="00833F5B">
      <w:pPr>
        <w:autoSpaceDE w:val="0"/>
        <w:autoSpaceDN w:val="0"/>
        <w:adjustRightInd w:val="0"/>
        <w:jc w:val="both"/>
        <w:rPr>
          <w:rFonts w:ascii="Calibri" w:eastAsia="Arial Unicode MS" w:hAnsi="Calibri" w:cs="Calibri"/>
          <w:b/>
          <w:sz w:val="24"/>
          <w:szCs w:val="24"/>
          <w:lang w:val="es-MX" w:eastAsia="es-ES"/>
        </w:rPr>
      </w:pPr>
      <w:r w:rsidRPr="00833F5B">
        <w:rPr>
          <w:rFonts w:ascii="Calibri" w:hAnsi="Calibri" w:cs="Arial"/>
          <w:sz w:val="22"/>
          <w:szCs w:val="22"/>
          <w:lang w:eastAsia="es-ES"/>
        </w:rPr>
        <w:t xml:space="preserve">El precio referencial total para el </w:t>
      </w:r>
      <w:r w:rsidRPr="00833F5B">
        <w:rPr>
          <w:rFonts w:ascii="Calibri" w:hAnsi="Calibri" w:cs="Arial"/>
          <w:b/>
          <w:sz w:val="22"/>
          <w:szCs w:val="22"/>
          <w:u w:val="single"/>
          <w:lang w:eastAsia="es-ES"/>
        </w:rPr>
        <w:t>LOTE Nº 1</w:t>
      </w:r>
      <w:r w:rsidRPr="00833F5B">
        <w:rPr>
          <w:rFonts w:ascii="Calibri" w:hAnsi="Calibri" w:cs="Arial"/>
          <w:sz w:val="22"/>
          <w:szCs w:val="22"/>
          <w:lang w:eastAsia="es-ES"/>
        </w:rPr>
        <w:t xml:space="preserve"> del Proceso de Contratación “</w:t>
      </w:r>
      <w:r w:rsidRPr="00833F5B">
        <w:rPr>
          <w:rFonts w:ascii="Calibri" w:hAnsi="Calibri" w:cs="Arial"/>
          <w:sz w:val="24"/>
          <w:szCs w:val="24"/>
          <w:lang w:val="es-BO" w:eastAsia="es-BO"/>
        </w:rPr>
        <w:t xml:space="preserve">SERVICIO DE MANTENIMIENTO PREVENTIVO Y CORRECTIVO DE EQUIPOS DE DESPACHO DE COMBUSTIBLES LÍQUIDOS Y GNV DE ESTACIONES DE SERVICIO DE YPFB DCOR - GESTIÓN 2018”, </w:t>
      </w:r>
      <w:r w:rsidRPr="00833F5B">
        <w:rPr>
          <w:rFonts w:ascii="Calibri" w:hAnsi="Calibri" w:cs="Arial"/>
          <w:sz w:val="22"/>
          <w:szCs w:val="24"/>
          <w:lang w:val="es-BO" w:eastAsia="es-BO"/>
        </w:rPr>
        <w:t>es</w:t>
      </w:r>
      <w:r w:rsidRPr="00833F5B">
        <w:rPr>
          <w:rFonts w:ascii="Calibri" w:hAnsi="Calibri" w:cs="Arial"/>
          <w:szCs w:val="22"/>
          <w:lang w:eastAsia="es-ES"/>
        </w:rPr>
        <w:t xml:space="preserve"> </w:t>
      </w:r>
      <w:r w:rsidRPr="00833F5B">
        <w:rPr>
          <w:rFonts w:ascii="Calibri" w:hAnsi="Calibri" w:cs="Arial"/>
          <w:sz w:val="22"/>
          <w:szCs w:val="22"/>
          <w:lang w:eastAsia="es-ES"/>
        </w:rPr>
        <w:t>de 280.000,00 Bs.- (Doscientos Ochenta Mil 00/100 Bolivianos), monto que será deducible cada mes, bajo el control, seguimiento y administrado por el Fiscal del Servicio, según requerimiento de YPFB.</w:t>
      </w:r>
    </w:p>
    <w:p w:rsidR="00833F5B" w:rsidRPr="00833F5B" w:rsidRDefault="00833F5B" w:rsidP="00833F5B">
      <w:pPr>
        <w:jc w:val="both"/>
        <w:rPr>
          <w:rFonts w:ascii="Calibri" w:eastAsia="Calibri" w:hAnsi="Calibri" w:cs="Calibri"/>
          <w:sz w:val="22"/>
          <w:szCs w:val="22"/>
        </w:rPr>
      </w:pPr>
    </w:p>
    <w:p w:rsidR="00833F5B" w:rsidRPr="00833F5B" w:rsidRDefault="00833F5B" w:rsidP="00833F5B">
      <w:pPr>
        <w:rPr>
          <w:rFonts w:ascii="Calibri" w:hAnsi="Calibri" w:cs="Calibri"/>
          <w:b/>
          <w:sz w:val="24"/>
          <w:szCs w:val="22"/>
          <w:u w:val="single"/>
          <w:lang w:eastAsia="es-ES"/>
        </w:rPr>
      </w:pPr>
      <w:r w:rsidRPr="00833F5B">
        <w:rPr>
          <w:rFonts w:ascii="Calibri" w:hAnsi="Calibri" w:cs="Calibri"/>
          <w:b/>
          <w:sz w:val="24"/>
          <w:szCs w:val="22"/>
          <w:u w:val="single"/>
          <w:lang w:eastAsia="es-ES"/>
        </w:rPr>
        <w:t>Lote Nº 2: SERVICIO DE MANTENIMIENTO PREVENTIVO Y CORRECTIVO DE EQUIPOS DE DESPACHO DE GNV.</w:t>
      </w:r>
    </w:p>
    <w:p w:rsidR="00833F5B" w:rsidRPr="00833F5B" w:rsidRDefault="00833F5B" w:rsidP="00833F5B">
      <w:pPr>
        <w:jc w:val="both"/>
        <w:rPr>
          <w:rFonts w:ascii="Calibri" w:eastAsia="Calibri" w:hAnsi="Calibri" w:cs="Calibr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504"/>
        <w:gridCol w:w="1415"/>
        <w:gridCol w:w="4473"/>
        <w:gridCol w:w="667"/>
        <w:gridCol w:w="760"/>
        <w:gridCol w:w="782"/>
      </w:tblGrid>
      <w:tr w:rsidR="00833F5B" w:rsidRPr="00833F5B" w:rsidTr="00833F5B">
        <w:trPr>
          <w:trHeight w:val="525"/>
        </w:trPr>
        <w:tc>
          <w:tcPr>
            <w:tcW w:w="9028" w:type="dxa"/>
            <w:gridSpan w:val="7"/>
            <w:shd w:val="clear" w:color="auto" w:fill="BFBFBF" w:themeFill="background1" w:themeFillShade="BF"/>
            <w:vAlign w:val="center"/>
          </w:tcPr>
          <w:p w:rsidR="00833F5B" w:rsidRPr="00833F5B" w:rsidRDefault="00833F5B" w:rsidP="00833F5B">
            <w:pPr>
              <w:jc w:val="center"/>
              <w:rPr>
                <w:rFonts w:ascii="Calibri" w:hAnsi="Calibri" w:cs="Calibri"/>
                <w:b/>
                <w:bCs/>
                <w:color w:val="000000"/>
                <w:sz w:val="14"/>
                <w:szCs w:val="14"/>
                <w:lang w:eastAsia="es-ES"/>
              </w:rPr>
            </w:pPr>
            <w:r w:rsidRPr="00833F5B">
              <w:rPr>
                <w:rFonts w:asciiTheme="minorHAnsi" w:hAnsiTheme="minorHAnsi" w:cstheme="minorHAnsi"/>
                <w:b/>
                <w:sz w:val="14"/>
                <w:szCs w:val="14"/>
              </w:rPr>
              <w:t>PRECIO REFERENCIAL DE ACUERDO A LA MONEDA ESTABLECIDA EN EL PROCESO DE CONTRATACIÓN</w:t>
            </w:r>
          </w:p>
        </w:tc>
      </w:tr>
      <w:tr w:rsidR="00833F5B" w:rsidRPr="00833F5B" w:rsidTr="00833F5B">
        <w:trPr>
          <w:trHeight w:val="525"/>
        </w:trPr>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Nº LOTE</w:t>
            </w:r>
          </w:p>
        </w:tc>
        <w:tc>
          <w:tcPr>
            <w:tcW w:w="0" w:type="auto"/>
            <w:vMerge w:val="restart"/>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ITEMS</w:t>
            </w:r>
          </w:p>
        </w:tc>
        <w:tc>
          <w:tcPr>
            <w:tcW w:w="5592" w:type="dxa"/>
            <w:gridSpan w:val="2"/>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DESCRIPCION</w:t>
            </w:r>
          </w:p>
        </w:tc>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UNIDAD DE MEDIDA</w:t>
            </w:r>
          </w:p>
        </w:tc>
        <w:tc>
          <w:tcPr>
            <w:tcW w:w="0" w:type="auto"/>
            <w:vMerge w:val="restart"/>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CANTIDAD</w:t>
            </w:r>
          </w:p>
        </w:tc>
        <w:tc>
          <w:tcPr>
            <w:tcW w:w="0" w:type="auto"/>
            <w:vMerge w:val="restart"/>
            <w:shd w:val="clear" w:color="auto" w:fill="BFBFBF" w:themeFill="background1" w:themeFillShade="BF"/>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PRECIO UNITARIO Bs.</w:t>
            </w:r>
          </w:p>
        </w:tc>
      </w:tr>
      <w:tr w:rsidR="00833F5B" w:rsidRPr="00833F5B" w:rsidTr="00833F5B">
        <w:trPr>
          <w:trHeight w:val="315"/>
        </w:trPr>
        <w:tc>
          <w:tcPr>
            <w:tcW w:w="0" w:type="auto"/>
            <w:vMerge/>
            <w:shd w:val="clear" w:color="auto" w:fill="BFBFBF" w:themeFill="background1" w:themeFillShade="BF"/>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shd w:val="clear" w:color="auto" w:fill="BFBFBF" w:themeFill="background1" w:themeFillShade="BF"/>
            <w:vAlign w:val="center"/>
            <w:hideMark/>
          </w:tcPr>
          <w:p w:rsidR="00833F5B" w:rsidRPr="00833F5B" w:rsidRDefault="00833F5B" w:rsidP="00833F5B">
            <w:pPr>
              <w:rPr>
                <w:rFonts w:ascii="Calibri" w:hAnsi="Calibri" w:cs="Calibri"/>
                <w:b/>
                <w:bCs/>
                <w:color w:val="000000"/>
                <w:sz w:val="14"/>
                <w:szCs w:val="14"/>
                <w:lang w:eastAsia="es-ES"/>
              </w:rPr>
            </w:pPr>
          </w:p>
        </w:tc>
        <w:tc>
          <w:tcPr>
            <w:tcW w:w="1415" w:type="dxa"/>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EQUIPO</w:t>
            </w:r>
          </w:p>
        </w:tc>
        <w:tc>
          <w:tcPr>
            <w:tcW w:w="0" w:type="auto"/>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REPUESTOS</w:t>
            </w: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c>
          <w:tcPr>
            <w:tcW w:w="0" w:type="auto"/>
            <w:vMerge/>
            <w:vAlign w:val="center"/>
            <w:hideMark/>
          </w:tcPr>
          <w:p w:rsidR="00833F5B" w:rsidRPr="00833F5B" w:rsidRDefault="00833F5B" w:rsidP="00833F5B">
            <w:pPr>
              <w:rPr>
                <w:rFonts w:ascii="Calibri" w:hAnsi="Calibri" w:cs="Calibri"/>
                <w:b/>
                <w:bCs/>
                <w:color w:val="000000"/>
                <w:sz w:val="14"/>
                <w:szCs w:val="14"/>
                <w:lang w:eastAsia="es-ES"/>
              </w:rPr>
            </w:pPr>
          </w:p>
        </w:tc>
      </w:tr>
      <w:tr w:rsidR="00833F5B" w:rsidRPr="00833F5B" w:rsidTr="00833F5B">
        <w:trPr>
          <w:trHeight w:val="255"/>
        </w:trPr>
        <w:tc>
          <w:tcPr>
            <w:tcW w:w="0" w:type="auto"/>
            <w:vMerge w:val="restart"/>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Sensor másico coritec DS-600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22.750,00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Tarjeta madre coritec 4</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22.970,00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sinterizado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Chicote de carga 200 mm</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Manguera larga 2750 mm</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Pico de carga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3 vías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de 3 vías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1.255,00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2 vías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reguladora M15</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reguladora M15</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2.165,00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solenoide 24 vac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5.123,00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solenoide 24 vac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1.445,00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Bobina solenoide 24 vac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seguridad Break Away</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4.030,00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de seguridad Break Away</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Purga/Despresurizado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1.360,00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Microswich</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Display</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6.880,00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Microteclado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Tapón de venteo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Virola contravirola 3/8”</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Virola contravirola ¼”</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32,00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Tuerca 3/8”</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Tuerca ¼”</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OʼRing para pico de carga (bolsa 500 unidades)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BOLSA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Manija para válvula de 3 vías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val="en-US" w:eastAsia="es-ES"/>
              </w:rPr>
            </w:pPr>
            <w:r w:rsidRPr="00833F5B">
              <w:rPr>
                <w:rFonts w:ascii="Calibri" w:hAnsi="Calibri" w:cs="Calibri"/>
                <w:color w:val="000000"/>
                <w:sz w:val="14"/>
                <w:szCs w:val="14"/>
                <w:lang w:val="en-US" w:eastAsia="es-ES"/>
              </w:rPr>
              <w:t>OʼRing para pico Break Away</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29</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COMRPESOR DE GAS IODM 115-3-19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Admisión 0-60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1ra etapa 0-160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2da etapa 0-250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0-400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Termómetro salida 0-100 °C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Termómetro 1ra etapa 0-200 °C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Termómetro 2da etapa 0-200 °C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Termocontactor 3ra etapa 0-200 °C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7.845,00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purga semiautomática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4.325,00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solenoide entrada de gas 2”300 vac</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15.850,00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39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Pistón para válvula solenoide entrada de gas 2”300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1.680,00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solenoide entrada de gas 2”300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Filtro de aceite FRAM PH20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Distribuidor de aceite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9.980,00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Bómba mono piston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13.206,00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Transductor de presión almacenaje/ succión 0-400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2.805,00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Transductor de presión aceite carter 0-25 Bar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2.805,00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46</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Elemento filtrante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Empaquetadura metalica 2”300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32,00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Empaquetadura metalica 6”300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64,00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49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Junta dielectrica 2”300</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Aceite roots meter</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FRASCO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reguladora mooney 2x2</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válvula reguladora mooney 2x1</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Reparo piloto válvula reguladora mooney</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KIT</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3.605,00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Válvula de alivio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3.965,00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entrada 0-1000 psi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Manómetro salida 0-600 psi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PIEZA</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1415" w:type="dxa"/>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jc w:val="cente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SERVICIOS</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833F5B" w:rsidRPr="00833F5B" w:rsidRDefault="00833F5B" w:rsidP="00833F5B">
            <w:pPr>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 </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57</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59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69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79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86</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COMRPESOR DE GAS IODM 115-3-19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compresor (hora/hombre):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admisión 0-60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1ra etapa 0-160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89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2da etapa 0-250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0-400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salida 0-100 °C: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primera etapa 0-200 °C: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2gda etapa 0-200 °C: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termocontactor 3ra etapa 0-200 °C: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 semiautomática: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entrada de gas 2”300 24 vac: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pistón para válvula solenoide entrada de gas 2”300: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entrada de gas 2”300: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99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de aceite FRAM PH20: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distribuidor de aceite: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bomba mono pistón: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transductor de presión almacenaje / succión 0-400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transductor de presión aceite carter 0-25 Bar: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104</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PRM: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elemento filtrante: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empaquetadura metálica 2”300: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empaquetadura metálica 6”300: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junta dieléctrica 2”300: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109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aceite Roots Meter: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mooney 2x2: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mooney 2x1: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piloto válvula reguladora mooney: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alivio: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entrada 0-1000 psi: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salida 0-600 psi: EESS 4to Anillo y El Pari</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116</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119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129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360,00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139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145</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COMRPESOR DE GAS IODM 115-3-19</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compresor (hora/hombre):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admisión 0-60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1ra etapa 0-160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2da etapa 0-250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149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0-400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salida 0-100 °C: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primera etapa 0-200 °C: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termómetro 2gda etapa 0-200 °C: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termocontactor 3ra etapa 0-200 °C: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 semiautomática: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entrada de gas 2”300 24 vac: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pistón para válvula solenoide entrada de gas 2”300: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entrada de gas 2”300: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de aceite FRAM PH20: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159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distribuidor de aceite: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bomba mono pistón: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transductor de presión almacenaje / succión 0-400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transductor de presión aceite carter 0-25 Bar: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163</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PRM: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elemento filtrante: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empaquetadura metálica 2”300: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empaquetadura metálica 6”300: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junta dieléctrica 2”300: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aceite Roots Meter: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w:t>
            </w:r>
          </w:p>
        </w:tc>
      </w:tr>
      <w:tr w:rsidR="00833F5B" w:rsidRPr="00833F5B" w:rsidTr="00833F5B">
        <w:trPr>
          <w:trHeight w:val="33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169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mooney 2x2: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33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mooney 2x1: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piloto válvula reguladora mooney: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900,00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alivio: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entrada 0-1000 psi: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manómetro salida 0-600 psi: EESS Mariscal Sucre</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450,00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175</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179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189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199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San Julián</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204</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875,00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209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7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6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219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625,00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229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37,50</w:t>
            </w:r>
          </w:p>
        </w:tc>
      </w:tr>
      <w:tr w:rsidR="00833F5B" w:rsidRPr="00833F5B" w:rsidTr="00833F5B">
        <w:trPr>
          <w:trHeight w:val="36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Ascensión de Guarayos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500,00</w:t>
            </w:r>
          </w:p>
        </w:tc>
      </w:tr>
      <w:tr w:rsidR="00833F5B" w:rsidRPr="00833F5B" w:rsidTr="00833F5B">
        <w:trPr>
          <w:trHeight w:val="51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233</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400,00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239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6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120,00</w:t>
            </w:r>
          </w:p>
        </w:tc>
      </w:tr>
      <w:tr w:rsidR="00833F5B" w:rsidRPr="00833F5B" w:rsidTr="00833F5B">
        <w:trPr>
          <w:trHeight w:val="37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249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140,00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259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w:t>
            </w:r>
          </w:p>
        </w:tc>
      </w:tr>
      <w:tr w:rsidR="00833F5B" w:rsidRPr="00833F5B" w:rsidTr="00833F5B">
        <w:trPr>
          <w:trHeight w:val="36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San Jose de Chiquitos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200,00</w:t>
            </w:r>
          </w:p>
        </w:tc>
      </w:tr>
      <w:tr w:rsidR="00833F5B" w:rsidRPr="00833F5B" w:rsidTr="00833F5B">
        <w:trPr>
          <w:trHeight w:val="25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262</w:t>
            </w:r>
          </w:p>
        </w:tc>
        <w:tc>
          <w:tcPr>
            <w:tcW w:w="1415" w:type="dxa"/>
            <w:vMerge w:val="restart"/>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DISPENSER DE GNV</w:t>
            </w: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mantenimiento general dispensador (hora/hombre):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600,00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sensor másico coritec DS-600: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525,00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tarjeta madre coritec 4: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525,00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filtro sinterizado: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chicote de carga 200 mm: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manguera larga 2750 mm: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pico de carga: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269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3 vías: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3 vías: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2 vías: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reguladora M15: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reguladora M15: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solenoide 24 vac: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solenoide 24 vac: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bobina solenoide 24 vac: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180,00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seguridad Break Away: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reparo válvula de seguridad Break Away: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279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válvula de purga/despresurizado: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microswich: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210,00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281</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display: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282</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microteclado: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150,00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283</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tapón de venteo: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75,00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284</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3/8”: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285</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virola contravirola ¼”: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286</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3/8”: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287</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tuerca ¼”: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288</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manija para válvula de 3 vías: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105,00</w:t>
            </w:r>
          </w:p>
        </w:tc>
      </w:tr>
      <w:tr w:rsidR="00833F5B" w:rsidRPr="00833F5B" w:rsidTr="00833F5B">
        <w:trPr>
          <w:trHeight w:val="300"/>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289</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cambio OʼRing para pico Break Away: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22,50</w:t>
            </w:r>
          </w:p>
        </w:tc>
      </w:tr>
      <w:tr w:rsidR="00833F5B" w:rsidRPr="00833F5B" w:rsidTr="00833F5B">
        <w:trPr>
          <w:trHeight w:val="315"/>
        </w:trPr>
        <w:tc>
          <w:tcPr>
            <w:tcW w:w="0" w:type="auto"/>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290</w:t>
            </w:r>
          </w:p>
        </w:tc>
        <w:tc>
          <w:tcPr>
            <w:tcW w:w="1415" w:type="dxa"/>
            <w:vMerge/>
            <w:vAlign w:val="center"/>
            <w:hideMark/>
          </w:tcPr>
          <w:p w:rsidR="00833F5B" w:rsidRPr="00833F5B" w:rsidRDefault="00833F5B" w:rsidP="00833F5B">
            <w:pPr>
              <w:rPr>
                <w:rFonts w:ascii="Calibri" w:hAnsi="Calibri" w:cs="Calibri"/>
                <w:color w:val="000000"/>
                <w:sz w:val="14"/>
                <w:szCs w:val="14"/>
                <w:lang w:eastAsia="es-ES"/>
              </w:rPr>
            </w:pPr>
          </w:p>
        </w:tc>
        <w:tc>
          <w:tcPr>
            <w:tcW w:w="0" w:type="auto"/>
            <w:shd w:val="clear" w:color="auto" w:fill="auto"/>
            <w:vAlign w:val="center"/>
            <w:hideMark/>
          </w:tcPr>
          <w:p w:rsidR="00833F5B" w:rsidRPr="00833F5B" w:rsidRDefault="00833F5B" w:rsidP="00833F5B">
            <w:pPr>
              <w:rPr>
                <w:rFonts w:ascii="Calibri" w:hAnsi="Calibri" w:cs="Calibri"/>
                <w:color w:val="000000"/>
                <w:sz w:val="14"/>
                <w:szCs w:val="14"/>
                <w:lang w:eastAsia="es-ES"/>
              </w:rPr>
            </w:pPr>
            <w:r w:rsidRPr="00833F5B">
              <w:rPr>
                <w:rFonts w:ascii="Calibri" w:hAnsi="Calibri" w:cs="Calibri"/>
                <w:color w:val="000000"/>
                <w:sz w:val="14"/>
                <w:szCs w:val="14"/>
                <w:lang w:eastAsia="es-ES"/>
              </w:rPr>
              <w:t>Servicio de calibración por manguera con IBMETRO: EESS Cabezas</w:t>
            </w:r>
          </w:p>
        </w:tc>
        <w:tc>
          <w:tcPr>
            <w:tcW w:w="0" w:type="auto"/>
            <w:shd w:val="clear" w:color="auto" w:fill="auto"/>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SERVICIO</w:t>
            </w:r>
          </w:p>
        </w:tc>
        <w:tc>
          <w:tcPr>
            <w:tcW w:w="0" w:type="auto"/>
            <w:shd w:val="clear" w:color="auto" w:fill="auto"/>
            <w:noWrap/>
            <w:vAlign w:val="center"/>
            <w:hideMark/>
          </w:tcPr>
          <w:p w:rsidR="00833F5B" w:rsidRPr="00833F5B" w:rsidRDefault="00833F5B" w:rsidP="00833F5B">
            <w:pPr>
              <w:jc w:val="center"/>
              <w:rPr>
                <w:rFonts w:ascii="Calibri" w:hAnsi="Calibri" w:cs="Calibri"/>
                <w:color w:val="000000"/>
                <w:sz w:val="14"/>
                <w:szCs w:val="14"/>
                <w:lang w:eastAsia="es-ES"/>
              </w:rPr>
            </w:pPr>
            <w:r w:rsidRPr="00833F5B">
              <w:rPr>
                <w:rFonts w:ascii="Calibri" w:hAnsi="Calibri" w:cs="Calibri"/>
                <w:color w:val="000000"/>
                <w:sz w:val="14"/>
                <w:szCs w:val="14"/>
                <w:lang w:eastAsia="es-ES"/>
              </w:rPr>
              <w:t>1</w:t>
            </w:r>
          </w:p>
        </w:tc>
        <w:tc>
          <w:tcPr>
            <w:tcW w:w="0" w:type="auto"/>
            <w:shd w:val="clear" w:color="auto" w:fill="auto"/>
            <w:vAlign w:val="center"/>
            <w:hideMark/>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color w:val="000000"/>
                <w:sz w:val="14"/>
                <w:szCs w:val="14"/>
                <w:lang w:eastAsia="es-ES"/>
              </w:rPr>
              <w:t>300,00</w:t>
            </w:r>
          </w:p>
        </w:tc>
      </w:tr>
      <w:tr w:rsidR="00833F5B" w:rsidRPr="00833F5B" w:rsidTr="00833F5B">
        <w:trPr>
          <w:trHeight w:val="315"/>
        </w:trPr>
        <w:tc>
          <w:tcPr>
            <w:tcW w:w="8170" w:type="dxa"/>
            <w:gridSpan w:val="6"/>
            <w:vAlign w:val="center"/>
          </w:tcPr>
          <w:p w:rsidR="00833F5B" w:rsidRPr="00833F5B" w:rsidRDefault="00833F5B" w:rsidP="00833F5B">
            <w:pPr>
              <w:jc w:val="right"/>
              <w:rPr>
                <w:rFonts w:ascii="Calibri" w:hAnsi="Calibri" w:cs="Calibri"/>
                <w:color w:val="000000"/>
                <w:sz w:val="14"/>
                <w:szCs w:val="14"/>
                <w:lang w:eastAsia="es-ES"/>
              </w:rPr>
            </w:pPr>
            <w:r w:rsidRPr="00833F5B">
              <w:rPr>
                <w:rFonts w:ascii="Calibri" w:hAnsi="Calibri" w:cs="Calibri"/>
                <w:b/>
                <w:bCs/>
                <w:color w:val="000000"/>
                <w:sz w:val="14"/>
                <w:szCs w:val="14"/>
                <w:lang w:eastAsia="es-ES"/>
              </w:rPr>
              <w:t>TOTAL Bs.</w:t>
            </w:r>
          </w:p>
        </w:tc>
        <w:tc>
          <w:tcPr>
            <w:tcW w:w="0" w:type="auto"/>
            <w:shd w:val="clear" w:color="auto" w:fill="auto"/>
            <w:vAlign w:val="center"/>
          </w:tcPr>
          <w:p w:rsidR="00833F5B" w:rsidRPr="00833F5B" w:rsidRDefault="00833F5B" w:rsidP="00833F5B">
            <w:pPr>
              <w:jc w:val="right"/>
              <w:rPr>
                <w:rFonts w:ascii="Calibri" w:hAnsi="Calibri" w:cs="Calibri"/>
                <w:b/>
                <w:bCs/>
                <w:color w:val="000000"/>
                <w:sz w:val="14"/>
                <w:szCs w:val="14"/>
                <w:lang w:eastAsia="es-ES"/>
              </w:rPr>
            </w:pPr>
            <w:r w:rsidRPr="00833F5B">
              <w:rPr>
                <w:rFonts w:ascii="Calibri" w:hAnsi="Calibri" w:cs="Calibri"/>
                <w:b/>
                <w:bCs/>
                <w:color w:val="000000"/>
                <w:sz w:val="14"/>
                <w:szCs w:val="14"/>
                <w:lang w:eastAsia="es-ES"/>
              </w:rPr>
              <w:t>233.435,00</w:t>
            </w:r>
          </w:p>
        </w:tc>
      </w:tr>
    </w:tbl>
    <w:p w:rsidR="00833F5B" w:rsidRPr="00833F5B" w:rsidRDefault="00833F5B" w:rsidP="00833F5B">
      <w:pPr>
        <w:jc w:val="both"/>
        <w:rPr>
          <w:rFonts w:ascii="Calibri" w:eastAsia="Calibri" w:hAnsi="Calibri" w:cs="Calibri"/>
          <w:sz w:val="22"/>
          <w:szCs w:val="22"/>
        </w:rPr>
      </w:pPr>
    </w:p>
    <w:p w:rsidR="00833F5B" w:rsidRPr="00833F5B" w:rsidRDefault="00833F5B" w:rsidP="00833F5B">
      <w:pPr>
        <w:autoSpaceDE w:val="0"/>
        <w:autoSpaceDN w:val="0"/>
        <w:adjustRightInd w:val="0"/>
        <w:jc w:val="both"/>
        <w:rPr>
          <w:rFonts w:ascii="Calibri" w:eastAsia="Arial Unicode MS" w:hAnsi="Calibri" w:cs="Calibri"/>
          <w:b/>
          <w:sz w:val="24"/>
          <w:szCs w:val="24"/>
          <w:lang w:val="es-MX" w:eastAsia="es-ES"/>
        </w:rPr>
      </w:pPr>
      <w:r w:rsidRPr="00833F5B">
        <w:rPr>
          <w:rFonts w:ascii="Calibri" w:hAnsi="Calibri" w:cs="Arial"/>
          <w:sz w:val="22"/>
          <w:szCs w:val="22"/>
          <w:lang w:eastAsia="es-ES"/>
        </w:rPr>
        <w:t xml:space="preserve">El precio referencial total para el </w:t>
      </w:r>
      <w:r w:rsidRPr="00833F5B">
        <w:rPr>
          <w:rFonts w:ascii="Calibri" w:hAnsi="Calibri" w:cs="Arial"/>
          <w:b/>
          <w:sz w:val="22"/>
          <w:szCs w:val="22"/>
          <w:u w:val="single"/>
          <w:lang w:eastAsia="es-ES"/>
        </w:rPr>
        <w:t>LOTE Nº 2</w:t>
      </w:r>
      <w:r w:rsidRPr="00833F5B">
        <w:rPr>
          <w:rFonts w:ascii="Calibri" w:hAnsi="Calibri" w:cs="Arial"/>
          <w:sz w:val="22"/>
          <w:szCs w:val="22"/>
          <w:lang w:eastAsia="es-ES"/>
        </w:rPr>
        <w:t xml:space="preserve"> del Proceso de Contratación “</w:t>
      </w:r>
      <w:r w:rsidRPr="00833F5B">
        <w:rPr>
          <w:rFonts w:ascii="Calibri" w:hAnsi="Calibri" w:cs="Arial"/>
          <w:sz w:val="24"/>
          <w:szCs w:val="24"/>
          <w:lang w:val="es-BO" w:eastAsia="es-BO"/>
        </w:rPr>
        <w:t xml:space="preserve">SERVICIO DE MANTENIMIENTO PREVENTIVO Y CORRECTIVO DE EQUIPOS DE DESPACHO DE COMBUSTIBLES LÍQUIDOS Y GNV DE ESTACIONES DE SERVICIO DE YPFB DCOR - GESTIÓN 2018”, </w:t>
      </w:r>
      <w:r w:rsidRPr="00833F5B">
        <w:rPr>
          <w:rFonts w:ascii="Calibri" w:hAnsi="Calibri" w:cs="Arial"/>
          <w:sz w:val="22"/>
          <w:szCs w:val="24"/>
          <w:lang w:val="es-BO" w:eastAsia="es-BO"/>
        </w:rPr>
        <w:t>es</w:t>
      </w:r>
      <w:r w:rsidRPr="00833F5B">
        <w:rPr>
          <w:rFonts w:ascii="Calibri" w:hAnsi="Calibri" w:cs="Arial"/>
          <w:szCs w:val="22"/>
          <w:lang w:eastAsia="es-ES"/>
        </w:rPr>
        <w:t xml:space="preserve"> </w:t>
      </w:r>
      <w:r w:rsidRPr="00833F5B">
        <w:rPr>
          <w:rFonts w:ascii="Calibri" w:hAnsi="Calibri" w:cs="Arial"/>
          <w:sz w:val="22"/>
          <w:szCs w:val="22"/>
          <w:lang w:eastAsia="es-ES"/>
        </w:rPr>
        <w:t>de 180.000,00 Bs.- (Ciento Ochenta Mil 00/100 Bolivianos), monto que será deducible cada mes, bajo el control, seguimiento y administrado por el Fiscal del Servicio, según requerimiento de YPFB.</w:t>
      </w:r>
    </w:p>
    <w:p w:rsidR="00833F5B" w:rsidRPr="00833F5B" w:rsidRDefault="00833F5B" w:rsidP="00833F5B">
      <w:pPr>
        <w:jc w:val="both"/>
        <w:rPr>
          <w:rFonts w:ascii="Calibri" w:hAnsi="Calibri" w:cs="Arial"/>
          <w:sz w:val="22"/>
          <w:szCs w:val="22"/>
          <w:lang w:val="es-MX" w:eastAsia="es-ES"/>
        </w:rPr>
      </w:pPr>
    </w:p>
    <w:p w:rsidR="002B59E7" w:rsidRPr="00833F5B" w:rsidRDefault="002B59E7" w:rsidP="002B59E7">
      <w:pPr>
        <w:rPr>
          <w:rFonts w:asciiTheme="minorHAnsi" w:hAnsiTheme="minorHAnsi" w:cstheme="minorHAnsi"/>
          <w:b/>
          <w:color w:val="FF0000"/>
          <w:sz w:val="22"/>
          <w:szCs w:val="22"/>
          <w:lang w:val="es-MX"/>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4639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4639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4639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4639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4639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4639B">
      <w:pPr>
        <w:pStyle w:val="Sinespaciado4"/>
        <w:numPr>
          <w:ilvl w:val="0"/>
          <w:numId w:val="21"/>
        </w:numPr>
        <w:ind w:left="851"/>
        <w:jc w:val="both"/>
      </w:pPr>
      <w:r w:rsidRPr="008842A3">
        <w:t>Que tengan sentencia ejecutoriada, con impedimento para ejercer el comercio.</w:t>
      </w:r>
    </w:p>
    <w:p w:rsidR="00983825" w:rsidRDefault="00983825" w:rsidP="00B4639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4639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4639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4639B">
      <w:pPr>
        <w:pStyle w:val="Sinespaciado4"/>
        <w:numPr>
          <w:ilvl w:val="0"/>
          <w:numId w:val="21"/>
        </w:numPr>
        <w:ind w:left="851"/>
        <w:jc w:val="both"/>
      </w:pPr>
      <w:r w:rsidRPr="008842A3">
        <w:t>Que hubiesen declarado su disolución o quiebra.</w:t>
      </w:r>
    </w:p>
    <w:p w:rsidR="00983825" w:rsidRDefault="00983825" w:rsidP="00B4639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4639B">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B4639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4639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4639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lastRenderedPageBreak/>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4639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4639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4639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4639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4639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4639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4639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4639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4639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lastRenderedPageBreak/>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4639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4639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4639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C67B22"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C67B22" w:rsidRPr="00C67B22" w:rsidRDefault="00C67B22" w:rsidP="00C67B22">
      <w:pPr>
        <w:pStyle w:val="Prrafodelista"/>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D6B23" w:rsidRDefault="004D6B23" w:rsidP="00897820">
      <w:pPr>
        <w:ind w:firstLine="426"/>
        <w:jc w:val="center"/>
        <w:rPr>
          <w:rFonts w:asciiTheme="minorHAnsi" w:hAnsiTheme="minorHAnsi" w:cstheme="minorHAnsi"/>
          <w:b/>
          <w:sz w:val="22"/>
          <w:szCs w:val="22"/>
        </w:rPr>
      </w:pPr>
    </w:p>
    <w:p w:rsidR="004D6B23" w:rsidRDefault="004D6B2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521858" w:rsidP="007C1F40">
            <w:pPr>
              <w:jc w:val="both"/>
              <w:rPr>
                <w:rFonts w:asciiTheme="minorHAnsi" w:hAnsiTheme="minorHAnsi" w:cstheme="minorHAnsi"/>
                <w:sz w:val="22"/>
                <w:szCs w:val="22"/>
              </w:rPr>
            </w:pPr>
            <w:r w:rsidRPr="00521858">
              <w:rPr>
                <w:rFonts w:asciiTheme="minorHAnsi" w:hAnsiTheme="minorHAnsi" w:cstheme="minorHAnsi"/>
                <w:sz w:val="22"/>
                <w:szCs w:val="22"/>
              </w:rPr>
              <w:t>SERVICIO DE MANTENIMIENTO PREVENTIVO Y CORRECTIVO DE EQUIPOS DE DESPACHO DE COMBUSTIBLES LIQUIDOS Y GNV DE ESTACIONES DE SERVICIO DE YPFB DCOR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D6B23" w:rsidRDefault="00521858" w:rsidP="007C1F40">
            <w:pPr>
              <w:jc w:val="both"/>
              <w:rPr>
                <w:rFonts w:asciiTheme="minorHAnsi" w:hAnsiTheme="minorHAnsi" w:cstheme="minorHAnsi"/>
                <w:sz w:val="22"/>
                <w:szCs w:val="22"/>
              </w:rPr>
            </w:pPr>
            <w:r>
              <w:rPr>
                <w:rFonts w:asciiTheme="minorHAnsi" w:hAnsiTheme="minorHAnsi" w:cstheme="minorHAnsi"/>
                <w:bCs/>
                <w:sz w:val="22"/>
                <w:szCs w:val="22"/>
              </w:rPr>
              <w:t>GCC-CDL-DCOR-11</w:t>
            </w:r>
            <w:r w:rsidR="004D6B23" w:rsidRPr="004D6B23">
              <w:rPr>
                <w:rFonts w:asciiTheme="minorHAnsi" w:hAnsiTheme="minorHAnsi" w:cstheme="minorHAnsi"/>
                <w:bCs/>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4639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4639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4639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4639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4639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477C0">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833F5B" w:rsidRDefault="00833F5B"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21858" w:rsidP="0059756C">
            <w:pPr>
              <w:rPr>
                <w:rFonts w:asciiTheme="minorHAnsi" w:hAnsiTheme="minorHAnsi" w:cstheme="minorHAnsi"/>
                <w:sz w:val="22"/>
                <w:szCs w:val="22"/>
              </w:rPr>
            </w:pPr>
            <w:r w:rsidRPr="00521858">
              <w:rPr>
                <w:rFonts w:asciiTheme="minorHAnsi" w:hAnsiTheme="minorHAnsi" w:cstheme="minorHAnsi"/>
                <w:sz w:val="22"/>
                <w:szCs w:val="22"/>
              </w:rPr>
              <w:t>SERVICIO DE MANTENIMIENTO PREVENTIVO Y CORRECTIVO DE EQUIPOS DE DESPACHO DE COMBUSTIBLES LIQUIDOS Y GNV DE ESTACIONES DE SERVICIO DE YPFB DCOR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21858" w:rsidP="0059756C">
            <w:pPr>
              <w:rPr>
                <w:rFonts w:asciiTheme="minorHAnsi" w:hAnsiTheme="minorHAnsi" w:cstheme="minorHAnsi"/>
                <w:sz w:val="22"/>
                <w:szCs w:val="22"/>
              </w:rPr>
            </w:pPr>
            <w:r>
              <w:rPr>
                <w:rFonts w:asciiTheme="minorHAnsi" w:hAnsiTheme="minorHAnsi" w:cstheme="minorHAnsi"/>
                <w:sz w:val="22"/>
                <w:szCs w:val="22"/>
              </w:rPr>
              <w:t>GCC-CDL-DCOR-11</w:t>
            </w:r>
            <w:r w:rsidR="004D6B23" w:rsidRPr="004D6B23">
              <w:rPr>
                <w:rFonts w:asciiTheme="minorHAnsi" w:hAnsiTheme="minorHAnsi" w:cstheme="minorHAnsi"/>
                <w:sz w:val="22"/>
                <w:szCs w:val="22"/>
              </w:rPr>
              <w:t>-18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521858" w:rsidP="0059756C">
            <w:pPr>
              <w:rPr>
                <w:rFonts w:asciiTheme="minorHAnsi" w:hAnsiTheme="minorHAnsi" w:cstheme="minorHAnsi"/>
                <w:sz w:val="22"/>
                <w:szCs w:val="22"/>
              </w:rPr>
            </w:pPr>
            <w:r>
              <w:rPr>
                <w:rFonts w:asciiTheme="minorHAnsi" w:hAnsiTheme="minorHAnsi" w:cstheme="minorHAnsi"/>
                <w:sz w:val="22"/>
                <w:szCs w:val="22"/>
              </w:rPr>
              <w:t>SANTA CRUZ 25/05</w:t>
            </w:r>
            <w:r w:rsidR="004D6B23">
              <w:rPr>
                <w:rFonts w:asciiTheme="minorHAnsi" w:hAnsiTheme="minorHAnsi" w:cstheme="minorHAnsi"/>
                <w:sz w:val="22"/>
                <w:szCs w:val="22"/>
              </w:rPr>
              <w:t>/2018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4639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4639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477C0" w:rsidRPr="00F477C0"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sidRPr="00F477C0">
        <w:rPr>
          <w:rFonts w:asciiTheme="minorHAnsi" w:hAnsiTheme="minorHAnsi" w:cstheme="minorHAnsi"/>
          <w:sz w:val="22"/>
          <w:szCs w:val="22"/>
        </w:rPr>
        <w:t xml:space="preserve">Original o Fotocopia Legalizada de los certificado/documentos que acrediten la experiencia General y especifica de la empresa, (el </w:t>
      </w:r>
      <w:r w:rsidR="003B2039" w:rsidRPr="00F477C0">
        <w:rPr>
          <w:rFonts w:asciiTheme="minorHAnsi" w:hAnsiTheme="minorHAnsi" w:cstheme="minorHAnsi"/>
          <w:sz w:val="22"/>
          <w:szCs w:val="22"/>
        </w:rPr>
        <w:t>Personal de Contrataciones</w:t>
      </w:r>
      <w:r w:rsidRPr="00F477C0">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w:t>
      </w:r>
      <w:r w:rsidR="00F477C0">
        <w:rPr>
          <w:rFonts w:asciiTheme="minorHAnsi" w:hAnsiTheme="minorHAnsi" w:cstheme="minorHAnsi"/>
          <w:sz w:val="22"/>
          <w:szCs w:val="22"/>
        </w:rPr>
        <w:t>cación del DBC.</w:t>
      </w:r>
    </w:p>
    <w:p w:rsidR="00FE00FF" w:rsidRPr="00F477C0"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sidRPr="00F477C0">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F477C0">
        <w:rPr>
          <w:rFonts w:asciiTheme="minorHAnsi" w:hAnsiTheme="minorHAnsi" w:cstheme="minorHAnsi"/>
          <w:color w:val="FF0000"/>
          <w:sz w:val="22"/>
          <w:szCs w:val="22"/>
        </w:rPr>
        <w:t>(presentar cuando el proponente hubiese solicitado la aplicación del margen de preferencia).</w:t>
      </w:r>
    </w:p>
    <w:p w:rsidR="00FE00FF" w:rsidRDefault="00FE00FF" w:rsidP="00B4639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Documento de Identificación del representante legal.</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4639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4639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4639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4639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477C0" w:rsidRDefault="00F477C0" w:rsidP="009E0B3E">
      <w:pPr>
        <w:jc w:val="center"/>
        <w:rPr>
          <w:rFonts w:asciiTheme="minorHAnsi" w:hAnsiTheme="minorHAnsi" w:cstheme="minorHAnsi"/>
          <w:b/>
          <w:color w:val="FF0000"/>
          <w:sz w:val="22"/>
          <w:szCs w:val="22"/>
          <w:lang w:val="es-BO"/>
        </w:rPr>
      </w:pPr>
    </w:p>
    <w:p w:rsidR="00901444" w:rsidRPr="00901444" w:rsidRDefault="00901444" w:rsidP="00901444">
      <w:pPr>
        <w:rPr>
          <w:rFonts w:ascii="Calibri" w:hAnsi="Calibri" w:cs="Calibri"/>
          <w:b/>
          <w:sz w:val="24"/>
          <w:szCs w:val="22"/>
          <w:u w:val="single"/>
          <w:lang w:eastAsia="es-ES"/>
        </w:rPr>
      </w:pPr>
      <w:r w:rsidRPr="00901444">
        <w:rPr>
          <w:rFonts w:ascii="Calibri" w:hAnsi="Calibri" w:cs="Calibri"/>
          <w:b/>
          <w:sz w:val="24"/>
          <w:szCs w:val="22"/>
          <w:u w:val="single"/>
          <w:lang w:eastAsia="es-ES"/>
        </w:rPr>
        <w:t>Lote Nº 1: SERVICIO DE MANTENIMIENTO PREVENTIVO Y CORRECTIVO DE EQUIPOS DE DESPACHO DE COMBUSTIBLES LÍQUIDOS.</w:t>
      </w:r>
    </w:p>
    <w:p w:rsidR="00901444" w:rsidRPr="00901444" w:rsidRDefault="00901444" w:rsidP="00901444">
      <w:pPr>
        <w:tabs>
          <w:tab w:val="left" w:pos="991"/>
        </w:tabs>
        <w:jc w:val="both"/>
        <w:rPr>
          <w:rFonts w:ascii="Calibri" w:eastAsia="Calibri" w:hAnsi="Calibri" w:cs="Calibr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504"/>
        <w:gridCol w:w="5517"/>
        <w:gridCol w:w="784"/>
        <w:gridCol w:w="760"/>
        <w:gridCol w:w="1036"/>
      </w:tblGrid>
      <w:tr w:rsidR="00901444" w:rsidRPr="00901444" w:rsidTr="00901444">
        <w:trPr>
          <w:trHeight w:val="525"/>
        </w:trPr>
        <w:tc>
          <w:tcPr>
            <w:tcW w:w="0" w:type="auto"/>
            <w:vMerge w:val="restart"/>
            <w:shd w:val="clear" w:color="auto" w:fill="BFBFBF" w:themeFill="background1" w:themeFillShade="BF"/>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Nº LOTE</w:t>
            </w:r>
          </w:p>
        </w:tc>
        <w:tc>
          <w:tcPr>
            <w:tcW w:w="0" w:type="auto"/>
            <w:vMerge w:val="restart"/>
            <w:shd w:val="clear" w:color="auto" w:fill="BFBFBF" w:themeFill="background1" w:themeFillShade="BF"/>
            <w:noWrap/>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ITEMS</w:t>
            </w:r>
          </w:p>
        </w:tc>
        <w:tc>
          <w:tcPr>
            <w:tcW w:w="5518" w:type="dxa"/>
            <w:shd w:val="clear" w:color="auto" w:fill="BFBFBF" w:themeFill="background1" w:themeFillShade="BF"/>
            <w:noWrap/>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DESCRIPCION</w:t>
            </w:r>
          </w:p>
        </w:tc>
        <w:tc>
          <w:tcPr>
            <w:tcW w:w="784" w:type="dxa"/>
            <w:vMerge w:val="restart"/>
            <w:shd w:val="clear" w:color="auto" w:fill="BFBFBF" w:themeFill="background1" w:themeFillShade="BF"/>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UNIDAD DE MEDIDA</w:t>
            </w:r>
          </w:p>
        </w:tc>
        <w:tc>
          <w:tcPr>
            <w:tcW w:w="760" w:type="dxa"/>
            <w:vMerge w:val="restart"/>
            <w:shd w:val="clear" w:color="auto" w:fill="BFBFBF" w:themeFill="background1" w:themeFillShade="BF"/>
            <w:noWrap/>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CANTIDAD</w:t>
            </w:r>
          </w:p>
        </w:tc>
        <w:tc>
          <w:tcPr>
            <w:tcW w:w="1036" w:type="dxa"/>
            <w:vMerge w:val="restart"/>
            <w:shd w:val="clear" w:color="auto" w:fill="BFBFBF" w:themeFill="background1" w:themeFillShade="BF"/>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PRECIO UNITARIO Bs.</w:t>
            </w:r>
          </w:p>
        </w:tc>
      </w:tr>
      <w:tr w:rsidR="00901444" w:rsidRPr="00901444" w:rsidTr="00901444">
        <w:trPr>
          <w:trHeight w:val="315"/>
        </w:trPr>
        <w:tc>
          <w:tcPr>
            <w:tcW w:w="0" w:type="auto"/>
            <w:vMerge/>
            <w:vAlign w:val="center"/>
            <w:hideMark/>
          </w:tcPr>
          <w:p w:rsidR="00901444" w:rsidRPr="00901444" w:rsidRDefault="00901444" w:rsidP="00901444">
            <w:pPr>
              <w:rPr>
                <w:rFonts w:ascii="Calibri" w:hAnsi="Calibri" w:cs="Calibri"/>
                <w:b/>
                <w:bCs/>
                <w:color w:val="000000"/>
                <w:sz w:val="14"/>
                <w:szCs w:val="14"/>
                <w:lang w:eastAsia="es-ES"/>
              </w:rPr>
            </w:pPr>
          </w:p>
        </w:tc>
        <w:tc>
          <w:tcPr>
            <w:tcW w:w="0" w:type="auto"/>
            <w:vMerge/>
            <w:vAlign w:val="center"/>
            <w:hideMark/>
          </w:tcPr>
          <w:p w:rsidR="00901444" w:rsidRPr="00901444" w:rsidRDefault="00901444" w:rsidP="00901444">
            <w:pPr>
              <w:rPr>
                <w:rFonts w:ascii="Calibri" w:hAnsi="Calibri" w:cs="Calibri"/>
                <w:b/>
                <w:bCs/>
                <w:color w:val="000000"/>
                <w:sz w:val="14"/>
                <w:szCs w:val="14"/>
                <w:lang w:eastAsia="es-ES"/>
              </w:rPr>
            </w:pPr>
          </w:p>
        </w:tc>
        <w:tc>
          <w:tcPr>
            <w:tcW w:w="5518" w:type="dxa"/>
            <w:shd w:val="clear" w:color="auto" w:fill="BFBFBF" w:themeFill="background1" w:themeFillShade="BF"/>
            <w:noWrap/>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REPUESTOS</w:t>
            </w:r>
          </w:p>
        </w:tc>
        <w:tc>
          <w:tcPr>
            <w:tcW w:w="784" w:type="dxa"/>
            <w:vMerge/>
            <w:vAlign w:val="center"/>
            <w:hideMark/>
          </w:tcPr>
          <w:p w:rsidR="00901444" w:rsidRPr="00901444" w:rsidRDefault="00901444" w:rsidP="00901444">
            <w:pPr>
              <w:rPr>
                <w:rFonts w:ascii="Calibri" w:hAnsi="Calibri" w:cs="Calibri"/>
                <w:b/>
                <w:bCs/>
                <w:color w:val="000000"/>
                <w:sz w:val="14"/>
                <w:szCs w:val="14"/>
                <w:lang w:eastAsia="es-ES"/>
              </w:rPr>
            </w:pPr>
          </w:p>
        </w:tc>
        <w:tc>
          <w:tcPr>
            <w:tcW w:w="760" w:type="dxa"/>
            <w:vMerge/>
            <w:vAlign w:val="center"/>
            <w:hideMark/>
          </w:tcPr>
          <w:p w:rsidR="00901444" w:rsidRPr="00901444" w:rsidRDefault="00901444" w:rsidP="00901444">
            <w:pPr>
              <w:rPr>
                <w:rFonts w:ascii="Calibri" w:hAnsi="Calibri" w:cs="Calibri"/>
                <w:b/>
                <w:bCs/>
                <w:color w:val="000000"/>
                <w:sz w:val="14"/>
                <w:szCs w:val="14"/>
                <w:lang w:eastAsia="es-ES"/>
              </w:rPr>
            </w:pPr>
          </w:p>
        </w:tc>
        <w:tc>
          <w:tcPr>
            <w:tcW w:w="1036" w:type="dxa"/>
            <w:vMerge/>
            <w:vAlign w:val="center"/>
            <w:hideMark/>
          </w:tcPr>
          <w:p w:rsidR="00901444" w:rsidRPr="00901444" w:rsidRDefault="00901444" w:rsidP="00901444">
            <w:pPr>
              <w:rPr>
                <w:rFonts w:ascii="Calibri" w:hAnsi="Calibri" w:cs="Calibri"/>
                <w:b/>
                <w:bCs/>
                <w:color w:val="000000"/>
                <w:sz w:val="14"/>
                <w:szCs w:val="14"/>
                <w:lang w:eastAsia="es-ES"/>
              </w:rPr>
            </w:pPr>
          </w:p>
        </w:tc>
      </w:tr>
      <w:tr w:rsidR="00901444" w:rsidRPr="00901444" w:rsidTr="00901444">
        <w:trPr>
          <w:trHeight w:val="255"/>
        </w:trPr>
        <w:tc>
          <w:tcPr>
            <w:tcW w:w="0" w:type="auto"/>
            <w:vMerge w:val="restart"/>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Pistola de 3/4” para combustible líquidos GE (Roja) y DO (Azul)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Pistola de 1” para combustible líquidos GE (Roja) y DO (Azul)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Manguera flexible de 3/4” x 5 mt.</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Manguera flexible de 1” x 5 mt.</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Manguera corta de 3/4”</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Manguera corta de 1”</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Caño Flexible de 1 ½” x 50 cm.</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Codo giratorio de 3/4”</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Codo giratorio de 1”</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Válvula break-away de 3/4”, Reconectable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Válvula break-away de 3/4”, Estándar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Válvula check con malla para Medidor Duplex: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Filtro cónico con malla de 1” para dispenser GE y DO: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Foco de iluminación de display: Philips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Filtro para combustible líquido DO, 30 micrones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Filtro para combustible líquido GE, 10 micrones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Filtro para combustible líquido GE, 10 micrones, boca ancha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Conjunto porta pistolas: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CONJUNTO</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Válvula solenoide proporcional de 3/4”: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Teclado para surtidor 3G3387D: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Sistema retráctil para dispenser 3G3387D: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Display para dispenser 3G3387D: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Pulsador inteligente :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Conjunto medidor complejo IEC: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CONJUNTO</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madre iGEM: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Totalizador electro – mecánico para dispenser 3G3387D: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Protector para pistola de 3/4” para GE (Roja) y DO (Azul)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Protector para pistola de 1” para GE (Roja) y DO (Azul)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29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Juego de válvula y niple para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JUEGO</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Tapa lateral de block de medición: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val="en-US" w:eastAsia="es-ES"/>
              </w:rPr>
            </w:pPr>
            <w:r w:rsidRPr="00901444">
              <w:rPr>
                <w:rFonts w:ascii="Calibri" w:hAnsi="Calibri" w:cs="Calibri"/>
                <w:color w:val="000000"/>
                <w:sz w:val="14"/>
                <w:szCs w:val="14"/>
                <w:lang w:val="en-US" w:eastAsia="es-ES"/>
              </w:rPr>
              <w:t>Empaque  o’ring tapa lateral: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Repuesto pico para pistola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Control remoto para programación de dispenser: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Cigüeñal de Medidor Duplex: Wayne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Pulser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CPU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interface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Multiplex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39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Releí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Juego de engranajes en L para dispenser: Tokheim Premier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JUEGO</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Chicotillo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Batería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Pantalla LCD para tarjeta Display de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Correa para bomba: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Flotador de bomba: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Block de medición para dispenser: Tokheim Premier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Válvula de venteo de 1 1/2” – 2”</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Turbina para Bomba Sumergible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49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Block de medición para Dispenser Encore 300: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Pulser para dispenser, Codigo M04011B001: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51</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CPU para dispenser, Código M015998A001: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52</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Memoria para Tarjeta CPU: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53</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Interface para dispenser, Código M01546A001: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54</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display, Código M01515A001: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55</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Totalizador, Código M00455A004: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56</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Teclado para Dispenser c/Sticker: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57</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Portapistola: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58</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Pantalla LCD para tarjeta Display de dispenser: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59</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Tarjeta de control de dato para dispenser: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15"/>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60</w:t>
            </w:r>
          </w:p>
        </w:tc>
        <w:tc>
          <w:tcPr>
            <w:tcW w:w="5518" w:type="dxa"/>
            <w:shd w:val="clear" w:color="auto" w:fill="auto"/>
            <w:noWrap/>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Cable Sensor DMI: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PZA</w:t>
            </w:r>
          </w:p>
        </w:tc>
        <w:tc>
          <w:tcPr>
            <w:tcW w:w="760" w:type="dxa"/>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15"/>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BFBFBF" w:themeFill="background1" w:themeFillShade="BF"/>
            <w:noWrap/>
            <w:vAlign w:val="center"/>
            <w:hideMark/>
          </w:tcPr>
          <w:p w:rsidR="00901444" w:rsidRPr="00901444" w:rsidRDefault="00901444" w:rsidP="00901444">
            <w:pP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 </w:t>
            </w:r>
          </w:p>
        </w:tc>
        <w:tc>
          <w:tcPr>
            <w:tcW w:w="5518" w:type="dxa"/>
            <w:shd w:val="clear" w:color="auto" w:fill="BFBFBF" w:themeFill="background1" w:themeFillShade="BF"/>
            <w:noWrap/>
            <w:vAlign w:val="center"/>
            <w:hideMark/>
          </w:tcPr>
          <w:p w:rsidR="00901444" w:rsidRPr="00901444" w:rsidRDefault="00901444" w:rsidP="00901444">
            <w:pPr>
              <w:jc w:val="cente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SERVICIOS</w:t>
            </w:r>
          </w:p>
        </w:tc>
        <w:tc>
          <w:tcPr>
            <w:tcW w:w="784" w:type="dxa"/>
            <w:shd w:val="clear" w:color="auto" w:fill="BFBFBF" w:themeFill="background1" w:themeFillShade="BF"/>
            <w:noWrap/>
            <w:vAlign w:val="center"/>
            <w:hideMark/>
          </w:tcPr>
          <w:p w:rsidR="00901444" w:rsidRPr="00901444" w:rsidRDefault="00901444" w:rsidP="00901444">
            <w:pP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 </w:t>
            </w:r>
          </w:p>
        </w:tc>
        <w:tc>
          <w:tcPr>
            <w:tcW w:w="760" w:type="dxa"/>
            <w:shd w:val="clear" w:color="auto" w:fill="BFBFBF" w:themeFill="background1" w:themeFillShade="BF"/>
            <w:noWrap/>
            <w:vAlign w:val="center"/>
            <w:hideMark/>
          </w:tcPr>
          <w:p w:rsidR="00901444" w:rsidRPr="00901444" w:rsidRDefault="00901444" w:rsidP="00901444">
            <w:pPr>
              <w:rPr>
                <w:rFonts w:ascii="Calibri" w:hAnsi="Calibri" w:cs="Calibri"/>
                <w:b/>
                <w:bCs/>
                <w:color w:val="000000"/>
                <w:sz w:val="14"/>
                <w:szCs w:val="14"/>
                <w:lang w:eastAsia="es-ES"/>
              </w:rPr>
            </w:pPr>
            <w:r w:rsidRPr="00901444">
              <w:rPr>
                <w:rFonts w:ascii="Calibri" w:hAnsi="Calibri" w:cs="Calibri"/>
                <w:b/>
                <w:bCs/>
                <w:color w:val="000000"/>
                <w:sz w:val="14"/>
                <w:szCs w:val="14"/>
                <w:lang w:eastAsia="es-ES"/>
              </w:rPr>
              <w:t> </w:t>
            </w:r>
          </w:p>
        </w:tc>
        <w:tc>
          <w:tcPr>
            <w:tcW w:w="1036" w:type="dxa"/>
            <w:shd w:val="clear" w:color="auto" w:fill="BFBFBF" w:themeFill="background1" w:themeFillShade="BF"/>
            <w:noWrap/>
            <w:vAlign w:val="center"/>
          </w:tcPr>
          <w:p w:rsidR="00901444" w:rsidRPr="00901444" w:rsidRDefault="00901444" w:rsidP="00901444">
            <w:pPr>
              <w:rPr>
                <w:rFonts w:ascii="Calibri" w:hAnsi="Calibri" w:cs="Calibri"/>
                <w:b/>
                <w:bCs/>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4to Anillo: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El Parí:</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Comarapa: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64</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Samaipata: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65</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Mariscal Sucre: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66</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Quijarro: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67</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Angel Sandoval: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68</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Bella Vista: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69</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San Pedro del Norte: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70</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DO en Puesto de Venta Peta Grande: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en Puesto de Venta Camiri:</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Cabezas: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Ascensión de Guarayos: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74</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San Julián:</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75</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dispensadores de combustible líquidos GE y DO en EESS San Jose de Chiquitos: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76</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dispenser/bomba de combustible líquidos GE  y DO en Puesto de Venta Movil Saipina: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77</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reparación del medidor Dúplex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78</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Block de Medición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79</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Servicio de Cambio de Válvula de Impacto de Dispenser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80</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Filtros de diferentes tipos y medidas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Servicio de cambio de Manguera Flexible de 3/4” - 1” x 5m y Manguera Corta de 3/4” - 1” de Dispenser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Pistola de Despacho de 3/4” - 1”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84</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Codo Giratorio de 3/4” - 1”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85</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Válvula Break-Away de 3/4” Reconectable y Estándar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86</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de pantalla LCD para Tarjeta Display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87</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cambio Tarjeta Madre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88</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Válvula Solenoide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89</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programación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90</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reparación de Tarjeta de Potencia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reparación del Tren de Engranajes de Dispenser</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reparación de Block de Medición de Dispenser: Tokheim</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reparación de Block de Medición de Dispenser: Gilbarco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94</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rebobinado de motor de 3/4 HP</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95</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Servicio de cambio de Turbina de Bomba Sumergible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96</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 xml:space="preserve">Servicio de instalación de Tubo Buzo de diferentes medidas según muestra para Bunker </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97</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instalación de Válvula de Venteo de 1 ½” – 2”</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98</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4to Anillo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30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99</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El Parí</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100</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Comarapa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Samaipata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Mariscal Sucre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Quijarro</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104</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Angel Sandoval</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105</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Bella Vista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106</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San Pedro del Norte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107</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DO en Puesto de Venta Peta Grande</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108</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en Puesto de Venta Camiri</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109</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Ascensión de Guarayos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110</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Cabezas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111</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San Julián</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10"/>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112</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limpieza interior de Tanque de combustible líquidos GE y DO en EESS San Jose de Chiquitos</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25"/>
        </w:trPr>
        <w:tc>
          <w:tcPr>
            <w:tcW w:w="0" w:type="auto"/>
            <w:vMerge/>
            <w:vAlign w:val="center"/>
            <w:hideMark/>
          </w:tcPr>
          <w:p w:rsidR="00901444" w:rsidRPr="00901444"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113</w:t>
            </w:r>
          </w:p>
        </w:tc>
        <w:tc>
          <w:tcPr>
            <w:tcW w:w="5518" w:type="dxa"/>
            <w:shd w:val="clear" w:color="auto" w:fill="auto"/>
            <w:vAlign w:val="center"/>
            <w:hideMark/>
          </w:tcPr>
          <w:p w:rsidR="00901444" w:rsidRPr="00901444" w:rsidRDefault="00901444" w:rsidP="00901444">
            <w:pPr>
              <w:rPr>
                <w:rFonts w:ascii="Calibri" w:hAnsi="Calibri" w:cs="Calibri"/>
                <w:color w:val="000000"/>
                <w:sz w:val="14"/>
                <w:szCs w:val="14"/>
                <w:lang w:eastAsia="es-ES"/>
              </w:rPr>
            </w:pPr>
            <w:r w:rsidRPr="00901444">
              <w:rPr>
                <w:rFonts w:ascii="Calibri" w:hAnsi="Calibri" w:cs="Calibri"/>
                <w:color w:val="000000"/>
                <w:sz w:val="14"/>
                <w:szCs w:val="14"/>
                <w:lang w:eastAsia="es-ES"/>
              </w:rPr>
              <w:t>Servicio de mantenimiento preventivo y/o correctivo de dispenser/bomba de combustible líquidos GE  y DO en Puesto de Venta Móvil Saipina:</w:t>
            </w:r>
          </w:p>
        </w:tc>
        <w:tc>
          <w:tcPr>
            <w:tcW w:w="784"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SERVICIO</w:t>
            </w:r>
          </w:p>
        </w:tc>
        <w:tc>
          <w:tcPr>
            <w:tcW w:w="760" w:type="dxa"/>
            <w:shd w:val="clear" w:color="auto" w:fill="auto"/>
            <w:vAlign w:val="center"/>
            <w:hideMark/>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1</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25"/>
        </w:trPr>
        <w:tc>
          <w:tcPr>
            <w:tcW w:w="7997" w:type="dxa"/>
            <w:gridSpan w:val="5"/>
            <w:vAlign w:val="center"/>
          </w:tcPr>
          <w:p w:rsidR="00901444" w:rsidRPr="00901444" w:rsidRDefault="00901444" w:rsidP="00901444">
            <w:pPr>
              <w:jc w:val="center"/>
              <w:rPr>
                <w:rFonts w:ascii="Calibri" w:hAnsi="Calibri" w:cs="Calibri"/>
                <w:color w:val="000000"/>
                <w:sz w:val="14"/>
                <w:szCs w:val="14"/>
                <w:lang w:eastAsia="es-ES"/>
              </w:rPr>
            </w:pPr>
            <w:r w:rsidRPr="00901444">
              <w:rPr>
                <w:rFonts w:ascii="Calibri" w:hAnsi="Calibri" w:cs="Calibri"/>
                <w:color w:val="000000"/>
                <w:sz w:val="14"/>
                <w:szCs w:val="14"/>
                <w:lang w:eastAsia="es-ES"/>
              </w:rPr>
              <w:t>Sumatoria Total Precio  Unitario Ofertado (BS.) (Numeral)</w:t>
            </w:r>
          </w:p>
        </w:tc>
        <w:tc>
          <w:tcPr>
            <w:tcW w:w="1036" w:type="dxa"/>
            <w:shd w:val="clear" w:color="auto" w:fill="auto"/>
            <w:noWrap/>
            <w:vAlign w:val="center"/>
          </w:tcPr>
          <w:p w:rsidR="00901444" w:rsidRPr="00901444" w:rsidRDefault="00901444" w:rsidP="00901444">
            <w:pPr>
              <w:jc w:val="right"/>
              <w:rPr>
                <w:rFonts w:ascii="Calibri" w:hAnsi="Calibri" w:cs="Calibri"/>
                <w:color w:val="000000"/>
                <w:sz w:val="14"/>
                <w:szCs w:val="14"/>
                <w:lang w:eastAsia="es-ES"/>
              </w:rPr>
            </w:pPr>
          </w:p>
        </w:tc>
      </w:tr>
      <w:tr w:rsidR="00901444" w:rsidRPr="00901444" w:rsidTr="00901444">
        <w:trPr>
          <w:trHeight w:val="525"/>
        </w:trPr>
        <w:tc>
          <w:tcPr>
            <w:tcW w:w="3459" w:type="dxa"/>
            <w:gridSpan w:val="2"/>
            <w:vAlign w:val="center"/>
          </w:tcPr>
          <w:p w:rsidR="00901444" w:rsidRPr="00901444" w:rsidRDefault="00901444" w:rsidP="00901444">
            <w:pPr>
              <w:jc w:val="right"/>
              <w:rPr>
                <w:rFonts w:ascii="Calibri" w:hAnsi="Calibri" w:cs="Calibri"/>
                <w:color w:val="000000"/>
                <w:sz w:val="14"/>
                <w:szCs w:val="14"/>
                <w:lang w:eastAsia="es-ES"/>
              </w:rPr>
            </w:pPr>
            <w:r w:rsidRPr="00901444">
              <w:rPr>
                <w:rFonts w:ascii="Calibri" w:hAnsi="Calibri" w:cs="Calibri"/>
                <w:color w:val="000000"/>
                <w:sz w:val="14"/>
                <w:szCs w:val="14"/>
                <w:lang w:eastAsia="es-ES"/>
              </w:rPr>
              <w:t>Sumatoria Total Precio  Unitario Ofertado (</w:t>
            </w:r>
            <w:r w:rsidRPr="00901444">
              <w:rPr>
                <w:rFonts w:ascii="Calibri" w:hAnsi="Calibri" w:cs="Calibri"/>
                <w:color w:val="000000"/>
                <w:sz w:val="14"/>
                <w:szCs w:val="14"/>
                <w:lang w:val="es-BO" w:eastAsia="es-ES"/>
              </w:rPr>
              <w:t>BS.) (Literal)</w:t>
            </w:r>
          </w:p>
        </w:tc>
        <w:tc>
          <w:tcPr>
            <w:tcW w:w="5574" w:type="dxa"/>
            <w:gridSpan w:val="4"/>
            <w:vAlign w:val="center"/>
          </w:tcPr>
          <w:p w:rsidR="00901444" w:rsidRPr="00901444" w:rsidRDefault="00901444" w:rsidP="00901444">
            <w:pPr>
              <w:jc w:val="right"/>
              <w:rPr>
                <w:rFonts w:ascii="Calibri" w:hAnsi="Calibri" w:cs="Calibri"/>
                <w:color w:val="000000"/>
                <w:sz w:val="14"/>
                <w:szCs w:val="14"/>
                <w:lang w:eastAsia="es-ES"/>
              </w:rPr>
            </w:pPr>
          </w:p>
        </w:tc>
      </w:tr>
    </w:tbl>
    <w:p w:rsidR="00901444" w:rsidRPr="00901444" w:rsidRDefault="00901444" w:rsidP="00901444">
      <w:pPr>
        <w:jc w:val="both"/>
        <w:rPr>
          <w:rFonts w:ascii="Calibri" w:eastAsia="Calibri" w:hAnsi="Calibri" w:cs="Calibri"/>
          <w:sz w:val="22"/>
          <w:szCs w:val="22"/>
        </w:rPr>
      </w:pPr>
    </w:p>
    <w:p w:rsidR="00901444" w:rsidRPr="00901444" w:rsidRDefault="00901444" w:rsidP="00901444">
      <w:pPr>
        <w:autoSpaceDE w:val="0"/>
        <w:autoSpaceDN w:val="0"/>
        <w:adjustRightInd w:val="0"/>
        <w:jc w:val="both"/>
        <w:rPr>
          <w:rFonts w:ascii="Calibri" w:eastAsia="Arial Unicode MS" w:hAnsi="Calibri" w:cs="Calibri"/>
          <w:b/>
          <w:sz w:val="24"/>
          <w:szCs w:val="24"/>
          <w:lang w:val="es-MX" w:eastAsia="es-ES"/>
        </w:rPr>
      </w:pPr>
      <w:r w:rsidRPr="00901444">
        <w:rPr>
          <w:rFonts w:ascii="Calibri" w:hAnsi="Calibri" w:cs="Arial"/>
          <w:b/>
          <w:sz w:val="22"/>
          <w:szCs w:val="22"/>
          <w:u w:val="single"/>
          <w:lang w:eastAsia="es-ES"/>
        </w:rPr>
        <w:t>LOTE Nº 1</w:t>
      </w:r>
      <w:r w:rsidRPr="00901444">
        <w:rPr>
          <w:rFonts w:ascii="Calibri" w:hAnsi="Calibri" w:cs="Arial"/>
          <w:sz w:val="22"/>
          <w:szCs w:val="22"/>
          <w:lang w:eastAsia="es-ES"/>
        </w:rPr>
        <w:t xml:space="preserve"> </w:t>
      </w:r>
      <w:r>
        <w:rPr>
          <w:rFonts w:ascii="Calibri" w:hAnsi="Calibri" w:cs="Arial"/>
          <w:sz w:val="22"/>
          <w:szCs w:val="22"/>
          <w:lang w:eastAsia="es-ES"/>
        </w:rPr>
        <w:t>Hasta un Máximo</w:t>
      </w:r>
      <w:r w:rsidRPr="00901444">
        <w:rPr>
          <w:rFonts w:ascii="Calibri" w:hAnsi="Calibri" w:cs="Arial"/>
          <w:szCs w:val="22"/>
          <w:lang w:eastAsia="es-ES"/>
        </w:rPr>
        <w:t xml:space="preserve"> </w:t>
      </w:r>
      <w:r w:rsidRPr="00901444">
        <w:rPr>
          <w:rFonts w:ascii="Calibri" w:hAnsi="Calibri" w:cs="Arial"/>
          <w:sz w:val="22"/>
          <w:szCs w:val="22"/>
          <w:lang w:eastAsia="es-ES"/>
        </w:rPr>
        <w:t>de 280.000,00 Bs.- (Doscientos Ochenta Mil 00/100 Bolivianos), monto que será deducible cada mes, bajo el control, seguimiento y administrado por el Fiscal del Servicio, según requerimiento de YPFB.</w:t>
      </w:r>
    </w:p>
    <w:p w:rsidR="00901444" w:rsidRPr="00901444" w:rsidRDefault="00901444" w:rsidP="00901444">
      <w:pPr>
        <w:jc w:val="both"/>
        <w:rPr>
          <w:rFonts w:ascii="Calibri" w:eastAsia="Calibri" w:hAnsi="Calibri" w:cs="Calibri"/>
          <w:sz w:val="22"/>
          <w:szCs w:val="22"/>
        </w:rPr>
      </w:pPr>
    </w:p>
    <w:p w:rsidR="00901444" w:rsidRDefault="00901444" w:rsidP="00901444">
      <w:pPr>
        <w:jc w:val="center"/>
        <w:rPr>
          <w:rFonts w:asciiTheme="minorHAnsi" w:hAnsiTheme="minorHAnsi" w:cstheme="minorHAnsi"/>
          <w:b/>
          <w:sz w:val="22"/>
          <w:szCs w:val="22"/>
          <w:lang w:val="es-BO"/>
        </w:rPr>
      </w:pPr>
    </w:p>
    <w:p w:rsidR="00901444" w:rsidRPr="00646408" w:rsidRDefault="00901444" w:rsidP="00901444">
      <w:pPr>
        <w:jc w:val="both"/>
        <w:rPr>
          <w:rFonts w:ascii="Calibri" w:hAnsi="Calibri" w:cs="Calibri"/>
          <w:sz w:val="22"/>
          <w:szCs w:val="22"/>
        </w:rPr>
      </w:pPr>
      <w:r w:rsidRPr="00646408">
        <w:rPr>
          <w:rFonts w:ascii="Calibri" w:hAnsi="Calibri" w:cs="Calibri"/>
          <w:sz w:val="22"/>
          <w:szCs w:val="22"/>
          <w:highlight w:val="yellow"/>
        </w:rPr>
        <w:t>Para efecto de evaluación se tomara en cuenta la sumatoria total de los precios unitarios, para establecer el precio evaluado más bajo.</w:t>
      </w:r>
    </w:p>
    <w:p w:rsidR="00901444" w:rsidRPr="00901444" w:rsidRDefault="00901444" w:rsidP="00901444">
      <w:pPr>
        <w:jc w:val="both"/>
        <w:rPr>
          <w:rFonts w:ascii="Calibri" w:eastAsia="Calibri" w:hAnsi="Calibri" w:cs="Calibri"/>
          <w:sz w:val="22"/>
          <w:szCs w:val="22"/>
        </w:rPr>
      </w:pPr>
    </w:p>
    <w:p w:rsidR="00901444" w:rsidRDefault="00901444" w:rsidP="00901444">
      <w:pPr>
        <w:jc w:val="center"/>
        <w:rPr>
          <w:rFonts w:asciiTheme="minorHAnsi" w:hAnsiTheme="minorHAnsi" w:cstheme="minorHAnsi"/>
          <w:b/>
          <w:sz w:val="22"/>
          <w:szCs w:val="22"/>
        </w:rPr>
      </w:pPr>
    </w:p>
    <w:p w:rsidR="00767296" w:rsidRPr="00552079" w:rsidRDefault="00767296" w:rsidP="0076729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01444" w:rsidRDefault="00901444" w:rsidP="00901444">
      <w:pPr>
        <w:jc w:val="center"/>
        <w:rPr>
          <w:rFonts w:asciiTheme="minorHAnsi" w:hAnsiTheme="minorHAnsi" w:cstheme="minorHAnsi"/>
          <w:b/>
          <w:sz w:val="22"/>
          <w:szCs w:val="22"/>
        </w:rPr>
      </w:pPr>
    </w:p>
    <w:p w:rsidR="00901444" w:rsidRDefault="00901444" w:rsidP="00901444">
      <w:pPr>
        <w:jc w:val="center"/>
        <w:rPr>
          <w:rFonts w:asciiTheme="minorHAnsi" w:hAnsiTheme="minorHAnsi" w:cstheme="minorHAnsi"/>
          <w:b/>
          <w:sz w:val="22"/>
          <w:szCs w:val="22"/>
        </w:rPr>
      </w:pPr>
    </w:p>
    <w:p w:rsidR="00767296" w:rsidRDefault="00767296" w:rsidP="00901444">
      <w:pPr>
        <w:jc w:val="center"/>
        <w:rPr>
          <w:rFonts w:asciiTheme="minorHAnsi" w:hAnsiTheme="minorHAnsi" w:cstheme="minorHAnsi"/>
          <w:b/>
          <w:sz w:val="22"/>
          <w:szCs w:val="22"/>
        </w:rPr>
      </w:pPr>
    </w:p>
    <w:p w:rsidR="00901444" w:rsidRDefault="00901444" w:rsidP="00901444">
      <w:pPr>
        <w:jc w:val="center"/>
        <w:rPr>
          <w:rFonts w:asciiTheme="minorHAnsi" w:hAnsiTheme="minorHAnsi" w:cstheme="minorHAnsi"/>
          <w:b/>
          <w:sz w:val="22"/>
          <w:szCs w:val="22"/>
        </w:rPr>
      </w:pPr>
    </w:p>
    <w:p w:rsidR="00901444" w:rsidRDefault="00901444" w:rsidP="00901444">
      <w:pPr>
        <w:jc w:val="center"/>
        <w:rPr>
          <w:rFonts w:asciiTheme="minorHAnsi" w:hAnsiTheme="minorHAnsi" w:cstheme="minorHAnsi"/>
          <w:b/>
          <w:sz w:val="22"/>
          <w:szCs w:val="22"/>
        </w:rPr>
      </w:pPr>
    </w:p>
    <w:p w:rsidR="00901444" w:rsidRPr="00552079" w:rsidRDefault="00901444" w:rsidP="0090144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901444" w:rsidRPr="00552079" w:rsidRDefault="00901444" w:rsidP="0090144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01444" w:rsidRDefault="00901444" w:rsidP="00901444">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901444" w:rsidRPr="00901444" w:rsidRDefault="00901444" w:rsidP="00901444">
      <w:pPr>
        <w:jc w:val="both"/>
        <w:rPr>
          <w:rFonts w:ascii="Calibri" w:eastAsia="Calibri" w:hAnsi="Calibri" w:cs="Calibri"/>
          <w:sz w:val="22"/>
          <w:szCs w:val="22"/>
          <w:lang w:val="es-BO"/>
        </w:rPr>
      </w:pPr>
    </w:p>
    <w:p w:rsidR="00901444" w:rsidRPr="00901444" w:rsidRDefault="00901444" w:rsidP="00901444">
      <w:pPr>
        <w:rPr>
          <w:rFonts w:ascii="Calibri" w:hAnsi="Calibri" w:cs="Calibri"/>
          <w:b/>
          <w:sz w:val="24"/>
          <w:szCs w:val="22"/>
          <w:u w:val="single"/>
          <w:lang w:eastAsia="es-ES"/>
        </w:rPr>
      </w:pPr>
      <w:r w:rsidRPr="00901444">
        <w:rPr>
          <w:rFonts w:ascii="Calibri" w:hAnsi="Calibri" w:cs="Calibri"/>
          <w:b/>
          <w:sz w:val="24"/>
          <w:szCs w:val="22"/>
          <w:u w:val="single"/>
          <w:lang w:eastAsia="es-ES"/>
        </w:rPr>
        <w:t>Lote Nº 2: SERVICIO DE MANTENIMIENTO PREVENTIVO Y CORRECTIVO DE EQUIPOS DE DESPACHO DE GNV.</w:t>
      </w:r>
    </w:p>
    <w:p w:rsidR="00901444" w:rsidRPr="00901444" w:rsidRDefault="00901444" w:rsidP="00901444">
      <w:pPr>
        <w:jc w:val="both"/>
        <w:rPr>
          <w:rFonts w:ascii="Calibri" w:eastAsia="Calibri" w:hAnsi="Calibri" w:cs="Calibr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504"/>
        <w:gridCol w:w="1415"/>
        <w:gridCol w:w="4529"/>
        <w:gridCol w:w="667"/>
        <w:gridCol w:w="760"/>
        <w:gridCol w:w="726"/>
      </w:tblGrid>
      <w:tr w:rsidR="00901444" w:rsidRPr="00767296" w:rsidTr="00901444">
        <w:trPr>
          <w:trHeight w:val="525"/>
        </w:trPr>
        <w:tc>
          <w:tcPr>
            <w:tcW w:w="0" w:type="auto"/>
            <w:vMerge w:val="restart"/>
            <w:shd w:val="clear" w:color="auto" w:fill="BFBFBF" w:themeFill="background1" w:themeFillShade="BF"/>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Nº LOTE</w:t>
            </w:r>
          </w:p>
        </w:tc>
        <w:tc>
          <w:tcPr>
            <w:tcW w:w="0" w:type="auto"/>
            <w:vMerge w:val="restart"/>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ITEMS</w:t>
            </w:r>
          </w:p>
        </w:tc>
        <w:tc>
          <w:tcPr>
            <w:tcW w:w="5944" w:type="dxa"/>
            <w:gridSpan w:val="2"/>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DESCRIPCION</w:t>
            </w:r>
          </w:p>
        </w:tc>
        <w:tc>
          <w:tcPr>
            <w:tcW w:w="0" w:type="auto"/>
            <w:vMerge w:val="restart"/>
            <w:shd w:val="clear" w:color="auto" w:fill="BFBFBF" w:themeFill="background1" w:themeFillShade="BF"/>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UNIDAD DE MEDIDA</w:t>
            </w:r>
          </w:p>
        </w:tc>
        <w:tc>
          <w:tcPr>
            <w:tcW w:w="0" w:type="auto"/>
            <w:vMerge w:val="restart"/>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CANTIDAD</w:t>
            </w:r>
          </w:p>
        </w:tc>
        <w:tc>
          <w:tcPr>
            <w:tcW w:w="0" w:type="auto"/>
            <w:vMerge w:val="restart"/>
            <w:shd w:val="clear" w:color="auto" w:fill="BFBFBF" w:themeFill="background1" w:themeFillShade="BF"/>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PRECIO UNITARIO Bs.</w:t>
            </w: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b/>
                <w:bCs/>
                <w:color w:val="000000"/>
                <w:sz w:val="14"/>
                <w:szCs w:val="14"/>
                <w:lang w:eastAsia="es-ES"/>
              </w:rPr>
            </w:pPr>
          </w:p>
        </w:tc>
        <w:tc>
          <w:tcPr>
            <w:tcW w:w="0" w:type="auto"/>
            <w:vMerge/>
            <w:vAlign w:val="center"/>
            <w:hideMark/>
          </w:tcPr>
          <w:p w:rsidR="00901444" w:rsidRPr="00767296" w:rsidRDefault="00901444" w:rsidP="00901444">
            <w:pPr>
              <w:rPr>
                <w:rFonts w:ascii="Calibri" w:hAnsi="Calibri" w:cs="Calibri"/>
                <w:b/>
                <w:bCs/>
                <w:color w:val="000000"/>
                <w:sz w:val="14"/>
                <w:szCs w:val="14"/>
                <w:lang w:eastAsia="es-ES"/>
              </w:rPr>
            </w:pPr>
          </w:p>
        </w:tc>
        <w:tc>
          <w:tcPr>
            <w:tcW w:w="1415" w:type="dxa"/>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EQUIPO</w:t>
            </w:r>
          </w:p>
        </w:tc>
        <w:tc>
          <w:tcPr>
            <w:tcW w:w="0" w:type="auto"/>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REPUESTOS</w:t>
            </w:r>
          </w:p>
        </w:tc>
        <w:tc>
          <w:tcPr>
            <w:tcW w:w="0" w:type="auto"/>
            <w:vMerge/>
            <w:vAlign w:val="center"/>
            <w:hideMark/>
          </w:tcPr>
          <w:p w:rsidR="00901444" w:rsidRPr="00767296" w:rsidRDefault="00901444" w:rsidP="00901444">
            <w:pPr>
              <w:rPr>
                <w:rFonts w:ascii="Calibri" w:hAnsi="Calibri" w:cs="Calibri"/>
                <w:b/>
                <w:bCs/>
                <w:color w:val="000000"/>
                <w:sz w:val="14"/>
                <w:szCs w:val="14"/>
                <w:lang w:eastAsia="es-ES"/>
              </w:rPr>
            </w:pPr>
          </w:p>
        </w:tc>
        <w:tc>
          <w:tcPr>
            <w:tcW w:w="0" w:type="auto"/>
            <w:vMerge/>
            <w:vAlign w:val="center"/>
            <w:hideMark/>
          </w:tcPr>
          <w:p w:rsidR="00901444" w:rsidRPr="00767296" w:rsidRDefault="00901444" w:rsidP="00901444">
            <w:pPr>
              <w:rPr>
                <w:rFonts w:ascii="Calibri" w:hAnsi="Calibri" w:cs="Calibri"/>
                <w:b/>
                <w:bCs/>
                <w:color w:val="000000"/>
                <w:sz w:val="14"/>
                <w:szCs w:val="14"/>
                <w:lang w:eastAsia="es-ES"/>
              </w:rPr>
            </w:pPr>
          </w:p>
        </w:tc>
        <w:tc>
          <w:tcPr>
            <w:tcW w:w="0" w:type="auto"/>
            <w:vMerge/>
            <w:vAlign w:val="center"/>
            <w:hideMark/>
          </w:tcPr>
          <w:p w:rsidR="00901444" w:rsidRPr="00767296" w:rsidRDefault="00901444" w:rsidP="00901444">
            <w:pPr>
              <w:rPr>
                <w:rFonts w:ascii="Calibri" w:hAnsi="Calibri" w:cs="Calibri"/>
                <w:b/>
                <w:bCs/>
                <w:color w:val="000000"/>
                <w:sz w:val="14"/>
                <w:szCs w:val="14"/>
                <w:lang w:eastAsia="es-ES"/>
              </w:rPr>
            </w:pPr>
          </w:p>
        </w:tc>
      </w:tr>
      <w:tr w:rsidR="00901444" w:rsidRPr="00767296" w:rsidTr="00901444">
        <w:trPr>
          <w:trHeight w:val="255"/>
        </w:trPr>
        <w:tc>
          <w:tcPr>
            <w:tcW w:w="0" w:type="auto"/>
            <w:vMerge w:val="restart"/>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Sensor másico coritec DS-600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Tarjeta madre coritec 4</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Filtro sinterizado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Chicote de carga 200 mm</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Manguera larga 2750 mm</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Pico de carga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3 vías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de 3 vías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2 vías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reguladora M15</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reguladora M15</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solenoide 24 vac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solenoide 24 vac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Bobina solenoide 24 vac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seguridad Break Away</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de seguridad Break Away</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Purga/Despresurizado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Microswich</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Display</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Microteclado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Tapón de venteo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Virola contravirola 3/8”</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Virola contravirola ¼”</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Tuerca 3/8”</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Tuerca ¼”</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OʼRing para pico de carga (bolsa 500 unidades)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BOLSA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Manija para válvula de 3 vías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val="en-US" w:eastAsia="es-ES"/>
              </w:rPr>
            </w:pPr>
            <w:r w:rsidRPr="00767296">
              <w:rPr>
                <w:rFonts w:ascii="Calibri" w:hAnsi="Calibri" w:cs="Calibri"/>
                <w:color w:val="000000"/>
                <w:sz w:val="14"/>
                <w:szCs w:val="14"/>
                <w:lang w:val="en-US" w:eastAsia="es-ES"/>
              </w:rPr>
              <w:t>OʼRing para pico Break Away</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29</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COMRPESOR DE GAS IODM 115-3-19</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Admisión 0-60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1ra etapa 0-160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2da etapa 0-250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0-400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Termómetro salida 0-100 °C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Termómetro 1ra etapa 0-200 °C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Termómetro 2da etapa 0-200 °C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Termocontactor 3ra etapa 0-200 °C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purga semiautomática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solenoide entrada de gas 2”300 vac</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39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Pistón para válvula solenoide entrada de gas 2”300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solenoide entrada de gas 2”300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Filtro de aceite FRAM PH20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Distribuidor de aceite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Bómba mono piston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Transductor de presión almacenaje/ succión 0-400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Transductor de presión aceite carter 0-25 Bar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46</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Elemento filtrante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Empaquetadura metalica 2”300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Empaquetadura metalica 6”300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49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Junta dielectrica 2”300</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Aceite roots meter</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FRASCO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reguladora mooney 2x2</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válvula reguladora mooney 2x1</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Reparo piloto válvula reguladora mooney</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KIT</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Válvula de alivio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entrada 0-1000 psi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Manómetro salida 0-600 psi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PIEZA</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767296">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BFBFBF" w:themeFill="background1" w:themeFillShade="BF"/>
            <w:noWrap/>
            <w:vAlign w:val="center"/>
            <w:hideMark/>
          </w:tcPr>
          <w:p w:rsidR="00901444" w:rsidRPr="00767296" w:rsidRDefault="00901444" w:rsidP="00901444">
            <w:pP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 </w:t>
            </w:r>
          </w:p>
        </w:tc>
        <w:tc>
          <w:tcPr>
            <w:tcW w:w="1415" w:type="dxa"/>
            <w:shd w:val="clear" w:color="auto" w:fill="BFBFBF" w:themeFill="background1" w:themeFillShade="BF"/>
            <w:noWrap/>
            <w:vAlign w:val="center"/>
            <w:hideMark/>
          </w:tcPr>
          <w:p w:rsidR="00901444" w:rsidRPr="00767296" w:rsidRDefault="00901444" w:rsidP="00901444">
            <w:pP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901444" w:rsidRPr="00767296" w:rsidRDefault="00901444" w:rsidP="00901444">
            <w:pPr>
              <w:jc w:val="cente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SERVICIOS</w:t>
            </w:r>
          </w:p>
        </w:tc>
        <w:tc>
          <w:tcPr>
            <w:tcW w:w="0" w:type="auto"/>
            <w:shd w:val="clear" w:color="auto" w:fill="BFBFBF" w:themeFill="background1" w:themeFillShade="BF"/>
            <w:noWrap/>
            <w:vAlign w:val="center"/>
            <w:hideMark/>
          </w:tcPr>
          <w:p w:rsidR="00901444" w:rsidRPr="00767296" w:rsidRDefault="00901444" w:rsidP="00901444">
            <w:pP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 </w:t>
            </w:r>
          </w:p>
        </w:tc>
        <w:tc>
          <w:tcPr>
            <w:tcW w:w="0" w:type="auto"/>
            <w:shd w:val="clear" w:color="auto" w:fill="BFBFBF" w:themeFill="background1" w:themeFillShade="BF"/>
            <w:noWrap/>
            <w:vAlign w:val="center"/>
            <w:hideMark/>
          </w:tcPr>
          <w:p w:rsidR="00901444" w:rsidRPr="00767296" w:rsidRDefault="00901444" w:rsidP="00901444">
            <w:pPr>
              <w:rPr>
                <w:rFonts w:ascii="Calibri" w:hAnsi="Calibri" w:cs="Calibri"/>
                <w:b/>
                <w:bCs/>
                <w:color w:val="000000"/>
                <w:sz w:val="14"/>
                <w:szCs w:val="14"/>
                <w:lang w:eastAsia="es-ES"/>
              </w:rPr>
            </w:pPr>
            <w:r w:rsidRPr="00767296">
              <w:rPr>
                <w:rFonts w:ascii="Calibri" w:hAnsi="Calibri" w:cs="Calibri"/>
                <w:b/>
                <w:bCs/>
                <w:color w:val="000000"/>
                <w:sz w:val="14"/>
                <w:szCs w:val="14"/>
                <w:lang w:eastAsia="es-ES"/>
              </w:rPr>
              <w:t> </w:t>
            </w:r>
          </w:p>
        </w:tc>
        <w:tc>
          <w:tcPr>
            <w:tcW w:w="0" w:type="auto"/>
            <w:shd w:val="clear" w:color="auto" w:fill="BFBFBF" w:themeFill="background1" w:themeFillShade="BF"/>
            <w:noWrap/>
            <w:vAlign w:val="center"/>
          </w:tcPr>
          <w:p w:rsidR="00901444" w:rsidRPr="00767296" w:rsidRDefault="00901444" w:rsidP="00901444">
            <w:pPr>
              <w:rPr>
                <w:rFonts w:ascii="Calibri" w:hAnsi="Calibri" w:cs="Calibri"/>
                <w:b/>
                <w:bCs/>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57</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59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69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79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86</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COMRPESOR DE GAS IODM 115-3-19</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compresor (hora/hombre):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admisión 0-60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1ra etapa 0-160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89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2da etapa 0-250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0-400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salida 0-100 °C: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primera etapa 0-200 °C: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2gda etapa 0-200 °C: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termocontactor 3ra etapa 0-200 °C: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 semiautomática: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entrada de gas 2”300 24 vac: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pistón para válvula solenoide entrada de gas 2”300: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entrada de gas 2”300: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99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de aceite FRAM PH20: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distribuidor de aceite: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bomba mono pistón: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transductor de presión almacenaje / succión 0-400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transductor de presión aceite carter 0-25 Bar: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104</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PRM: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elemento filtrante: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empaquetadura metálica 2”300: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empaquetadura metálica 6”300: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junta dieléctrica 2”300: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109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aceite Roots Meter: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mooney 2x2: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mooney 2x1: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piloto válvula reguladora mooney: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alivio: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entrada 0-1000 psi: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salida 0-600 psi: EESS 4to Anillo y El Pari</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116</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119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129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139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145</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COMRPESOR DE GAS IODM 115-3-19</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compresor (hora/hombre):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admisión 0-60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1ra etapa 0-160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2da etapa 0-250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149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0-400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salida 0-100 °C: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primera etapa 0-200 °C: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termómetro 2gda etapa 0-200 °C: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termocontactor 3ra etapa 0-200 °C: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 semiautomática: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entrada de gas 2”300 24 vac: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pistón para válvula solenoide entrada de gas 2”300: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entrada de gas 2”300: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de aceite FRAM PH20: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159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distribuidor de aceite: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bomba mono pistón: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transductor de presión almacenaje / succión 0-400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transductor de presión aceite carter 0-25 Bar: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163</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PUENTE DE REGULACION Y MEDICION - PRM</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PRM: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elemento filtrante: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empaquetadura metálica 2”300: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empaquetadura metálica 6”300: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junta dieléctrica 2”300: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aceite Roots Meter: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3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169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mooney 2x2: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3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mooney 2x1: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piloto válvula reguladora mooney: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alivio: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entrada 0-1000 psi: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manómetro salida 0-600 psi: EESS Mariscal Sucre</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175</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179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189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199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San Julián</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204</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209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7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6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219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229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6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Ascensión de Guarayos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51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233</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239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6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7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249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259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6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San Jose de Chiquitos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25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262</w:t>
            </w:r>
          </w:p>
        </w:tc>
        <w:tc>
          <w:tcPr>
            <w:tcW w:w="1415" w:type="dxa"/>
            <w:vMerge w:val="restart"/>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DISPENSER DE GNV</w:t>
            </w: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mantenimiento general dispensador (hora/hombre):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sensor másico coritec DS-600: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tarjeta madre coritec 4: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filtro sinterizado: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chicote de carga 200 mm: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manguera larga 2750 mm: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pico de carga: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269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3 vías: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3 vías: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2 vías: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reguladora M15: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reguladora M15: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solenoide 24 vac: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solenoide 24 vac: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bobina solenoide 24 vac: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seguridad Break Away: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reparo válvula de seguridad Break Away: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279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válvula de purga/despresurizado: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microswich: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281</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display: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282</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microteclado: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283</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tapón de venteo: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284</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3/8”: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285</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virola contravirola ¼”: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286</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3/8”: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287</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tuerca ¼”: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288</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manija para válvula de 3 vías: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00"/>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289</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cambio OʼRing para pico Break Away: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0" w:type="auto"/>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290</w:t>
            </w:r>
          </w:p>
        </w:tc>
        <w:tc>
          <w:tcPr>
            <w:tcW w:w="1415" w:type="dxa"/>
            <w:vMerge/>
            <w:vAlign w:val="center"/>
            <w:hideMark/>
          </w:tcPr>
          <w:p w:rsidR="00901444" w:rsidRPr="00767296" w:rsidRDefault="00901444" w:rsidP="00901444">
            <w:pPr>
              <w:rPr>
                <w:rFonts w:ascii="Calibri" w:hAnsi="Calibri" w:cs="Calibri"/>
                <w:color w:val="000000"/>
                <w:sz w:val="14"/>
                <w:szCs w:val="14"/>
                <w:lang w:eastAsia="es-ES"/>
              </w:rPr>
            </w:pPr>
          </w:p>
        </w:tc>
        <w:tc>
          <w:tcPr>
            <w:tcW w:w="0" w:type="auto"/>
            <w:shd w:val="clear" w:color="auto" w:fill="auto"/>
            <w:vAlign w:val="center"/>
            <w:hideMark/>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Servicio de calibración por manguera con IBMETRO: EESS Cabezas</w:t>
            </w:r>
          </w:p>
        </w:tc>
        <w:tc>
          <w:tcPr>
            <w:tcW w:w="0" w:type="auto"/>
            <w:shd w:val="clear" w:color="auto" w:fill="auto"/>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SERVICIO</w:t>
            </w:r>
          </w:p>
        </w:tc>
        <w:tc>
          <w:tcPr>
            <w:tcW w:w="0" w:type="auto"/>
            <w:shd w:val="clear" w:color="auto" w:fill="auto"/>
            <w:noWrap/>
            <w:vAlign w:val="center"/>
            <w:hideMark/>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1</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8307" w:type="dxa"/>
            <w:gridSpan w:val="6"/>
            <w:vAlign w:val="center"/>
          </w:tcPr>
          <w:p w:rsidR="00901444" w:rsidRPr="00767296" w:rsidRDefault="00901444" w:rsidP="00901444">
            <w:pPr>
              <w:jc w:val="center"/>
              <w:rPr>
                <w:rFonts w:ascii="Calibri" w:hAnsi="Calibri" w:cs="Calibri"/>
                <w:color w:val="000000"/>
                <w:sz w:val="14"/>
                <w:szCs w:val="14"/>
                <w:lang w:eastAsia="es-ES"/>
              </w:rPr>
            </w:pPr>
            <w:r w:rsidRPr="00767296">
              <w:rPr>
                <w:rFonts w:ascii="Calibri" w:hAnsi="Calibri" w:cs="Calibri"/>
                <w:color w:val="000000"/>
                <w:sz w:val="14"/>
                <w:szCs w:val="14"/>
                <w:lang w:eastAsia="es-ES"/>
              </w:rPr>
              <w:t>Sumatoria Total Precio  Unitario Ofertado (BS.) (Numeral)</w:t>
            </w:r>
          </w:p>
        </w:tc>
        <w:tc>
          <w:tcPr>
            <w:tcW w:w="0" w:type="auto"/>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r w:rsidR="00901444" w:rsidRPr="00767296" w:rsidTr="00901444">
        <w:trPr>
          <w:trHeight w:val="315"/>
        </w:trPr>
        <w:tc>
          <w:tcPr>
            <w:tcW w:w="2351" w:type="dxa"/>
            <w:gridSpan w:val="3"/>
            <w:vAlign w:val="center"/>
          </w:tcPr>
          <w:p w:rsidR="00901444" w:rsidRPr="00767296" w:rsidRDefault="00901444" w:rsidP="00901444">
            <w:pPr>
              <w:rPr>
                <w:rFonts w:ascii="Calibri" w:hAnsi="Calibri" w:cs="Calibri"/>
                <w:color w:val="000000"/>
                <w:sz w:val="14"/>
                <w:szCs w:val="14"/>
                <w:lang w:eastAsia="es-ES"/>
              </w:rPr>
            </w:pPr>
            <w:r w:rsidRPr="00767296">
              <w:rPr>
                <w:rFonts w:ascii="Calibri" w:hAnsi="Calibri" w:cs="Calibri"/>
                <w:color w:val="000000"/>
                <w:sz w:val="14"/>
                <w:szCs w:val="14"/>
                <w:lang w:eastAsia="es-ES"/>
              </w:rPr>
              <w:t>Sumatoria Total Precio  Unitario Ofertado (</w:t>
            </w:r>
            <w:r w:rsidRPr="00767296">
              <w:rPr>
                <w:rFonts w:ascii="Calibri" w:hAnsi="Calibri" w:cs="Calibri"/>
                <w:color w:val="000000"/>
                <w:sz w:val="14"/>
                <w:szCs w:val="14"/>
                <w:lang w:val="es-BO" w:eastAsia="es-ES"/>
              </w:rPr>
              <w:t>BS.) (Literal)</w:t>
            </w:r>
          </w:p>
        </w:tc>
        <w:tc>
          <w:tcPr>
            <w:tcW w:w="0" w:type="auto"/>
            <w:gridSpan w:val="4"/>
            <w:shd w:val="clear" w:color="auto" w:fill="auto"/>
            <w:vAlign w:val="center"/>
          </w:tcPr>
          <w:p w:rsidR="00901444" w:rsidRPr="00767296" w:rsidRDefault="00901444" w:rsidP="00901444">
            <w:pPr>
              <w:jc w:val="right"/>
              <w:rPr>
                <w:rFonts w:ascii="Calibri" w:hAnsi="Calibri" w:cs="Calibri"/>
                <w:color w:val="000000"/>
                <w:sz w:val="14"/>
                <w:szCs w:val="14"/>
                <w:lang w:eastAsia="es-ES"/>
              </w:rPr>
            </w:pPr>
          </w:p>
        </w:tc>
      </w:tr>
    </w:tbl>
    <w:p w:rsidR="00901444" w:rsidRPr="00901444" w:rsidRDefault="00901444" w:rsidP="00901444">
      <w:pPr>
        <w:jc w:val="both"/>
        <w:rPr>
          <w:rFonts w:ascii="Calibri" w:eastAsia="Calibri" w:hAnsi="Calibri" w:cs="Calibri"/>
          <w:sz w:val="22"/>
          <w:szCs w:val="22"/>
        </w:rPr>
      </w:pPr>
    </w:p>
    <w:p w:rsidR="00901444" w:rsidRPr="00901444" w:rsidRDefault="00901444" w:rsidP="00901444">
      <w:pPr>
        <w:autoSpaceDE w:val="0"/>
        <w:autoSpaceDN w:val="0"/>
        <w:adjustRightInd w:val="0"/>
        <w:jc w:val="both"/>
        <w:rPr>
          <w:rFonts w:ascii="Calibri" w:eastAsia="Arial Unicode MS" w:hAnsi="Calibri" w:cs="Calibri"/>
          <w:b/>
          <w:sz w:val="24"/>
          <w:szCs w:val="24"/>
          <w:lang w:val="es-MX" w:eastAsia="es-ES"/>
        </w:rPr>
      </w:pPr>
      <w:r w:rsidRPr="00901444">
        <w:rPr>
          <w:rFonts w:ascii="Calibri" w:hAnsi="Calibri" w:cs="Arial"/>
          <w:b/>
          <w:sz w:val="22"/>
          <w:szCs w:val="22"/>
          <w:u w:val="single"/>
          <w:lang w:eastAsia="es-ES"/>
        </w:rPr>
        <w:t>LOTE Nº 2</w:t>
      </w:r>
      <w:r w:rsidRPr="00901444">
        <w:rPr>
          <w:rFonts w:ascii="Calibri" w:hAnsi="Calibri" w:cs="Arial"/>
          <w:sz w:val="22"/>
          <w:szCs w:val="22"/>
          <w:lang w:eastAsia="es-ES"/>
        </w:rPr>
        <w:t xml:space="preserve"> </w:t>
      </w:r>
      <w:r>
        <w:rPr>
          <w:rFonts w:ascii="Calibri" w:hAnsi="Calibri" w:cs="Arial"/>
          <w:sz w:val="22"/>
          <w:szCs w:val="22"/>
          <w:lang w:eastAsia="es-ES"/>
        </w:rPr>
        <w:t>Hasta un máximo</w:t>
      </w:r>
      <w:r w:rsidRPr="00901444">
        <w:rPr>
          <w:rFonts w:ascii="Calibri" w:hAnsi="Calibri" w:cs="Arial"/>
          <w:szCs w:val="22"/>
          <w:lang w:eastAsia="es-ES"/>
        </w:rPr>
        <w:t xml:space="preserve"> </w:t>
      </w:r>
      <w:r w:rsidRPr="00901444">
        <w:rPr>
          <w:rFonts w:ascii="Calibri" w:hAnsi="Calibri" w:cs="Arial"/>
          <w:sz w:val="22"/>
          <w:szCs w:val="22"/>
          <w:lang w:eastAsia="es-ES"/>
        </w:rPr>
        <w:t>de 180.000,00 Bs.- (Ciento Ochenta Mil 00/100 Bolivianos), monto que será deducible cada mes, bajo el control, seguimiento y administrado por el Fiscal del Servicio, según requerimiento de YPFB.</w:t>
      </w:r>
    </w:p>
    <w:p w:rsidR="00901444" w:rsidRPr="00901444" w:rsidRDefault="00901444" w:rsidP="00901444">
      <w:pPr>
        <w:jc w:val="both"/>
        <w:rPr>
          <w:rFonts w:ascii="Calibri" w:hAnsi="Calibri" w:cs="Arial"/>
          <w:sz w:val="22"/>
          <w:szCs w:val="22"/>
          <w:lang w:val="es-MX" w:eastAsia="es-ES"/>
        </w:rPr>
      </w:pPr>
    </w:p>
    <w:p w:rsidR="00F477C0" w:rsidRPr="00646408" w:rsidRDefault="00F477C0" w:rsidP="00F477C0">
      <w:pPr>
        <w:jc w:val="both"/>
        <w:rPr>
          <w:rFonts w:ascii="Calibri" w:hAnsi="Calibri" w:cs="Calibri"/>
          <w:sz w:val="22"/>
          <w:szCs w:val="22"/>
        </w:rPr>
      </w:pPr>
      <w:r w:rsidRPr="00646408">
        <w:rPr>
          <w:rFonts w:ascii="Calibri" w:hAnsi="Calibri" w:cs="Calibri"/>
          <w:sz w:val="22"/>
          <w:szCs w:val="22"/>
          <w:highlight w:val="yellow"/>
        </w:rPr>
        <w:t>Para efecto de evaluación se tomara en cuenta la sumatoria total de los precios unitarios, para establecer el precio evaluado más bajo.</w:t>
      </w:r>
    </w:p>
    <w:p w:rsidR="00F477C0" w:rsidRPr="00F477C0" w:rsidRDefault="00F477C0" w:rsidP="00FA78A9">
      <w:pPr>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767296" w:rsidRDefault="00767296" w:rsidP="009C66A8">
      <w:pPr>
        <w:jc w:val="center"/>
        <w:rPr>
          <w:rFonts w:ascii="Calibri" w:hAnsi="Calibri" w:cs="Calibri"/>
          <w:b/>
          <w:sz w:val="22"/>
          <w:szCs w:val="22"/>
        </w:rPr>
      </w:pPr>
    </w:p>
    <w:p w:rsidR="00767296" w:rsidRDefault="00767296" w:rsidP="009C66A8">
      <w:pPr>
        <w:jc w:val="center"/>
        <w:rPr>
          <w:rFonts w:ascii="Calibri" w:hAnsi="Calibri" w:cs="Calibri"/>
          <w:b/>
          <w:sz w:val="22"/>
          <w:szCs w:val="22"/>
        </w:rPr>
      </w:pPr>
    </w:p>
    <w:p w:rsidR="00767296" w:rsidRDefault="00767296"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767296" w:rsidRDefault="00767296" w:rsidP="009C66A8">
      <w:pPr>
        <w:pStyle w:val="Normal2"/>
        <w:tabs>
          <w:tab w:val="left" w:pos="1701"/>
          <w:tab w:val="left" w:pos="2835"/>
        </w:tabs>
        <w:jc w:val="center"/>
        <w:rPr>
          <w:rFonts w:ascii="Calibri" w:hAnsi="Calibri" w:cs="Calibri"/>
          <w:b/>
          <w:sz w:val="22"/>
          <w:szCs w:val="22"/>
        </w:rPr>
      </w:pPr>
    </w:p>
    <w:p w:rsidR="00767296" w:rsidRPr="005C210C" w:rsidRDefault="00767296" w:rsidP="00767296">
      <w:pPr>
        <w:rPr>
          <w:rFonts w:ascii="Calibri" w:hAnsi="Calibri" w:cs="Calibri"/>
          <w:b/>
          <w:sz w:val="16"/>
          <w:szCs w:val="16"/>
          <w:u w:val="single"/>
          <w:lang w:eastAsia="es-ES"/>
        </w:rPr>
      </w:pPr>
      <w:r w:rsidRPr="005C210C">
        <w:rPr>
          <w:rFonts w:ascii="Calibri" w:hAnsi="Calibri" w:cs="Calibri"/>
          <w:b/>
          <w:sz w:val="16"/>
          <w:szCs w:val="16"/>
          <w:highlight w:val="yellow"/>
          <w:u w:val="single"/>
          <w:lang w:eastAsia="es-ES"/>
        </w:rPr>
        <w:t>Lote Nº 1: SERVICIO DE MANTENIMIENTO PREVENTIVO Y CORRECTIVO DE EQUIPOS DE DESPACHO DE COMBUSTIBLES LÍQUIDOS.</w:t>
      </w:r>
    </w:p>
    <w:p w:rsidR="00767296" w:rsidRPr="009C66A8" w:rsidRDefault="0076729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96"/>
        <w:gridCol w:w="4485"/>
      </w:tblGrid>
      <w:tr w:rsidR="00BF66A0" w:rsidRPr="008842A3" w:rsidTr="00D57C3A">
        <w:trPr>
          <w:trHeight w:val="236"/>
          <w:tblHeader/>
          <w:jc w:val="center"/>
        </w:trPr>
        <w:tc>
          <w:tcPr>
            <w:tcW w:w="4796" w:type="dxa"/>
            <w:vMerge w:val="restart"/>
            <w:shd w:val="clear" w:color="auto" w:fill="D9D9D9" w:themeFill="background1" w:themeFillShade="D9"/>
            <w:vAlign w:val="center"/>
          </w:tcPr>
          <w:p w:rsidR="00BF66A0" w:rsidRPr="005C210C" w:rsidRDefault="00BF66A0" w:rsidP="005A0B2A">
            <w:pPr>
              <w:jc w:val="center"/>
              <w:rPr>
                <w:rFonts w:ascii="Calibri" w:hAnsi="Calibri" w:cs="Calibri"/>
                <w:b/>
                <w:sz w:val="16"/>
                <w:szCs w:val="16"/>
              </w:rPr>
            </w:pPr>
            <w:r w:rsidRPr="005C210C">
              <w:rPr>
                <w:rFonts w:ascii="Calibri" w:hAnsi="Calibri" w:cs="Calibri"/>
                <w:b/>
                <w:sz w:val="16"/>
                <w:szCs w:val="16"/>
              </w:rPr>
              <w:t xml:space="preserve">CARACTERÍSTICAS TÉCNICAS </w:t>
            </w:r>
            <w:r w:rsidR="005A0B2A" w:rsidRPr="005C210C">
              <w:rPr>
                <w:rFonts w:ascii="Calibri" w:hAnsi="Calibri" w:cs="Calibri"/>
                <w:b/>
                <w:sz w:val="16"/>
                <w:szCs w:val="16"/>
              </w:rPr>
              <w:t xml:space="preserve">SOLICITADAS </w:t>
            </w:r>
            <w:r w:rsidRPr="005C210C">
              <w:rPr>
                <w:rFonts w:ascii="Calibri" w:hAnsi="Calibri" w:cs="Calibri"/>
                <w:b/>
                <w:sz w:val="16"/>
                <w:szCs w:val="16"/>
              </w:rPr>
              <w:t>POR YPFB</w:t>
            </w:r>
          </w:p>
        </w:tc>
        <w:tc>
          <w:tcPr>
            <w:tcW w:w="4485" w:type="dxa"/>
            <w:vMerge w:val="restart"/>
            <w:shd w:val="clear" w:color="auto" w:fill="D9D9D9" w:themeFill="background1" w:themeFillShade="D9"/>
            <w:vAlign w:val="center"/>
          </w:tcPr>
          <w:p w:rsidR="00BF66A0" w:rsidRPr="005C210C" w:rsidRDefault="00BF66A0" w:rsidP="00822B2E">
            <w:pPr>
              <w:jc w:val="center"/>
              <w:rPr>
                <w:rFonts w:ascii="Calibri" w:hAnsi="Calibri" w:cs="Calibri"/>
                <w:b/>
                <w:sz w:val="16"/>
                <w:szCs w:val="16"/>
              </w:rPr>
            </w:pPr>
            <w:r w:rsidRPr="005C210C">
              <w:rPr>
                <w:rFonts w:ascii="Calibri" w:hAnsi="Calibri" w:cs="Calibri"/>
                <w:b/>
                <w:sz w:val="16"/>
                <w:szCs w:val="16"/>
              </w:rPr>
              <w:t xml:space="preserve">CARACTERÍSTICAS TÉCNICAS OFERTADAS POR EL PROPONENTE </w:t>
            </w:r>
          </w:p>
          <w:p w:rsidR="00BF66A0" w:rsidRPr="005C210C" w:rsidRDefault="00BF66A0" w:rsidP="00822B2E">
            <w:pPr>
              <w:jc w:val="center"/>
              <w:rPr>
                <w:rFonts w:ascii="Calibri" w:hAnsi="Calibri" w:cs="Calibri"/>
                <w:b/>
                <w:i/>
                <w:sz w:val="16"/>
                <w:szCs w:val="16"/>
              </w:rPr>
            </w:pPr>
            <w:r w:rsidRPr="005C210C">
              <w:rPr>
                <w:rFonts w:ascii="Calibri" w:hAnsi="Calibri" w:cs="Calibri"/>
                <w:b/>
                <w:i/>
                <w:sz w:val="16"/>
                <w:szCs w:val="16"/>
              </w:rPr>
              <w:t xml:space="preserve"> (Describir su propuesta en base a lo solicitado por YPFB)</w:t>
            </w:r>
          </w:p>
        </w:tc>
      </w:tr>
      <w:tr w:rsidR="00BF66A0" w:rsidRPr="008842A3" w:rsidTr="00D57C3A">
        <w:trPr>
          <w:cantSplit/>
          <w:trHeight w:val="708"/>
          <w:jc w:val="center"/>
        </w:trPr>
        <w:tc>
          <w:tcPr>
            <w:tcW w:w="479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8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57C3A">
        <w:trPr>
          <w:trHeight w:val="233"/>
          <w:jc w:val="center"/>
        </w:trPr>
        <w:tc>
          <w:tcPr>
            <w:tcW w:w="4796" w:type="dxa"/>
            <w:vAlign w:val="center"/>
          </w:tcPr>
          <w:p w:rsidR="00D57C3A" w:rsidRPr="00D57C3A" w:rsidRDefault="00D57C3A" w:rsidP="00D57C3A">
            <w:pPr>
              <w:spacing w:after="120"/>
              <w:jc w:val="both"/>
              <w:rPr>
                <w:rFonts w:ascii="Calibri" w:hAnsi="Calibri"/>
                <w:b/>
                <w:sz w:val="16"/>
                <w:szCs w:val="16"/>
              </w:rPr>
            </w:pPr>
            <w:r w:rsidRPr="00D57C3A">
              <w:rPr>
                <w:rFonts w:ascii="Calibri" w:hAnsi="Calibri"/>
                <w:b/>
                <w:sz w:val="16"/>
                <w:szCs w:val="16"/>
              </w:rPr>
              <w:t>LOTE Nº 1.- SERVICIO DE MANTENIMIENTO DE EQUIPOS DE COMBUSTIBLES LIQUIDOS, GASOLINA ESPECIAL (GE) Y DIESEL OIL (DO)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504"/>
              <w:gridCol w:w="3794"/>
            </w:tblGrid>
            <w:tr w:rsidR="00D57C3A" w:rsidRPr="00D57C3A" w:rsidTr="00D57C3A">
              <w:trPr>
                <w:trHeight w:val="525"/>
                <w:jc w:val="center"/>
              </w:trPr>
              <w:tc>
                <w:tcPr>
                  <w:tcW w:w="0" w:type="auto"/>
                  <w:vMerge w:val="restart"/>
                  <w:shd w:val="clear" w:color="000000" w:fill="C5E0B3"/>
                  <w:vAlign w:val="center"/>
                  <w:hideMark/>
                </w:tcPr>
                <w:p w:rsidR="00D57C3A" w:rsidRPr="00D57C3A" w:rsidRDefault="00D57C3A" w:rsidP="00D57C3A">
                  <w:pPr>
                    <w:jc w:val="cente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Nº LOTE</w:t>
                  </w:r>
                </w:p>
              </w:tc>
              <w:tc>
                <w:tcPr>
                  <w:tcW w:w="0" w:type="auto"/>
                  <w:vMerge w:val="restart"/>
                  <w:shd w:val="clear" w:color="000000" w:fill="C5E0B3"/>
                  <w:noWrap/>
                  <w:vAlign w:val="center"/>
                  <w:hideMark/>
                </w:tcPr>
                <w:p w:rsidR="00D57C3A" w:rsidRPr="00D57C3A" w:rsidRDefault="00D57C3A" w:rsidP="00D57C3A">
                  <w:pPr>
                    <w:jc w:val="cente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ITEMS</w:t>
                  </w:r>
                </w:p>
              </w:tc>
              <w:tc>
                <w:tcPr>
                  <w:tcW w:w="0" w:type="auto"/>
                  <w:shd w:val="clear" w:color="000000" w:fill="C5E0B3"/>
                  <w:noWrap/>
                  <w:vAlign w:val="center"/>
                  <w:hideMark/>
                </w:tcPr>
                <w:p w:rsidR="00D57C3A" w:rsidRPr="00D57C3A" w:rsidRDefault="00D57C3A" w:rsidP="00D57C3A">
                  <w:pPr>
                    <w:jc w:val="cente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DESCRIPCION</w:t>
                  </w:r>
                </w:p>
              </w:tc>
            </w:tr>
            <w:tr w:rsidR="00D57C3A" w:rsidRPr="00D57C3A" w:rsidTr="00D57C3A">
              <w:trPr>
                <w:trHeight w:val="315"/>
                <w:jc w:val="center"/>
              </w:trPr>
              <w:tc>
                <w:tcPr>
                  <w:tcW w:w="0" w:type="auto"/>
                  <w:vMerge/>
                  <w:vAlign w:val="center"/>
                  <w:hideMark/>
                </w:tcPr>
                <w:p w:rsidR="00D57C3A" w:rsidRPr="00D57C3A" w:rsidRDefault="00D57C3A" w:rsidP="00D57C3A">
                  <w:pPr>
                    <w:rPr>
                      <w:rFonts w:ascii="Calibri" w:hAnsi="Calibri" w:cs="Calibri"/>
                      <w:b/>
                      <w:bCs/>
                      <w:color w:val="000000"/>
                      <w:sz w:val="14"/>
                      <w:szCs w:val="14"/>
                      <w:lang w:eastAsia="es-ES"/>
                    </w:rPr>
                  </w:pPr>
                </w:p>
              </w:tc>
              <w:tc>
                <w:tcPr>
                  <w:tcW w:w="0" w:type="auto"/>
                  <w:vMerge/>
                  <w:vAlign w:val="center"/>
                  <w:hideMark/>
                </w:tcPr>
                <w:p w:rsidR="00D57C3A" w:rsidRPr="00D57C3A" w:rsidRDefault="00D57C3A" w:rsidP="00D57C3A">
                  <w:pPr>
                    <w:rPr>
                      <w:rFonts w:ascii="Calibri" w:hAnsi="Calibri" w:cs="Calibri"/>
                      <w:b/>
                      <w:bCs/>
                      <w:color w:val="000000"/>
                      <w:sz w:val="14"/>
                      <w:szCs w:val="14"/>
                      <w:lang w:eastAsia="es-ES"/>
                    </w:rPr>
                  </w:pPr>
                </w:p>
              </w:tc>
              <w:tc>
                <w:tcPr>
                  <w:tcW w:w="0" w:type="auto"/>
                  <w:shd w:val="clear" w:color="000000" w:fill="C5E0B3"/>
                  <w:noWrap/>
                  <w:vAlign w:val="center"/>
                  <w:hideMark/>
                </w:tcPr>
                <w:p w:rsidR="00D57C3A" w:rsidRPr="00D57C3A" w:rsidRDefault="00D57C3A" w:rsidP="00D57C3A">
                  <w:pPr>
                    <w:jc w:val="cente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REPUESTOS</w:t>
                  </w:r>
                </w:p>
              </w:tc>
            </w:tr>
            <w:tr w:rsidR="00D57C3A" w:rsidRPr="00D57C3A" w:rsidTr="00D57C3A">
              <w:trPr>
                <w:trHeight w:val="255"/>
                <w:jc w:val="center"/>
              </w:trPr>
              <w:tc>
                <w:tcPr>
                  <w:tcW w:w="0" w:type="auto"/>
                  <w:vMerge w:val="restart"/>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w:t>
                  </w: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Pistola de 3/4” para combustible líquidos GE (Roja) y DO (Azul)</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Pistola de 1” para combustible líquidos GE (Roja) y DO (Azul)</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Manguera flexible de 3/4” x 5 mt.</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Manguera flexible de 1” x 5 mt.</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Manguera corta de 3/4”</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Manguera corta de 1”</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Caño Flexible de 1 ½” x 50 cm.</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Codo giratorio de 3/4”</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Codo giratorio de 1”</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Válvula break-away de 3/4”, Reconectable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Válvula break-away de 3/4”, Estándar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Válvula check con malla para Medidor Duplex: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Filtro cónico con malla de 1” para dispenser GE y DO: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Foco de iluminación de display: Philips</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Filtro para combustible líquido DO, 30 micrones</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Filtro para combustible líquido GE, 10 micrones</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Filtro para combustible líquido GE, 10 micrones, boca ancha</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Conjunto porta pistolas: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Válvula solenoide proporcional de 3/4”: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Teclado para surtidor 3G3387D: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Sistema retráctil para dispenser 3G3387D: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Display para dispenser 3G3387D: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Pulsador inteligente :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Conjunto medidor complejo IEC: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madre iGEM: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Totalizador electro – mecánico para dispenser 3G3387D: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Protector para pistola de 3/4” para GE (Roja) y DO (Azul)</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Protector para pistola de 1” para GE (Roja) y DO (Azul)</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29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Juego de válvula y niple para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Tapa lateral de block de medición: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val="en-US" w:eastAsia="es-ES"/>
                    </w:rPr>
                  </w:pPr>
                  <w:r w:rsidRPr="00D57C3A">
                    <w:rPr>
                      <w:rFonts w:ascii="Calibri" w:hAnsi="Calibri" w:cs="Calibri"/>
                      <w:color w:val="000000"/>
                      <w:sz w:val="14"/>
                      <w:szCs w:val="14"/>
                      <w:lang w:val="en-US" w:eastAsia="es-ES"/>
                    </w:rPr>
                    <w:t>Empaque  o’ring tapa lateral: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val="en-US"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Repuesto pico para pistola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Control remoto para programación de dispenser: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Cigüeñal de Medidor Duplex: Wayne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Pulser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CPU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interface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Multiplex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39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Releí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Juego de engranajes en L para dispenser: Tokheim Premier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Chicotillo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Batería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Pantalla LCD para tarjeta Display de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Correa para bomba: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Flotador de bomba: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Block de medición para dispenser: Tokheim Premier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Válvula de venteo de 1 1/2” – 2”</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Turbina para Bomba Sumergible</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49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Block de medición para Dispenser Encore 300: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Pulser para dispenser, Codigo M04011B001: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51</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CPU para dispenser, Código M015998A001: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52</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Memoria para Tarjeta CPU: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53</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Interface para dispenser, Código M01546A001: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54</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display, Código M01515A001: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55</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Totalizador, Código M00455A004: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56</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Teclado para Dispenser c/Sticker: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57</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Portapistola: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58</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Pantalla LCD para tarjeta Display de dispenser: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59</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Tarjeta de control de dato para dispenser: Gilbarco</w:t>
                  </w:r>
                </w:p>
              </w:tc>
            </w:tr>
            <w:tr w:rsidR="00D57C3A" w:rsidRPr="00D57C3A" w:rsidTr="00D57C3A">
              <w:trPr>
                <w:trHeight w:val="315"/>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60</w:t>
                  </w:r>
                </w:p>
              </w:tc>
              <w:tc>
                <w:tcPr>
                  <w:tcW w:w="0" w:type="auto"/>
                  <w:shd w:val="clear" w:color="auto" w:fill="auto"/>
                  <w:noWrap/>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Cable Sensor DMI: Gilbarco</w:t>
                  </w:r>
                </w:p>
              </w:tc>
            </w:tr>
            <w:tr w:rsidR="00D57C3A" w:rsidRPr="00D57C3A" w:rsidTr="00D57C3A">
              <w:trPr>
                <w:trHeight w:val="315"/>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000000" w:fill="C5E0B3"/>
                  <w:noWrap/>
                  <w:vAlign w:val="center"/>
                  <w:hideMark/>
                </w:tcPr>
                <w:p w:rsidR="00D57C3A" w:rsidRPr="00D57C3A" w:rsidRDefault="00D57C3A" w:rsidP="00D57C3A">
                  <w:pP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 </w:t>
                  </w:r>
                </w:p>
              </w:tc>
              <w:tc>
                <w:tcPr>
                  <w:tcW w:w="0" w:type="auto"/>
                  <w:shd w:val="clear" w:color="000000" w:fill="C5E0B3"/>
                  <w:noWrap/>
                  <w:vAlign w:val="center"/>
                  <w:hideMark/>
                </w:tcPr>
                <w:p w:rsidR="00D57C3A" w:rsidRPr="00D57C3A" w:rsidRDefault="00D57C3A" w:rsidP="00D57C3A">
                  <w:pPr>
                    <w:jc w:val="center"/>
                    <w:rPr>
                      <w:rFonts w:ascii="Calibri" w:hAnsi="Calibri" w:cs="Calibri"/>
                      <w:b/>
                      <w:bCs/>
                      <w:color w:val="000000"/>
                      <w:sz w:val="14"/>
                      <w:szCs w:val="14"/>
                      <w:lang w:eastAsia="es-ES"/>
                    </w:rPr>
                  </w:pPr>
                  <w:r w:rsidRPr="00D57C3A">
                    <w:rPr>
                      <w:rFonts w:ascii="Calibri" w:hAnsi="Calibri" w:cs="Calibri"/>
                      <w:b/>
                      <w:bCs/>
                      <w:color w:val="000000"/>
                      <w:sz w:val="14"/>
                      <w:szCs w:val="14"/>
                      <w:lang w:eastAsia="es-ES"/>
                    </w:rPr>
                    <w:t>SERVICIOS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4to Anillo:</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El Parí:</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Comarapa: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64</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Samaipata: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65</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Mariscal Sucre: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66</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Quijarro:</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67</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Angel Sandoval:</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68</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Bella Vista: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69</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San Pedro del Norte: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70</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DO en Puesto de Venta Peta Grande: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en Puesto de Venta Camiri:</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Cabezas: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Ascensión de Guarayos: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74</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San Julián:</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75</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dispensadores de combustible líquidos GE y DO en EESS San Jose de Chiquitos: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76</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dispenser/bomba de combustible líquidos GE  y DO en Puesto de Venta Movil Saipina:</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77</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reparación del medidor Dúplex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78</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Block de Medición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79</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Servicio de Cambio de Válvula de Impacto de Dispenser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80</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Filtros de diferentes tipos y medidas de Dispenser</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Servicio de cambio de Manguera Flexible de 3/4” - 1” x 5m y Manguera Corta de 3/4” - 1” de Dispenser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Pistola de Despacho de 3/4” - 1”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84</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Codo Giratorio de 3/4” - 1” de Dispenser</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85</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Válvula Break-Away de 3/4” Reconectable y Estándar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86</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de pantalla LCD para Tarjeta Display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87</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cambio Tarjeta Madre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88</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Válvula Solenoide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89</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programación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90</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reparación de Tarjeta de Potencia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reparación del Tren de Engranajes de Dispenser</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reparación de Block de Medición de Dispenser: Tokheim</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reparación de Block de Medición de Dispenser: Gilbarco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94</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rebobinado de motor de 3/4 HP</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95</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Servicio de cambio de Turbina de Bomba Sumergible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96</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 xml:space="preserve">Servicio de instalación de Tubo Buzo de diferentes medidas según muestra para Bunker </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97</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instalación de Válvula de Venteo de 1 ½” – 2”</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98</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4to Anillo</w:t>
                  </w:r>
                </w:p>
              </w:tc>
            </w:tr>
            <w:tr w:rsidR="00D57C3A" w:rsidRPr="00D57C3A" w:rsidTr="00D57C3A">
              <w:trPr>
                <w:trHeight w:val="30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99</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El Parí</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100</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Comarapa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Samaipata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Mariscal Sucre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Quijarro</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104</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Angel Sandoval</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105</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Bella Vista</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106</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San Pedro del Norte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107</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DO en Puesto de Venta Peta Grande</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108</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en Puesto de Venta Camiri</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109</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Ascensión de Guarayos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110</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Cabezas</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111</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San Julián</w:t>
                  </w:r>
                </w:p>
              </w:tc>
            </w:tr>
            <w:tr w:rsidR="00D57C3A" w:rsidRPr="00D57C3A" w:rsidTr="00D57C3A">
              <w:trPr>
                <w:trHeight w:val="510"/>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112</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limpieza interior de Tanque de combustible líquidos GE y DO en EESS San Jose de Chiquitos</w:t>
                  </w:r>
                </w:p>
              </w:tc>
            </w:tr>
            <w:tr w:rsidR="00D57C3A" w:rsidRPr="00D57C3A" w:rsidTr="00D57C3A">
              <w:trPr>
                <w:trHeight w:val="525"/>
                <w:jc w:val="center"/>
              </w:trPr>
              <w:tc>
                <w:tcPr>
                  <w:tcW w:w="0" w:type="auto"/>
                  <w:vMerge/>
                  <w:vAlign w:val="center"/>
                  <w:hideMark/>
                </w:tcPr>
                <w:p w:rsidR="00D57C3A" w:rsidRPr="00D57C3A" w:rsidRDefault="00D57C3A" w:rsidP="00D57C3A">
                  <w:pPr>
                    <w:rPr>
                      <w:rFonts w:ascii="Calibri" w:hAnsi="Calibri" w:cs="Calibri"/>
                      <w:color w:val="000000"/>
                      <w:sz w:val="14"/>
                      <w:szCs w:val="14"/>
                      <w:lang w:eastAsia="es-ES"/>
                    </w:rPr>
                  </w:pPr>
                </w:p>
              </w:tc>
              <w:tc>
                <w:tcPr>
                  <w:tcW w:w="0" w:type="auto"/>
                  <w:shd w:val="clear" w:color="auto" w:fill="auto"/>
                  <w:noWrap/>
                  <w:vAlign w:val="center"/>
                  <w:hideMark/>
                </w:tcPr>
                <w:p w:rsidR="00D57C3A" w:rsidRPr="00D57C3A" w:rsidRDefault="00D57C3A" w:rsidP="00D57C3A">
                  <w:pPr>
                    <w:jc w:val="center"/>
                    <w:rPr>
                      <w:rFonts w:ascii="Calibri" w:hAnsi="Calibri" w:cs="Calibri"/>
                      <w:color w:val="000000"/>
                      <w:sz w:val="14"/>
                      <w:szCs w:val="14"/>
                      <w:lang w:eastAsia="es-ES"/>
                    </w:rPr>
                  </w:pPr>
                  <w:r w:rsidRPr="00D57C3A">
                    <w:rPr>
                      <w:rFonts w:ascii="Calibri" w:hAnsi="Calibri" w:cs="Calibri"/>
                      <w:color w:val="000000"/>
                      <w:sz w:val="14"/>
                      <w:szCs w:val="14"/>
                      <w:lang w:eastAsia="es-ES"/>
                    </w:rPr>
                    <w:t>113</w:t>
                  </w:r>
                </w:p>
              </w:tc>
              <w:tc>
                <w:tcPr>
                  <w:tcW w:w="0" w:type="auto"/>
                  <w:shd w:val="clear" w:color="auto" w:fill="auto"/>
                  <w:vAlign w:val="center"/>
                  <w:hideMark/>
                </w:tcPr>
                <w:p w:rsidR="00D57C3A" w:rsidRPr="00D57C3A" w:rsidRDefault="00D57C3A" w:rsidP="00D57C3A">
                  <w:pPr>
                    <w:rPr>
                      <w:rFonts w:ascii="Calibri" w:hAnsi="Calibri" w:cs="Calibri"/>
                      <w:color w:val="000000"/>
                      <w:sz w:val="14"/>
                      <w:szCs w:val="14"/>
                      <w:lang w:eastAsia="es-ES"/>
                    </w:rPr>
                  </w:pPr>
                  <w:r w:rsidRPr="00D57C3A">
                    <w:rPr>
                      <w:rFonts w:ascii="Calibri" w:hAnsi="Calibri" w:cs="Calibri"/>
                      <w:color w:val="000000"/>
                      <w:sz w:val="14"/>
                      <w:szCs w:val="14"/>
                      <w:lang w:eastAsia="es-ES"/>
                    </w:rPr>
                    <w:t>Servicio de mantenimiento preventivo y/o correctivo de dispenser/bomba de combustible líquidos GE  y DO en Puesto de Venta Móvil Saipina:</w:t>
                  </w:r>
                </w:p>
              </w:tc>
            </w:tr>
          </w:tbl>
          <w:p w:rsidR="00BF66A0" w:rsidRPr="008842A3" w:rsidRDefault="00D57C3A" w:rsidP="005C210C">
            <w:pPr>
              <w:autoSpaceDE w:val="0"/>
              <w:autoSpaceDN w:val="0"/>
              <w:adjustRightInd w:val="0"/>
              <w:jc w:val="both"/>
              <w:rPr>
                <w:rFonts w:ascii="Calibri" w:hAnsi="Calibri" w:cs="Calibri"/>
                <w:b/>
                <w:sz w:val="18"/>
                <w:szCs w:val="18"/>
              </w:rPr>
            </w:pPr>
            <w:r w:rsidRPr="00D57C3A">
              <w:rPr>
                <w:rFonts w:ascii="Calibri" w:hAnsi="Calibri" w:cs="Arial"/>
                <w:b/>
                <w:sz w:val="16"/>
                <w:szCs w:val="16"/>
                <w:highlight w:val="yellow"/>
                <w:lang w:eastAsia="es-ES"/>
              </w:rPr>
              <w:t>NOTA: Para el lote Nº 1, los trabajos serán a requerimiento de YPFB, el Fiscal de Servicio notificara a la empresa contratada, con la Orden de Trabajo a realizarse en el mes, los mismos deberán ser entregados en un plazo de 10 días calendario, una vez entregada la Orden de Trabajo.</w:t>
            </w:r>
          </w:p>
        </w:tc>
        <w:tc>
          <w:tcPr>
            <w:tcW w:w="448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767296" w:rsidRPr="009C66A8" w:rsidRDefault="00767296" w:rsidP="00767296">
      <w:pPr>
        <w:jc w:val="center"/>
        <w:rPr>
          <w:rFonts w:ascii="Calibri" w:hAnsi="Calibri" w:cs="Calibri"/>
          <w:b/>
          <w:sz w:val="22"/>
          <w:szCs w:val="22"/>
        </w:rPr>
      </w:pPr>
      <w:r w:rsidRPr="009C66A8">
        <w:rPr>
          <w:rFonts w:ascii="Calibri" w:hAnsi="Calibri" w:cs="Calibri"/>
          <w:b/>
          <w:sz w:val="22"/>
          <w:szCs w:val="22"/>
        </w:rPr>
        <w:lastRenderedPageBreak/>
        <w:t>FORMULARIO C-1</w:t>
      </w:r>
    </w:p>
    <w:p w:rsidR="00767296" w:rsidRPr="009C66A8" w:rsidRDefault="00767296" w:rsidP="0076729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67296" w:rsidRDefault="00767296" w:rsidP="00767296">
      <w:pPr>
        <w:jc w:val="center"/>
        <w:rPr>
          <w:rFonts w:ascii="Calibri" w:hAnsi="Calibri" w:cs="Calibri"/>
          <w:b/>
          <w:sz w:val="18"/>
          <w:szCs w:val="18"/>
        </w:rPr>
      </w:pPr>
    </w:p>
    <w:p w:rsidR="00E00042" w:rsidRPr="005C210C" w:rsidRDefault="00E00042" w:rsidP="00E00042">
      <w:pPr>
        <w:rPr>
          <w:rFonts w:ascii="Calibri" w:hAnsi="Calibri" w:cs="Calibri"/>
          <w:b/>
          <w:sz w:val="16"/>
          <w:szCs w:val="16"/>
          <w:u w:val="single"/>
          <w:lang w:eastAsia="es-ES"/>
        </w:rPr>
      </w:pPr>
      <w:r w:rsidRPr="005C210C">
        <w:rPr>
          <w:rFonts w:ascii="Calibri" w:hAnsi="Calibri" w:cs="Calibri"/>
          <w:b/>
          <w:sz w:val="16"/>
          <w:szCs w:val="16"/>
          <w:highlight w:val="yellow"/>
          <w:u w:val="single"/>
          <w:lang w:eastAsia="es-ES"/>
        </w:rPr>
        <w:t>Lote Nº 2: SERVICIO DE MANTENIMIENTO PREVENTIVO Y CORRECTIVO DE EQUIPOS DE DESPACHO DE GNV.</w:t>
      </w:r>
    </w:p>
    <w:p w:rsidR="00E00042" w:rsidRPr="00DB5AAF" w:rsidRDefault="00E00042" w:rsidP="00767296">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767296" w:rsidRPr="008842A3" w:rsidTr="005C210C">
        <w:trPr>
          <w:trHeight w:val="236"/>
          <w:tblHeader/>
          <w:jc w:val="center"/>
        </w:trPr>
        <w:tc>
          <w:tcPr>
            <w:tcW w:w="4663" w:type="dxa"/>
            <w:vMerge w:val="restart"/>
            <w:shd w:val="clear" w:color="auto" w:fill="D9D9D9" w:themeFill="background1" w:themeFillShade="D9"/>
            <w:vAlign w:val="center"/>
          </w:tcPr>
          <w:p w:rsidR="00767296" w:rsidRPr="007D0928" w:rsidRDefault="00767296" w:rsidP="005C210C">
            <w:pPr>
              <w:jc w:val="center"/>
              <w:rPr>
                <w:rFonts w:ascii="Calibri" w:hAnsi="Calibri" w:cs="Calibri"/>
                <w:b/>
                <w:sz w:val="16"/>
                <w:szCs w:val="16"/>
              </w:rPr>
            </w:pPr>
            <w:r w:rsidRPr="007D0928">
              <w:rPr>
                <w:rFonts w:ascii="Calibri" w:hAnsi="Calibri" w:cs="Calibri"/>
                <w:b/>
                <w:sz w:val="16"/>
                <w:szCs w:val="16"/>
              </w:rPr>
              <w:t>CARACTERÍSTICAS TÉCNICAS SOLICITADAS POR YPFB</w:t>
            </w:r>
          </w:p>
        </w:tc>
        <w:tc>
          <w:tcPr>
            <w:tcW w:w="4618" w:type="dxa"/>
            <w:vMerge w:val="restart"/>
            <w:shd w:val="clear" w:color="auto" w:fill="D9D9D9" w:themeFill="background1" w:themeFillShade="D9"/>
            <w:vAlign w:val="center"/>
          </w:tcPr>
          <w:p w:rsidR="00767296" w:rsidRPr="007D0928" w:rsidRDefault="00767296" w:rsidP="005C210C">
            <w:pPr>
              <w:jc w:val="center"/>
              <w:rPr>
                <w:rFonts w:ascii="Calibri" w:hAnsi="Calibri" w:cs="Calibri"/>
                <w:b/>
                <w:sz w:val="16"/>
                <w:szCs w:val="16"/>
              </w:rPr>
            </w:pPr>
            <w:r w:rsidRPr="007D0928">
              <w:rPr>
                <w:rFonts w:ascii="Calibri" w:hAnsi="Calibri" w:cs="Calibri"/>
                <w:b/>
                <w:sz w:val="16"/>
                <w:szCs w:val="16"/>
              </w:rPr>
              <w:t xml:space="preserve">CARACTERÍSTICAS TÉCNICAS OFERTADAS POR EL PROPONENTE </w:t>
            </w:r>
          </w:p>
          <w:p w:rsidR="00767296" w:rsidRPr="007D0928" w:rsidRDefault="00767296" w:rsidP="005C210C">
            <w:pPr>
              <w:jc w:val="center"/>
              <w:rPr>
                <w:rFonts w:ascii="Calibri" w:hAnsi="Calibri" w:cs="Calibri"/>
                <w:b/>
                <w:i/>
                <w:sz w:val="16"/>
                <w:szCs w:val="16"/>
              </w:rPr>
            </w:pPr>
            <w:r w:rsidRPr="007D0928">
              <w:rPr>
                <w:rFonts w:ascii="Calibri" w:hAnsi="Calibri" w:cs="Calibri"/>
                <w:b/>
                <w:i/>
                <w:sz w:val="16"/>
                <w:szCs w:val="16"/>
              </w:rPr>
              <w:t xml:space="preserve"> (Describir su propuesta en base a lo solicitado por YPFB)</w:t>
            </w:r>
          </w:p>
        </w:tc>
      </w:tr>
      <w:tr w:rsidR="00767296" w:rsidRPr="008842A3" w:rsidTr="005C210C">
        <w:trPr>
          <w:cantSplit/>
          <w:trHeight w:val="708"/>
          <w:jc w:val="center"/>
        </w:trPr>
        <w:tc>
          <w:tcPr>
            <w:tcW w:w="4663" w:type="dxa"/>
            <w:vMerge/>
            <w:shd w:val="clear" w:color="auto" w:fill="D9D9D9" w:themeFill="background1" w:themeFillShade="D9"/>
            <w:vAlign w:val="center"/>
          </w:tcPr>
          <w:p w:rsidR="00767296" w:rsidRPr="008842A3" w:rsidRDefault="00767296" w:rsidP="005C210C">
            <w:pPr>
              <w:jc w:val="center"/>
              <w:rPr>
                <w:rFonts w:ascii="Calibri" w:hAnsi="Calibri" w:cs="Calibri"/>
                <w:b/>
                <w:sz w:val="18"/>
                <w:szCs w:val="18"/>
              </w:rPr>
            </w:pPr>
          </w:p>
        </w:tc>
        <w:tc>
          <w:tcPr>
            <w:tcW w:w="4618" w:type="dxa"/>
            <w:vMerge/>
            <w:shd w:val="clear" w:color="auto" w:fill="D9D9D9" w:themeFill="background1" w:themeFillShade="D9"/>
            <w:vAlign w:val="center"/>
          </w:tcPr>
          <w:p w:rsidR="00767296" w:rsidRPr="008842A3" w:rsidRDefault="00767296" w:rsidP="005C210C">
            <w:pPr>
              <w:jc w:val="center"/>
              <w:rPr>
                <w:rFonts w:ascii="Calibri" w:hAnsi="Calibri" w:cs="Calibri"/>
                <w:b/>
                <w:sz w:val="18"/>
                <w:szCs w:val="18"/>
              </w:rPr>
            </w:pPr>
          </w:p>
        </w:tc>
      </w:tr>
      <w:tr w:rsidR="00767296" w:rsidRPr="008842A3" w:rsidTr="005C210C">
        <w:trPr>
          <w:trHeight w:val="233"/>
          <w:jc w:val="center"/>
        </w:trPr>
        <w:tc>
          <w:tcPr>
            <w:tcW w:w="4663" w:type="dxa"/>
            <w:vAlign w:val="center"/>
          </w:tcPr>
          <w:p w:rsidR="00D57C3A" w:rsidRPr="00D57C3A" w:rsidRDefault="00D57C3A" w:rsidP="00D57C3A">
            <w:pPr>
              <w:spacing w:after="120"/>
              <w:jc w:val="both"/>
              <w:rPr>
                <w:rFonts w:ascii="Calibri" w:hAnsi="Calibri"/>
                <w:b/>
                <w:sz w:val="16"/>
                <w:szCs w:val="16"/>
              </w:rPr>
            </w:pPr>
            <w:r w:rsidRPr="00D57C3A">
              <w:rPr>
                <w:rFonts w:ascii="Calibri" w:hAnsi="Calibri"/>
                <w:b/>
                <w:sz w:val="16"/>
                <w:szCs w:val="16"/>
              </w:rPr>
              <w:t>LOTE Nº 2.- SERVICIO DE MANTENIMIENTO DE EQUIPOS DE GAS NATURAL VEHICULAR (GNV)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
              <w:gridCol w:w="504"/>
              <w:gridCol w:w="896"/>
              <w:gridCol w:w="2765"/>
            </w:tblGrid>
            <w:tr w:rsidR="00D57C3A" w:rsidRPr="00D57C3A" w:rsidTr="005C210C">
              <w:trPr>
                <w:trHeight w:val="525"/>
              </w:trPr>
              <w:tc>
                <w:tcPr>
                  <w:tcW w:w="470" w:type="pct"/>
                  <w:vMerge w:val="restart"/>
                  <w:shd w:val="clear" w:color="000000" w:fill="C5E0B3"/>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Nº LOTE</w:t>
                  </w:r>
                </w:p>
              </w:tc>
              <w:tc>
                <w:tcPr>
                  <w:tcW w:w="548" w:type="pct"/>
                  <w:vMerge w:val="restart"/>
                  <w:shd w:val="clear" w:color="000000" w:fill="C5E0B3"/>
                  <w:noWrap/>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ITEMS</w:t>
                  </w:r>
                </w:p>
              </w:tc>
              <w:tc>
                <w:tcPr>
                  <w:tcW w:w="3982" w:type="pct"/>
                  <w:gridSpan w:val="2"/>
                  <w:shd w:val="clear" w:color="000000" w:fill="C5E0B3"/>
                  <w:noWrap/>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DESCRIPCION</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b/>
                      <w:bCs/>
                      <w:color w:val="000000"/>
                      <w:sz w:val="14"/>
                      <w:szCs w:val="14"/>
                    </w:rPr>
                  </w:pPr>
                </w:p>
              </w:tc>
              <w:tc>
                <w:tcPr>
                  <w:tcW w:w="548" w:type="pct"/>
                  <w:vMerge/>
                  <w:vAlign w:val="center"/>
                  <w:hideMark/>
                </w:tcPr>
                <w:p w:rsidR="00D57C3A" w:rsidRPr="00D57C3A" w:rsidRDefault="00D57C3A" w:rsidP="00D57C3A">
                  <w:pPr>
                    <w:rPr>
                      <w:rFonts w:ascii="Calibri" w:hAnsi="Calibri" w:cs="Calibri"/>
                      <w:b/>
                      <w:bCs/>
                      <w:color w:val="000000"/>
                      <w:sz w:val="14"/>
                      <w:szCs w:val="14"/>
                    </w:rPr>
                  </w:pPr>
                </w:p>
              </w:tc>
              <w:tc>
                <w:tcPr>
                  <w:tcW w:w="975" w:type="pct"/>
                  <w:shd w:val="clear" w:color="000000" w:fill="C5E0B3"/>
                  <w:noWrap/>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EQUIPO</w:t>
                  </w:r>
                </w:p>
              </w:tc>
              <w:tc>
                <w:tcPr>
                  <w:tcW w:w="3007" w:type="pct"/>
                  <w:shd w:val="clear" w:color="000000" w:fill="C5E0B3"/>
                  <w:noWrap/>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REPUESTOS</w:t>
                  </w:r>
                </w:p>
              </w:tc>
            </w:tr>
            <w:tr w:rsidR="00D57C3A" w:rsidRPr="00D57C3A" w:rsidTr="005C210C">
              <w:trPr>
                <w:trHeight w:val="255"/>
              </w:trPr>
              <w:tc>
                <w:tcPr>
                  <w:tcW w:w="470" w:type="pct"/>
                  <w:vMerge w:val="restar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w:t>
                  </w: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Sensor másico coritec DS-600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Tarjeta madre coritec 4</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Filtro sinterizado</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Chicote de carga 200 mm</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Manguera larga 2750 mm</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Pico de carga</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3 vías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de 3 vías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2 vías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reguladora M15</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reguladora M15</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solenoide 24 vac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solenoide 24 vac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Bobina solenoide 24 vac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seguridad Break Away</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de seguridad Break Away</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Purga/Despresurizado</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Microswich</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Display</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Microteclado</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Tapón de venteo</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Virola contravirola 3/8”</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Virola contravirola ¼”</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Tuerca 3/8”</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Tuerca ¼”</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OʼRing para pico de carga (bolsa 500 unidades)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Manija para válvula de 3 vías</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lang w:val="en-US"/>
                    </w:rPr>
                  </w:pPr>
                  <w:r w:rsidRPr="00D57C3A">
                    <w:rPr>
                      <w:rFonts w:ascii="Calibri" w:hAnsi="Calibri" w:cs="Calibri"/>
                      <w:color w:val="000000"/>
                      <w:sz w:val="14"/>
                      <w:szCs w:val="14"/>
                      <w:lang w:val="en-US"/>
                    </w:rPr>
                    <w:t>OʼRing para pico Break Away</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lang w:val="en-US"/>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29</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COMRPESOR DE GAS IODM 115-3-19</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Admisión 0-60 Bar</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1ra etapa 0-160 Bar</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2da etapa 0-250 Bar</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0-400 Bar</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Termómetro salida 0-100 °C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Termómetro 1ra etapa 0-200 °C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Termómetro 2da etapa 0-200 °C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Termocontactor 3ra etapa 0-200 °C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purga semiautomática</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solenoide entrada de gas 2”300 vac</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39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Pistón para válvula solenoide entrada de gas 2”300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solenoide entrada de gas 2”300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Filtro de aceite FRAM PH20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Distribuidor de aceite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Bómba mono piston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Transductor de presión almacenaje/ succión 0-400 Bar</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Transductor de presión aceite carter 0-25 Bar</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46</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PUENTE DE REGULACION Y MEDICION - PRM</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Elemento filtrante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Empaquetadura metalica 2”300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Empaquetadura metalica 6”300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49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Junta dielectrica 2”300</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Aceite roots meter</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reguladora mooney 2x2</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válvula reguladora mooney 2x1</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Reparo piloto válvula reguladora mooney</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Válvula de alivio</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entrada 0-1000 psi</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Manómetro salida 0-600 psi</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000000" w:fill="C5E0B3"/>
                  <w:noWrap/>
                  <w:vAlign w:val="center"/>
                  <w:hideMark/>
                </w:tcPr>
                <w:p w:rsidR="00D57C3A" w:rsidRPr="00D57C3A" w:rsidRDefault="00D57C3A" w:rsidP="00D57C3A">
                  <w:pPr>
                    <w:rPr>
                      <w:rFonts w:ascii="Calibri" w:hAnsi="Calibri" w:cs="Calibri"/>
                      <w:b/>
                      <w:bCs/>
                      <w:color w:val="000000"/>
                      <w:sz w:val="14"/>
                      <w:szCs w:val="14"/>
                    </w:rPr>
                  </w:pPr>
                  <w:r w:rsidRPr="00D57C3A">
                    <w:rPr>
                      <w:rFonts w:ascii="Calibri" w:hAnsi="Calibri" w:cs="Calibri"/>
                      <w:b/>
                      <w:bCs/>
                      <w:color w:val="000000"/>
                      <w:sz w:val="14"/>
                      <w:szCs w:val="14"/>
                    </w:rPr>
                    <w:t> </w:t>
                  </w:r>
                </w:p>
              </w:tc>
              <w:tc>
                <w:tcPr>
                  <w:tcW w:w="975" w:type="pct"/>
                  <w:shd w:val="clear" w:color="000000" w:fill="C5E0B3"/>
                  <w:noWrap/>
                  <w:vAlign w:val="center"/>
                  <w:hideMark/>
                </w:tcPr>
                <w:p w:rsidR="00D57C3A" w:rsidRPr="00D57C3A" w:rsidRDefault="00D57C3A" w:rsidP="00D57C3A">
                  <w:pPr>
                    <w:rPr>
                      <w:rFonts w:ascii="Calibri" w:hAnsi="Calibri" w:cs="Calibri"/>
                      <w:b/>
                      <w:bCs/>
                      <w:color w:val="000000"/>
                      <w:sz w:val="14"/>
                      <w:szCs w:val="14"/>
                    </w:rPr>
                  </w:pPr>
                  <w:r w:rsidRPr="00D57C3A">
                    <w:rPr>
                      <w:rFonts w:ascii="Calibri" w:hAnsi="Calibri" w:cs="Calibri"/>
                      <w:b/>
                      <w:bCs/>
                      <w:color w:val="000000"/>
                      <w:sz w:val="14"/>
                      <w:szCs w:val="14"/>
                    </w:rPr>
                    <w:t> </w:t>
                  </w:r>
                </w:p>
              </w:tc>
              <w:tc>
                <w:tcPr>
                  <w:tcW w:w="3007" w:type="pct"/>
                  <w:shd w:val="clear" w:color="000000" w:fill="C5E0B3"/>
                  <w:noWrap/>
                  <w:vAlign w:val="center"/>
                  <w:hideMark/>
                </w:tcPr>
                <w:p w:rsidR="00D57C3A" w:rsidRPr="00D57C3A" w:rsidRDefault="00D57C3A" w:rsidP="00D57C3A">
                  <w:pPr>
                    <w:jc w:val="center"/>
                    <w:rPr>
                      <w:rFonts w:ascii="Calibri" w:hAnsi="Calibri" w:cs="Calibri"/>
                      <w:b/>
                      <w:bCs/>
                      <w:color w:val="000000"/>
                      <w:sz w:val="14"/>
                      <w:szCs w:val="14"/>
                    </w:rPr>
                  </w:pPr>
                  <w:r w:rsidRPr="00D57C3A">
                    <w:rPr>
                      <w:rFonts w:ascii="Calibri" w:hAnsi="Calibri" w:cs="Calibri"/>
                      <w:b/>
                      <w:bCs/>
                      <w:color w:val="000000"/>
                      <w:sz w:val="14"/>
                      <w:szCs w:val="14"/>
                    </w:rPr>
                    <w:t>SERVICIOS</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57</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59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69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79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4to Anillo y El Pari</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4to Anillo y El Pari</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86</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COMRPESOR DE GAS IODM 115-3-19</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compresor (hora/hombre):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admisión 0-60 Bar: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1ra etapa 0-160 Bar: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89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2da etapa 0-250 Bar: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0-400 Bar: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salida 0-100 °C: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primera etapa 0-200 °C: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2gda etapa 0-200 °C: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termocontactor 3ra etapa 0-200 °C: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 semiautomática: EESS 4to Anillo y El Pari</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entrada de gas 2”300 24 vac: EESS 4to Anillo y El Pari</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pistón para válvula solenoide entrada de gas 2”300: EESS 4to Anillo y El Pari</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entrada de gas 2”300: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99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de aceite FRAM PH20: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distribuidor de aceite: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bomba mono pistón: EESS 4to Anillo y El Pari</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transductor de presión almacenaje / succión 0-400 bar: EESS 4to Anillo y El Pari</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transductor de presión aceite carter 0-25 Bar: EESS 4to Anillo y El Pari</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104</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PUENTE DE REGULACION Y MEDICION - PRM</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PRM: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elemento filtrante: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empaquetadura metálica 2”300: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empaquetadura metálica 6”300: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junta dieléctrica 2”300: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109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aceite Roots Meter: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mooney 2x2: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mooney 2x1: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piloto válvula reguladora mooney: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alivio: EESS 4to Anillo y El Pari</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entrada 0-1000 psi: EESS 4to Anillo y El Pari</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salida 0-600 psi: EESS 4to Anillo y El Pari</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116</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119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129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139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Mariscal Sucre</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Mariscal Sucre</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145</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COMRPESOR DE GAS IODM 115-3-19</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compresor (hora/hombre):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admisión 0-60 Bar: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1ra etapa 0-160 Bar: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2da etapa 0-250 Bar: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149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0-400 Bar: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salida 0-100 °C: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primera etapa 0-200 °C: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termómetro 2gda etapa 0-200 °C: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termocontactor 3ra etapa 0-200 °C: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 semiautomática: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entrada de gas 2”300 24 vac: EESS Mariscal Sucre</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pistón para válvula solenoide entrada de gas 2”300: EESS Mariscal Sucre</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entrada de gas 2”300: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de aceite FRAM PH20: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159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distribuidor de aceite: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bomba mono pistón: EESS Mariscal Sucre</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transductor de presión almacenaje / succión 0-400 bar: EESS Mariscal Sucre</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transductor de presión aceite carter 0-25 Bar: EESS Mariscal Sucre</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163</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PUENTE DE REGULACION Y MEDICION - PRM</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PRM: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elemento filtrante: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empaquetadura metálica 2”300: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empaquetadura metálica 6”300: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junta dieléctrica 2”300: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aceite Roots Meter: EESS Mariscal Sucre</w:t>
                  </w:r>
                </w:p>
              </w:tc>
            </w:tr>
            <w:tr w:rsidR="00D57C3A" w:rsidRPr="00D57C3A" w:rsidTr="005C210C">
              <w:trPr>
                <w:trHeight w:val="33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169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mooney 2x2: EESS Mariscal Sucre</w:t>
                  </w:r>
                </w:p>
              </w:tc>
            </w:tr>
            <w:tr w:rsidR="00D57C3A" w:rsidRPr="00D57C3A" w:rsidTr="005C210C">
              <w:trPr>
                <w:trHeight w:val="33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mooney 2x1: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piloto válvula reguladora mooney: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alivio: EESS Mariscal Sucre</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entrada 0-1000 psi: EESS Mariscal Sucre</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manómetro salida 0-600 psi: EESS Mariscal Sucre</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175</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179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189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199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San Julián</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San Julián</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San Julián</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204</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209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Ascensión de Guarayos</w:t>
                  </w:r>
                </w:p>
              </w:tc>
            </w:tr>
            <w:tr w:rsidR="00D57C3A" w:rsidRPr="00D57C3A" w:rsidTr="005C210C">
              <w:trPr>
                <w:trHeight w:val="37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Ascensión de Guarayos</w:t>
                  </w:r>
                </w:p>
              </w:tc>
            </w:tr>
            <w:tr w:rsidR="00D57C3A" w:rsidRPr="00D57C3A" w:rsidTr="005C210C">
              <w:trPr>
                <w:trHeight w:val="36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219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229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Ascensión de Guarayos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Ascensión de Guarayos</w:t>
                  </w:r>
                </w:p>
              </w:tc>
            </w:tr>
            <w:tr w:rsidR="00D57C3A" w:rsidRPr="00D57C3A" w:rsidTr="005C210C">
              <w:trPr>
                <w:trHeight w:val="36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Ascensión de Guarayos</w:t>
                  </w:r>
                </w:p>
              </w:tc>
            </w:tr>
            <w:tr w:rsidR="00D57C3A" w:rsidRPr="00D57C3A" w:rsidTr="005C210C">
              <w:trPr>
                <w:trHeight w:val="51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233</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239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San Jose de Chiquitos</w:t>
                  </w:r>
                </w:p>
              </w:tc>
            </w:tr>
            <w:tr w:rsidR="00D57C3A" w:rsidRPr="00D57C3A" w:rsidTr="005C210C">
              <w:trPr>
                <w:trHeight w:val="36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San Jose de Chiquitos</w:t>
                  </w:r>
                </w:p>
              </w:tc>
            </w:tr>
            <w:tr w:rsidR="00D57C3A" w:rsidRPr="00D57C3A" w:rsidTr="005C210C">
              <w:trPr>
                <w:trHeight w:val="37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249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San Jose de Chiquitos</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259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San Jose de Chiquitos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San Jose de Chiquitos</w:t>
                  </w:r>
                </w:p>
              </w:tc>
            </w:tr>
            <w:tr w:rsidR="00D57C3A" w:rsidRPr="00D57C3A" w:rsidTr="005C210C">
              <w:trPr>
                <w:trHeight w:val="36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San Jose de Chiquitos</w:t>
                  </w:r>
                </w:p>
              </w:tc>
            </w:tr>
            <w:tr w:rsidR="00D57C3A" w:rsidRPr="00D57C3A" w:rsidTr="005C210C">
              <w:trPr>
                <w:trHeight w:val="25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262</w:t>
                  </w:r>
                </w:p>
              </w:tc>
              <w:tc>
                <w:tcPr>
                  <w:tcW w:w="975" w:type="pct"/>
                  <w:vMerge w:val="restart"/>
                  <w:shd w:val="clear" w:color="auto" w:fill="auto"/>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DISPENSER DE GNV</w:t>
                  </w: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mantenimiento general dispensador (hora/hombre):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sensor másico coritec DS-600: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tarjeta madre coritec 4: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filtro sinterizado: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chicote de carga 200 mm: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manguera larga 2750 mm: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pico de carga: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269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3 vías: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3 vías: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2 vías: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reguladora M15: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reguladora M15: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solenoide 24 vac: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solenoide 24 vac: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bobina solenoide 24 vac: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seguridad Break Away: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reparo válvula de seguridad Break Away: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279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válvula de purga/despresurizado: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microswich: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281</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display: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282</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microteclado: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283</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tapón de venteo: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284</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3/8”: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285</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virola contravirola ¼”: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286</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3/8”: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287</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tuerca ¼”: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288</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manija para válvula de 3 vías: EESS Cabezas</w:t>
                  </w:r>
                </w:p>
              </w:tc>
            </w:tr>
            <w:tr w:rsidR="00D57C3A" w:rsidRPr="00D57C3A" w:rsidTr="005C210C">
              <w:trPr>
                <w:trHeight w:val="300"/>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289</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cambio OʼRing para pico Break Away: EESS Cabezas</w:t>
                  </w:r>
                </w:p>
              </w:tc>
            </w:tr>
            <w:tr w:rsidR="00D57C3A" w:rsidRPr="00D57C3A" w:rsidTr="005C210C">
              <w:trPr>
                <w:trHeight w:val="315"/>
              </w:trPr>
              <w:tc>
                <w:tcPr>
                  <w:tcW w:w="470" w:type="pct"/>
                  <w:vMerge/>
                  <w:vAlign w:val="center"/>
                  <w:hideMark/>
                </w:tcPr>
                <w:p w:rsidR="00D57C3A" w:rsidRPr="00D57C3A" w:rsidRDefault="00D57C3A" w:rsidP="00D57C3A">
                  <w:pPr>
                    <w:rPr>
                      <w:rFonts w:ascii="Calibri" w:hAnsi="Calibri" w:cs="Calibri"/>
                      <w:color w:val="000000"/>
                      <w:sz w:val="14"/>
                      <w:szCs w:val="14"/>
                    </w:rPr>
                  </w:pPr>
                </w:p>
              </w:tc>
              <w:tc>
                <w:tcPr>
                  <w:tcW w:w="548" w:type="pct"/>
                  <w:shd w:val="clear" w:color="auto" w:fill="auto"/>
                  <w:noWrap/>
                  <w:vAlign w:val="center"/>
                  <w:hideMark/>
                </w:tcPr>
                <w:p w:rsidR="00D57C3A" w:rsidRPr="00D57C3A" w:rsidRDefault="00D57C3A" w:rsidP="00D57C3A">
                  <w:pPr>
                    <w:jc w:val="center"/>
                    <w:rPr>
                      <w:rFonts w:ascii="Calibri" w:hAnsi="Calibri" w:cs="Calibri"/>
                      <w:color w:val="000000"/>
                      <w:sz w:val="14"/>
                      <w:szCs w:val="14"/>
                    </w:rPr>
                  </w:pPr>
                  <w:r w:rsidRPr="00D57C3A">
                    <w:rPr>
                      <w:rFonts w:ascii="Calibri" w:hAnsi="Calibri" w:cs="Calibri"/>
                      <w:color w:val="000000"/>
                      <w:sz w:val="14"/>
                      <w:szCs w:val="14"/>
                    </w:rPr>
                    <w:t>290</w:t>
                  </w:r>
                </w:p>
              </w:tc>
              <w:tc>
                <w:tcPr>
                  <w:tcW w:w="975" w:type="pct"/>
                  <w:vMerge/>
                  <w:vAlign w:val="center"/>
                  <w:hideMark/>
                </w:tcPr>
                <w:p w:rsidR="00D57C3A" w:rsidRPr="00D57C3A" w:rsidRDefault="00D57C3A" w:rsidP="00D57C3A">
                  <w:pPr>
                    <w:rPr>
                      <w:rFonts w:ascii="Calibri" w:hAnsi="Calibri" w:cs="Calibri"/>
                      <w:color w:val="000000"/>
                      <w:sz w:val="14"/>
                      <w:szCs w:val="14"/>
                    </w:rPr>
                  </w:pPr>
                </w:p>
              </w:tc>
              <w:tc>
                <w:tcPr>
                  <w:tcW w:w="3007" w:type="pct"/>
                  <w:shd w:val="clear" w:color="auto" w:fill="auto"/>
                  <w:vAlign w:val="center"/>
                  <w:hideMark/>
                </w:tcPr>
                <w:p w:rsidR="00D57C3A" w:rsidRPr="00D57C3A" w:rsidRDefault="00D57C3A" w:rsidP="00D57C3A">
                  <w:pPr>
                    <w:rPr>
                      <w:rFonts w:ascii="Calibri" w:hAnsi="Calibri" w:cs="Calibri"/>
                      <w:color w:val="000000"/>
                      <w:sz w:val="14"/>
                      <w:szCs w:val="14"/>
                    </w:rPr>
                  </w:pPr>
                  <w:r w:rsidRPr="00D57C3A">
                    <w:rPr>
                      <w:rFonts w:ascii="Calibri" w:hAnsi="Calibri" w:cs="Calibri"/>
                      <w:color w:val="000000"/>
                      <w:sz w:val="14"/>
                      <w:szCs w:val="14"/>
                    </w:rPr>
                    <w:t>Servicio de calibración por manguera con IBMETRO: EESS Cabezas</w:t>
                  </w:r>
                </w:p>
              </w:tc>
            </w:tr>
            <w:tr w:rsidR="005C210C" w:rsidRPr="00D57C3A" w:rsidTr="005C210C">
              <w:trPr>
                <w:trHeight w:val="640"/>
              </w:trPr>
              <w:tc>
                <w:tcPr>
                  <w:tcW w:w="5000" w:type="pct"/>
                  <w:gridSpan w:val="4"/>
                  <w:vAlign w:val="center"/>
                </w:tcPr>
                <w:p w:rsidR="005C210C" w:rsidRPr="00D57C3A" w:rsidRDefault="005C210C" w:rsidP="005C210C">
                  <w:pPr>
                    <w:autoSpaceDE w:val="0"/>
                    <w:autoSpaceDN w:val="0"/>
                    <w:adjustRightInd w:val="0"/>
                    <w:jc w:val="both"/>
                    <w:rPr>
                      <w:rFonts w:ascii="Calibri" w:hAnsi="Calibri" w:cs="Calibri"/>
                      <w:color w:val="000000"/>
                      <w:sz w:val="14"/>
                      <w:szCs w:val="14"/>
                    </w:rPr>
                  </w:pPr>
                  <w:r w:rsidRPr="005C210C">
                    <w:rPr>
                      <w:rFonts w:ascii="Calibri" w:hAnsi="Calibri" w:cs="Arial"/>
                      <w:b/>
                      <w:sz w:val="16"/>
                      <w:szCs w:val="16"/>
                      <w:highlight w:val="yellow"/>
                      <w:lang w:eastAsia="es-ES"/>
                    </w:rPr>
                    <w:t>NOTA: Para el lote Nº 2, los trabajos serán a requerimiento de YPFB, el Fiscal de Servicio notificara a la empresa contratada, con la Orden de Trabajo a realizarse en el mes, los mismos deberán ser entregados en un plazo de 10 días calendario, una vez entregada la Orden de Trabajo.</w:t>
                  </w:r>
                </w:p>
              </w:tc>
            </w:tr>
          </w:tbl>
          <w:p w:rsidR="00767296" w:rsidRPr="008842A3" w:rsidRDefault="00767296" w:rsidP="005C210C">
            <w:pPr>
              <w:autoSpaceDE w:val="0"/>
              <w:autoSpaceDN w:val="0"/>
              <w:adjustRightInd w:val="0"/>
              <w:jc w:val="both"/>
              <w:rPr>
                <w:rFonts w:ascii="Calibri" w:hAnsi="Calibri" w:cs="Calibri"/>
                <w:b/>
                <w:sz w:val="18"/>
                <w:szCs w:val="18"/>
              </w:rPr>
            </w:pPr>
          </w:p>
        </w:tc>
        <w:tc>
          <w:tcPr>
            <w:tcW w:w="4618" w:type="dxa"/>
            <w:vAlign w:val="center"/>
          </w:tcPr>
          <w:p w:rsidR="00767296" w:rsidRPr="008842A3" w:rsidRDefault="00767296" w:rsidP="005C210C">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5C210C" w:rsidRDefault="005C210C"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521858" w:rsidP="00A042E9">
            <w:pPr>
              <w:jc w:val="center"/>
              <w:rPr>
                <w:rFonts w:asciiTheme="minorHAnsi" w:hAnsiTheme="minorHAnsi" w:cstheme="minorHAnsi"/>
                <w:sz w:val="22"/>
                <w:szCs w:val="22"/>
              </w:rPr>
            </w:pPr>
            <w:r>
              <w:rPr>
                <w:rFonts w:asciiTheme="minorHAnsi" w:hAnsiTheme="minorHAnsi" w:cstheme="minorHAnsi"/>
                <w:sz w:val="22"/>
                <w:szCs w:val="22"/>
              </w:rPr>
              <w:t>GCC-CDL-DCOR-11</w:t>
            </w:r>
            <w:r w:rsidR="00A042E9" w:rsidRPr="00A042E9">
              <w:rPr>
                <w:rFonts w:asciiTheme="minorHAnsi" w:hAnsiTheme="minorHAnsi" w:cstheme="minorHAnsi"/>
                <w:sz w:val="22"/>
                <w:szCs w:val="22"/>
              </w:rPr>
              <w:t>-18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521858" w:rsidP="00521858">
            <w:pPr>
              <w:jc w:val="both"/>
              <w:rPr>
                <w:rFonts w:asciiTheme="minorHAnsi" w:hAnsiTheme="minorHAnsi" w:cstheme="minorHAnsi"/>
                <w:sz w:val="22"/>
                <w:szCs w:val="22"/>
              </w:rPr>
            </w:pPr>
            <w:r w:rsidRPr="00521858">
              <w:rPr>
                <w:rFonts w:asciiTheme="minorHAnsi" w:hAnsiTheme="minorHAnsi" w:cstheme="minorHAnsi"/>
                <w:sz w:val="22"/>
                <w:szCs w:val="22"/>
              </w:rPr>
              <w:t>SERVICIO DE MANTENIMIENTO PREVENTIVO Y CORRECTIVO DE EQUIPOS DE DESPACHO DE COMBUSTIBLES LIQUIDOS Y GNV DE ESTACIONES DE SERVICIO DE YPFB DCOR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042E9" w:rsidRDefault="00A042E9" w:rsidP="00A042E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15AFF" w:rsidRPr="00552079" w:rsidRDefault="00A15AFF" w:rsidP="00A042E9">
      <w:pPr>
        <w:jc w:val="center"/>
        <w:rPr>
          <w:rFonts w:asciiTheme="minorHAnsi" w:hAnsiTheme="minorHAnsi" w:cstheme="minorHAnsi"/>
          <w:b/>
          <w:sz w:val="22"/>
          <w:szCs w:val="22"/>
        </w:rPr>
      </w:pPr>
    </w:p>
    <w:p w:rsidR="00A042E9" w:rsidRDefault="00A042E9" w:rsidP="00A042E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042E9" w:rsidRDefault="00A042E9" w:rsidP="00A042E9">
      <w:pPr>
        <w:jc w:val="center"/>
        <w:rPr>
          <w:rFonts w:asciiTheme="minorHAnsi" w:hAnsiTheme="minorHAnsi" w:cstheme="minorHAnsi"/>
          <w:b/>
          <w:bCs/>
          <w:sz w:val="22"/>
          <w:szCs w:val="22"/>
          <w:lang w:eastAsia="es-BO"/>
        </w:rPr>
      </w:pPr>
    </w:p>
    <w:p w:rsidR="00A042E9" w:rsidRDefault="00A042E9" w:rsidP="00A042E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042E9" w:rsidRPr="00EB5ED3" w:rsidRDefault="00A042E9" w:rsidP="00A042E9">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3817"/>
        <w:gridCol w:w="1139"/>
        <w:gridCol w:w="2710"/>
      </w:tblGrid>
      <w:tr w:rsidR="00A042E9" w:rsidRPr="00C172DD" w:rsidTr="00A042E9">
        <w:trPr>
          <w:trHeight w:val="1501"/>
          <w:jc w:val="center"/>
        </w:trPr>
        <w:tc>
          <w:tcPr>
            <w:tcW w:w="567"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N°</w:t>
            </w:r>
          </w:p>
        </w:tc>
        <w:tc>
          <w:tcPr>
            <w:tcW w:w="1276"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Entidad Contratante</w:t>
            </w:r>
          </w:p>
        </w:tc>
        <w:tc>
          <w:tcPr>
            <w:tcW w:w="3817"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Objeto de la Contratación</w:t>
            </w:r>
          </w:p>
        </w:tc>
        <w:tc>
          <w:tcPr>
            <w:tcW w:w="1139" w:type="dxa"/>
            <w:shd w:val="clear" w:color="auto" w:fill="D9D9D9" w:themeFill="background1" w:themeFillShade="D9"/>
            <w:vAlign w:val="center"/>
          </w:tcPr>
          <w:p w:rsidR="00A042E9" w:rsidRPr="00C172DD" w:rsidRDefault="00A042E9" w:rsidP="004D6B23">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 De Servicios</w:t>
            </w:r>
          </w:p>
        </w:tc>
        <w:tc>
          <w:tcPr>
            <w:tcW w:w="2710" w:type="dxa"/>
            <w:shd w:val="clear" w:color="auto" w:fill="D9D9D9" w:themeFill="background1" w:themeFillShade="D9"/>
            <w:vAlign w:val="center"/>
            <w:hideMark/>
          </w:tcPr>
          <w:p w:rsidR="00A042E9" w:rsidRPr="00C172DD" w:rsidRDefault="00521858" w:rsidP="00521858">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 xml:space="preserve">Tipo de </w:t>
            </w:r>
            <w:r w:rsidR="00A042E9">
              <w:rPr>
                <w:rFonts w:asciiTheme="minorHAnsi" w:hAnsiTheme="minorHAnsi" w:cstheme="minorHAnsi"/>
                <w:b/>
                <w:bCs/>
                <w:sz w:val="16"/>
                <w:szCs w:val="16"/>
                <w:lang w:eastAsia="es-BO"/>
              </w:rPr>
              <w:t xml:space="preserve">Documento </w:t>
            </w:r>
          </w:p>
        </w:tc>
      </w:tr>
      <w:tr w:rsidR="00A042E9" w:rsidRPr="00C172DD" w:rsidTr="00A042E9">
        <w:trPr>
          <w:trHeight w:val="557"/>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1</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17"/>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2</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3</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4</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415"/>
          <w:jc w:val="center"/>
        </w:trPr>
        <w:tc>
          <w:tcPr>
            <w:tcW w:w="5660" w:type="dxa"/>
            <w:gridSpan w:val="3"/>
            <w:shd w:val="clear" w:color="000000" w:fill="FFFFFF"/>
            <w:vAlign w:val="center"/>
            <w:hideMark/>
          </w:tcPr>
          <w:p w:rsidR="00A042E9"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Pr>
                <w:rFonts w:asciiTheme="minorHAnsi" w:hAnsiTheme="minorHAnsi" w:cstheme="minorHAnsi"/>
                <w:sz w:val="16"/>
                <w:szCs w:val="16"/>
                <w:lang w:eastAsia="es-BO"/>
              </w:rPr>
              <w:t>TOTAL NUMERO DE SERVICIOS</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4D6B23">
        <w:trPr>
          <w:trHeight w:val="2138"/>
          <w:jc w:val="center"/>
        </w:trPr>
        <w:tc>
          <w:tcPr>
            <w:tcW w:w="9509" w:type="dxa"/>
            <w:gridSpan w:val="5"/>
            <w:shd w:val="clear" w:color="auto" w:fill="auto"/>
            <w:vAlign w:val="center"/>
          </w:tcPr>
          <w:p w:rsidR="00A042E9" w:rsidRPr="00C172DD" w:rsidRDefault="00A042E9" w:rsidP="004D6B23">
            <w:pPr>
              <w:rPr>
                <w:rFonts w:asciiTheme="minorHAnsi" w:hAnsiTheme="minorHAnsi" w:cstheme="minorHAnsi"/>
                <w:b/>
                <w:color w:val="000000"/>
                <w:sz w:val="16"/>
                <w:szCs w:val="16"/>
                <w:lang w:eastAsia="es-BO"/>
              </w:rPr>
            </w:pPr>
            <w:r w:rsidRPr="00C172DD">
              <w:rPr>
                <w:rFonts w:asciiTheme="minorHAnsi" w:hAnsiTheme="minorHAnsi" w:cstheme="minorHAnsi"/>
                <w:b/>
                <w:color w:val="000000"/>
                <w:sz w:val="16"/>
                <w:szCs w:val="16"/>
                <w:lang w:eastAsia="es-BO"/>
              </w:rPr>
              <w:t xml:space="preserve">Nota.- </w:t>
            </w:r>
          </w:p>
          <w:p w:rsidR="00A042E9" w:rsidRPr="00C172DD" w:rsidRDefault="00A042E9" w:rsidP="004D6B23">
            <w:pPr>
              <w:rPr>
                <w:rFonts w:asciiTheme="minorHAnsi" w:hAnsiTheme="minorHAnsi" w:cstheme="minorHAnsi"/>
                <w:b/>
                <w:color w:val="000000"/>
                <w:sz w:val="16"/>
                <w:szCs w:val="16"/>
                <w:lang w:eastAsia="es-BO"/>
              </w:rPr>
            </w:pPr>
          </w:p>
          <w:p w:rsidR="00A042E9" w:rsidRPr="00C172DD" w:rsidRDefault="00A042E9" w:rsidP="004D6B23">
            <w:pPr>
              <w:pStyle w:val="Prrafodelista"/>
              <w:numPr>
                <w:ilvl w:val="3"/>
                <w:numId w:val="14"/>
              </w:numPr>
              <w:ind w:left="610"/>
              <w:jc w:val="both"/>
              <w:rPr>
                <w:rFonts w:asciiTheme="minorHAnsi" w:hAnsiTheme="minorHAnsi" w:cstheme="minorHAnsi"/>
                <w:b/>
                <w:color w:val="000000"/>
                <w:sz w:val="16"/>
                <w:szCs w:val="16"/>
                <w:lang w:eastAsia="es-BO"/>
              </w:rPr>
            </w:pPr>
            <w:r w:rsidRPr="00C172D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 siempre y cuando haya sido solicitado en las especificaciones técnicas.</w:t>
            </w:r>
          </w:p>
          <w:p w:rsidR="00A042E9" w:rsidRPr="00C172DD" w:rsidRDefault="00A042E9" w:rsidP="004D6B23">
            <w:pPr>
              <w:pStyle w:val="Prrafodelista"/>
              <w:ind w:left="610"/>
              <w:rPr>
                <w:rFonts w:asciiTheme="minorHAnsi" w:hAnsiTheme="minorHAnsi" w:cstheme="minorHAnsi"/>
                <w:b/>
                <w:color w:val="000000"/>
                <w:sz w:val="16"/>
                <w:szCs w:val="16"/>
                <w:lang w:eastAsia="es-BO"/>
              </w:rPr>
            </w:pPr>
          </w:p>
          <w:p w:rsidR="00A042E9" w:rsidRPr="00C172DD" w:rsidRDefault="00A042E9" w:rsidP="004D6B23">
            <w:pPr>
              <w:pStyle w:val="Prrafodelista"/>
              <w:numPr>
                <w:ilvl w:val="3"/>
                <w:numId w:val="14"/>
              </w:numPr>
              <w:ind w:left="610"/>
              <w:jc w:val="both"/>
              <w:rPr>
                <w:rFonts w:asciiTheme="minorHAnsi" w:hAnsiTheme="minorHAnsi" w:cstheme="minorHAnsi"/>
                <w:bCs/>
                <w:sz w:val="16"/>
                <w:szCs w:val="16"/>
                <w:lang w:eastAsia="es-BO"/>
              </w:rPr>
            </w:pPr>
            <w:r w:rsidRPr="00C172D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A15AFF" w:rsidRDefault="00A15AFF" w:rsidP="004D6B23">
      <w:pPr>
        <w:jc w:val="center"/>
        <w:rPr>
          <w:rFonts w:asciiTheme="minorHAnsi" w:hAnsiTheme="minorHAnsi" w:cstheme="minorHAnsi"/>
          <w:b/>
          <w:sz w:val="22"/>
          <w:szCs w:val="22"/>
        </w:rPr>
      </w:pPr>
    </w:p>
    <w:p w:rsidR="00A15AFF" w:rsidRDefault="00A15AFF" w:rsidP="004D6B23">
      <w:pPr>
        <w:jc w:val="center"/>
        <w:rPr>
          <w:rFonts w:asciiTheme="minorHAnsi" w:hAnsiTheme="minorHAnsi" w:cstheme="minorHAnsi"/>
          <w:b/>
          <w:sz w:val="22"/>
          <w:szCs w:val="22"/>
        </w:rPr>
      </w:pPr>
    </w:p>
    <w:p w:rsidR="00A15AFF" w:rsidRDefault="00A15AFF" w:rsidP="004D6B23">
      <w:pPr>
        <w:jc w:val="center"/>
        <w:rPr>
          <w:rFonts w:asciiTheme="minorHAnsi" w:hAnsiTheme="minorHAnsi" w:cstheme="minorHAnsi"/>
          <w:b/>
          <w:sz w:val="22"/>
          <w:szCs w:val="22"/>
        </w:rPr>
      </w:pPr>
    </w:p>
    <w:p w:rsidR="00A15AFF" w:rsidRDefault="00A15AFF" w:rsidP="004D6B23">
      <w:pPr>
        <w:jc w:val="center"/>
        <w:rPr>
          <w:rFonts w:asciiTheme="minorHAnsi" w:hAnsiTheme="minorHAnsi" w:cstheme="minorHAnsi"/>
          <w:b/>
          <w:sz w:val="22"/>
          <w:szCs w:val="22"/>
        </w:rPr>
      </w:pPr>
    </w:p>
    <w:p w:rsidR="004D6B23" w:rsidRPr="00365997" w:rsidRDefault="004D6B23" w:rsidP="004D6B2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D6B23" w:rsidRPr="00365997" w:rsidRDefault="004D6B23" w:rsidP="004D6B2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D6B23" w:rsidRPr="00365997" w:rsidRDefault="004D6B23" w:rsidP="004D6B2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D6B23" w:rsidRPr="00365997" w:rsidRDefault="004D6B23" w:rsidP="004D6B23">
      <w:pPr>
        <w:jc w:val="both"/>
        <w:rPr>
          <w:rFonts w:asciiTheme="minorHAnsi" w:eastAsia="Calibri" w:hAnsiTheme="minorHAnsi" w:cstheme="minorHAnsi"/>
          <w:sz w:val="22"/>
          <w:szCs w:val="22"/>
        </w:rPr>
      </w:pPr>
    </w:p>
    <w:p w:rsidR="004D6B23" w:rsidRPr="00365997" w:rsidRDefault="004D6B23" w:rsidP="00B4639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D6B23" w:rsidRPr="00365997" w:rsidRDefault="004D6B23" w:rsidP="004D6B23">
      <w:pPr>
        <w:pStyle w:val="Sinespaciado"/>
        <w:ind w:left="426"/>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4D6B23" w:rsidRPr="00365997" w:rsidRDefault="004D6B23" w:rsidP="004D6B23">
      <w:pPr>
        <w:pStyle w:val="Sinespaciado"/>
        <w:ind w:left="284"/>
        <w:jc w:val="both"/>
        <w:rPr>
          <w:rFonts w:asciiTheme="minorHAnsi" w:hAnsiTheme="minorHAnsi" w:cstheme="minorHAnsi"/>
          <w:b/>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D6B23" w:rsidRDefault="004D6B23" w:rsidP="004D6B23">
      <w:pPr>
        <w:pStyle w:val="Sinespaciado"/>
        <w:ind w:left="284"/>
        <w:jc w:val="both"/>
        <w:rPr>
          <w:rFonts w:asciiTheme="minorHAnsi" w:hAnsiTheme="minorHAnsi" w:cstheme="minorHAnsi"/>
        </w:rPr>
      </w:pPr>
    </w:p>
    <w:p w:rsidR="004D6B23" w:rsidRPr="00495C20" w:rsidRDefault="004D6B23" w:rsidP="004D6B23">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D6B23" w:rsidRDefault="004D6B23" w:rsidP="004D6B23">
      <w:pPr>
        <w:pStyle w:val="Sinespaciado"/>
        <w:ind w:left="284"/>
        <w:jc w:val="both"/>
        <w:rPr>
          <w:rFonts w:asciiTheme="minorHAnsi" w:hAnsiTheme="minorHAnsi" w:cstheme="minorHAnsi"/>
        </w:rPr>
      </w:pPr>
    </w:p>
    <w:p w:rsidR="004D6B23" w:rsidRDefault="004D6B23" w:rsidP="004D6B23">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administrativa/económica y legal se realizará en forma paralela.</w:t>
      </w:r>
    </w:p>
    <w:p w:rsidR="004D6B23" w:rsidRPr="00365997" w:rsidRDefault="004D6B23" w:rsidP="004D6B23">
      <w:pPr>
        <w:pStyle w:val="Sinespaciado"/>
        <w:ind w:firstLine="284"/>
        <w:jc w:val="both"/>
        <w:rPr>
          <w:rFonts w:asciiTheme="minorHAnsi" w:hAnsiTheme="minorHAnsi" w:cstheme="minorHAnsi"/>
          <w:b/>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D6B23" w:rsidRPr="00365997" w:rsidRDefault="004D6B23" w:rsidP="004D6B23">
      <w:pPr>
        <w:pStyle w:val="Sinespaciado"/>
        <w:jc w:val="both"/>
        <w:rPr>
          <w:rFonts w:asciiTheme="minorHAnsi" w:hAnsiTheme="minorHAnsi" w:cstheme="minorHAnsi"/>
          <w:b/>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D6B23" w:rsidRPr="00365997" w:rsidRDefault="004D6B23" w:rsidP="004D6B23">
      <w:pPr>
        <w:pStyle w:val="Sinespaciado"/>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D6B23" w:rsidRPr="00365997" w:rsidRDefault="004D6B23" w:rsidP="004D6B23">
      <w:pPr>
        <w:pStyle w:val="Sinespaciado"/>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D6B23" w:rsidRPr="00365997" w:rsidRDefault="004D6B23" w:rsidP="004D6B23">
      <w:pPr>
        <w:pStyle w:val="Sinespaciado"/>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D6B23" w:rsidRDefault="004D6B23" w:rsidP="004D6B23">
      <w:pPr>
        <w:pStyle w:val="Sinespaciado"/>
        <w:ind w:left="709"/>
        <w:jc w:val="both"/>
        <w:rPr>
          <w:rFonts w:asciiTheme="minorHAnsi" w:hAnsiTheme="minorHAnsi" w:cstheme="minorHAnsi"/>
        </w:rPr>
      </w:pPr>
    </w:p>
    <w:p w:rsidR="004D6B23" w:rsidRPr="00365997" w:rsidRDefault="004D6B23" w:rsidP="004D6B23">
      <w:pPr>
        <w:pStyle w:val="Sinespaciado"/>
        <w:ind w:left="709"/>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D6B23" w:rsidRPr="00365997" w:rsidRDefault="004D6B23" w:rsidP="004D6B23">
      <w:pPr>
        <w:pStyle w:val="Sinespaciado"/>
        <w:jc w:val="both"/>
        <w:rPr>
          <w:rFonts w:asciiTheme="minorHAnsi" w:hAnsiTheme="minorHAnsi" w:cstheme="minorHAnsi"/>
        </w:rPr>
      </w:pPr>
    </w:p>
    <w:p w:rsidR="004D6B23"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D6B23" w:rsidRPr="006131EC" w:rsidRDefault="004D6B23" w:rsidP="00B4639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D6B23" w:rsidRPr="00365997"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D6B23" w:rsidRPr="00365997"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D6B23" w:rsidRPr="00365997" w:rsidRDefault="004D6B23" w:rsidP="004D6B23">
      <w:pPr>
        <w:pStyle w:val="Sinespaciado"/>
        <w:jc w:val="both"/>
        <w:rPr>
          <w:rFonts w:asciiTheme="minorHAnsi" w:hAnsiTheme="minorHAnsi" w:cstheme="minorHAnsi"/>
          <w:lang w:val="es-BO"/>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D6B23" w:rsidRPr="00365997" w:rsidRDefault="004D6B23" w:rsidP="004D6B23">
      <w:pPr>
        <w:pStyle w:val="Sinespaciado"/>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D6B23" w:rsidRPr="00365997" w:rsidRDefault="004D6B23" w:rsidP="004D6B23">
      <w:pPr>
        <w:jc w:val="both"/>
        <w:rPr>
          <w:rFonts w:asciiTheme="minorHAnsi" w:hAnsiTheme="minorHAnsi" w:cstheme="minorHAnsi"/>
          <w:sz w:val="22"/>
          <w:szCs w:val="22"/>
          <w:lang w:val="es-BO"/>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D6B23" w:rsidRDefault="004D6B23" w:rsidP="004D6B23">
      <w:pPr>
        <w:pStyle w:val="Sinespaciado"/>
        <w:ind w:left="284"/>
        <w:jc w:val="both"/>
        <w:rPr>
          <w:rFonts w:asciiTheme="minorHAnsi" w:hAnsiTheme="minorHAnsi" w:cstheme="minorHAnsi"/>
        </w:rPr>
      </w:pPr>
    </w:p>
    <w:p w:rsidR="004D6B23" w:rsidRPr="00700591" w:rsidRDefault="004D6B23" w:rsidP="004D6B23">
      <w:pPr>
        <w:pStyle w:val="Sinespaciado"/>
        <w:ind w:left="284"/>
        <w:jc w:val="both"/>
        <w:rPr>
          <w:rFonts w:asciiTheme="minorHAnsi" w:hAnsiTheme="minorHAnsi" w:cstheme="minorHAnsi"/>
        </w:rPr>
      </w:pPr>
      <w:r w:rsidRPr="00700591">
        <w:rPr>
          <w:rFonts w:asciiTheme="minorHAnsi" w:hAnsiTheme="minorHAnsi" w:cstheme="minorHAnsi"/>
        </w:rPr>
        <w:t xml:space="preserve">El </w:t>
      </w:r>
      <w:r>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4D6B23" w:rsidRDefault="004D6B23" w:rsidP="004D6B23">
      <w:pPr>
        <w:tabs>
          <w:tab w:val="left" w:pos="2127"/>
          <w:tab w:val="left" w:pos="2977"/>
        </w:tabs>
        <w:ind w:left="851"/>
        <w:jc w:val="both"/>
        <w:rPr>
          <w:rFonts w:ascii="Verdana" w:hAnsi="Verdana"/>
          <w:b/>
          <w:sz w:val="18"/>
          <w:szCs w:val="18"/>
        </w:rPr>
      </w:pPr>
    </w:p>
    <w:p w:rsidR="004D6B23" w:rsidRPr="0070385B" w:rsidRDefault="004D6B23" w:rsidP="004D6B23">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4D6B23" w:rsidRPr="000941A6" w:rsidRDefault="004D6B23" w:rsidP="004D6B23">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4D6B23" w:rsidRPr="000941A6" w:rsidTr="004D6B23">
        <w:tc>
          <w:tcPr>
            <w:tcW w:w="3969" w:type="dxa"/>
            <w:tcBorders>
              <w:top w:val="single" w:sz="12" w:space="0" w:color="auto"/>
              <w:bottom w:val="single" w:sz="4" w:space="0" w:color="000000"/>
            </w:tcBorders>
            <w:shd w:val="clear" w:color="auto" w:fill="D9D9D9" w:themeFill="background1" w:themeFillShade="D9"/>
          </w:tcPr>
          <w:p w:rsidR="004D6B23" w:rsidRPr="000941A6" w:rsidRDefault="004D6B23" w:rsidP="004D6B2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D6B23" w:rsidRPr="000941A6" w:rsidRDefault="004D6B23" w:rsidP="004D6B23">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4D6B23" w:rsidRPr="000941A6" w:rsidRDefault="004D6B23" w:rsidP="004D6B23">
            <w:pPr>
              <w:jc w:val="center"/>
              <w:rPr>
                <w:rFonts w:ascii="Arial" w:hAnsi="Arial" w:cs="Arial"/>
                <w:b/>
                <w:sz w:val="16"/>
                <w:szCs w:val="16"/>
              </w:rPr>
            </w:pPr>
            <w:r>
              <w:rPr>
                <w:rFonts w:ascii="Arial" w:hAnsi="Arial" w:cs="Arial"/>
                <w:b/>
                <w:sz w:val="16"/>
                <w:szCs w:val="16"/>
              </w:rPr>
              <w:t>Factor de Ajuste</w:t>
            </w:r>
          </w:p>
        </w:tc>
      </w:tr>
      <w:tr w:rsidR="004D6B23" w:rsidRPr="000941A6" w:rsidTr="004D6B23">
        <w:trPr>
          <w:trHeight w:val="291"/>
        </w:trPr>
        <w:tc>
          <w:tcPr>
            <w:tcW w:w="3969"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0.80</w:t>
            </w:r>
          </w:p>
        </w:tc>
      </w:tr>
      <w:tr w:rsidR="004D6B23" w:rsidRPr="000941A6" w:rsidTr="004D6B23">
        <w:trPr>
          <w:trHeight w:val="291"/>
        </w:trPr>
        <w:tc>
          <w:tcPr>
            <w:tcW w:w="3969"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0%</w:t>
            </w:r>
          </w:p>
        </w:tc>
        <w:tc>
          <w:tcPr>
            <w:tcW w:w="1960"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1.00</w:t>
            </w:r>
          </w:p>
        </w:tc>
      </w:tr>
    </w:tbl>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4D6B23" w:rsidRPr="00365997" w:rsidRDefault="004D6B23" w:rsidP="004D6B23">
      <w:pPr>
        <w:jc w:val="both"/>
        <w:rPr>
          <w:rFonts w:asciiTheme="minorHAnsi" w:hAnsiTheme="minorHAnsi" w:cstheme="minorHAnsi"/>
          <w:sz w:val="22"/>
          <w:szCs w:val="22"/>
        </w:rPr>
      </w:pPr>
    </w:p>
    <w:p w:rsidR="004D6B23" w:rsidRPr="00365997" w:rsidRDefault="004D6B23" w:rsidP="004D6B23">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4D6B23" w:rsidRPr="00365997" w:rsidRDefault="004D6B23" w:rsidP="004D6B23">
      <w:pPr>
        <w:ind w:left="428" w:firstLine="706"/>
        <w:jc w:val="both"/>
        <w:rPr>
          <w:rFonts w:asciiTheme="minorHAnsi" w:hAnsiTheme="minorHAnsi" w:cstheme="minorHAnsi"/>
          <w:sz w:val="22"/>
          <w:szCs w:val="22"/>
          <w:lang w:val="es-BO"/>
        </w:rPr>
      </w:pPr>
    </w:p>
    <w:p w:rsidR="004D6B23" w:rsidRPr="00365997" w:rsidRDefault="004D6B23" w:rsidP="004D6B23">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4D6B23" w:rsidRPr="00365997" w:rsidRDefault="004D6B23" w:rsidP="004D6B23">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4D6B23" w:rsidRPr="00365997" w:rsidRDefault="004D6B23" w:rsidP="004D6B23">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4D6B23" w:rsidRPr="00365997" w:rsidRDefault="004D6B23" w:rsidP="004D6B23">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4D6B23" w:rsidRPr="00365997" w:rsidRDefault="00833F5B" w:rsidP="004D6B23">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4D6B23" w:rsidRPr="00365997">
        <w:rPr>
          <w:rFonts w:asciiTheme="minorHAnsi" w:hAnsiTheme="minorHAnsi" w:cstheme="minorHAnsi"/>
          <w:sz w:val="22"/>
          <w:szCs w:val="22"/>
          <w:lang w:val="es-BO"/>
        </w:rPr>
        <w:tab/>
      </w:r>
      <w:r w:rsidR="004D6B23" w:rsidRPr="00365997">
        <w:rPr>
          <w:rFonts w:asciiTheme="minorHAnsi" w:hAnsiTheme="minorHAnsi" w:cstheme="minorHAnsi"/>
          <w:sz w:val="22"/>
          <w:szCs w:val="22"/>
          <w:lang w:val="es-BO"/>
        </w:rPr>
        <w:tab/>
      </w:r>
      <w:r w:rsidR="004D6B23" w:rsidRPr="00365997">
        <w:rPr>
          <w:rFonts w:asciiTheme="minorHAnsi" w:hAnsiTheme="minorHAnsi" w:cstheme="minorHAnsi"/>
          <w:sz w:val="22"/>
          <w:szCs w:val="22"/>
          <w:lang w:val="es-BO"/>
        </w:rPr>
        <w:tab/>
      </w:r>
      <w:r w:rsidR="004D6B23" w:rsidRPr="00365997">
        <w:rPr>
          <w:rFonts w:asciiTheme="minorHAnsi" w:hAnsiTheme="minorHAnsi" w:cstheme="minorHAnsi"/>
          <w:sz w:val="22"/>
          <w:szCs w:val="22"/>
          <w:lang w:val="es-BO"/>
        </w:rPr>
        <w:tab/>
        <w:t>Factor de ajuste</w:t>
      </w:r>
    </w:p>
    <w:p w:rsidR="004D6B23" w:rsidRDefault="004D6B23" w:rsidP="004D6B23">
      <w:pPr>
        <w:ind w:left="428" w:firstLine="706"/>
        <w:jc w:val="both"/>
        <w:rPr>
          <w:rFonts w:asciiTheme="minorHAnsi" w:hAnsiTheme="minorHAnsi" w:cstheme="minorHAnsi"/>
          <w:sz w:val="22"/>
          <w:szCs w:val="22"/>
          <w:lang w:val="es-BO"/>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D6B23" w:rsidRPr="00365997" w:rsidRDefault="004D6B23" w:rsidP="004D6B23">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4D6B23" w:rsidRPr="00365997" w:rsidRDefault="004D6B23" w:rsidP="004D6B23">
      <w:pPr>
        <w:pStyle w:val="Sinespaciado"/>
        <w:ind w:left="993"/>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4D6B23" w:rsidRPr="00365997" w:rsidRDefault="004D6B23" w:rsidP="004D6B23">
      <w:pPr>
        <w:jc w:val="center"/>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4D6B23" w:rsidRPr="00365997" w:rsidRDefault="004D6B23" w:rsidP="004D6B23">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4D6B23" w:rsidRPr="00365997" w:rsidRDefault="004D6B23" w:rsidP="004D6B23">
      <w:pPr>
        <w:jc w:val="both"/>
        <w:rPr>
          <w:rFonts w:asciiTheme="minorHAnsi" w:hAnsiTheme="minorHAnsi" w:cstheme="minorHAnsi"/>
          <w:sz w:val="22"/>
          <w:szCs w:val="22"/>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D6B23" w:rsidRPr="00365997" w:rsidRDefault="004D6B23" w:rsidP="004D6B23">
      <w:pPr>
        <w:pStyle w:val="Sinespaciado"/>
        <w:ind w:left="284"/>
        <w:jc w:val="both"/>
        <w:rPr>
          <w:rFonts w:asciiTheme="minorHAnsi" w:hAnsiTheme="minorHAnsi" w:cstheme="minorHAnsi"/>
          <w:lang w:val="es-ES_tradnl"/>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D6B23" w:rsidRPr="00365997" w:rsidRDefault="004D6B23" w:rsidP="004D6B23">
      <w:pPr>
        <w:pStyle w:val="Sinespaciado"/>
        <w:ind w:left="426"/>
        <w:jc w:val="both"/>
        <w:rPr>
          <w:rFonts w:asciiTheme="minorHAnsi" w:hAnsiTheme="minorHAnsi" w:cstheme="minorHAnsi"/>
        </w:rPr>
      </w:pPr>
    </w:p>
    <w:p w:rsidR="004D6B23" w:rsidRPr="002304AB" w:rsidRDefault="004D6B23" w:rsidP="004D6B23">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D6B23" w:rsidRPr="00365997" w:rsidRDefault="004D6B23" w:rsidP="004D6B23">
      <w:pPr>
        <w:pStyle w:val="Sinespaciado"/>
        <w:tabs>
          <w:tab w:val="left" w:pos="284"/>
        </w:tabs>
        <w:ind w:left="284"/>
        <w:jc w:val="both"/>
        <w:rPr>
          <w:rFonts w:asciiTheme="minorHAnsi" w:hAnsiTheme="minorHAnsi" w:cstheme="minorHAnsi"/>
        </w:rPr>
      </w:pPr>
    </w:p>
    <w:p w:rsidR="00F44111" w:rsidRPr="006131EC" w:rsidRDefault="00F44111" w:rsidP="00F44111">
      <w:pPr>
        <w:rPr>
          <w:rFonts w:asciiTheme="minorHAnsi" w:hAnsiTheme="minorHAnsi" w:cstheme="minorHAnsi"/>
          <w:b/>
          <w:bCs/>
          <w:sz w:val="22"/>
          <w:szCs w:val="22"/>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4D6B23" w:rsidRDefault="004D6B2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21F22" w:rsidRPr="004854C5" w:rsidRDefault="00421F22" w:rsidP="004D6B23">
      <w:pPr>
        <w:jc w:val="both"/>
        <w:rPr>
          <w:rFonts w:asciiTheme="minorHAnsi" w:hAnsiTheme="minorHAnsi" w:cstheme="minorHAnsi"/>
          <w:b/>
          <w:sz w:val="22"/>
          <w:szCs w:val="22"/>
        </w:rPr>
      </w:pPr>
    </w:p>
    <w:p w:rsidR="00FF3E51" w:rsidRDefault="00FF3E51" w:rsidP="00FF3E51">
      <w:pPr>
        <w:autoSpaceDE w:val="0"/>
        <w:autoSpaceDN w:val="0"/>
        <w:adjustRightInd w:val="0"/>
        <w:jc w:val="both"/>
        <w:rPr>
          <w:rFonts w:ascii="Calibri" w:hAnsi="Calibri" w:cs="Arial"/>
          <w:b/>
          <w:sz w:val="22"/>
          <w:szCs w:val="22"/>
          <w:lang w:val="es-BO" w:eastAsia="es-BO"/>
        </w:rPr>
      </w:pPr>
      <w:r w:rsidRPr="00A15AFF">
        <w:rPr>
          <w:rFonts w:ascii="Calibri" w:hAnsi="Calibri" w:cs="Arial"/>
          <w:b/>
          <w:sz w:val="22"/>
          <w:szCs w:val="22"/>
          <w:lang w:val="es-BO" w:eastAsia="es-BO"/>
        </w:rPr>
        <w:t>SERVICIO DE MANTENIMIENTO PREVENTIVO Y CORRECTIVO DE EQUIPOS DE DESPACHO DE COMBUSTIBLES LÍQUIDOS Y GNV DE ESTACIONES DE SERVICIO DE YPFB DCOR - GESTIÓN 2018</w:t>
      </w:r>
    </w:p>
    <w:p w:rsidR="00C76400" w:rsidRPr="00A15AFF" w:rsidRDefault="00C76400" w:rsidP="00FF3E51">
      <w:pPr>
        <w:autoSpaceDE w:val="0"/>
        <w:autoSpaceDN w:val="0"/>
        <w:adjustRightInd w:val="0"/>
        <w:jc w:val="both"/>
        <w:rPr>
          <w:rFonts w:ascii="Calibri" w:hAnsi="Calibri" w:cs="Arial"/>
          <w:b/>
          <w:sz w:val="22"/>
          <w:szCs w:val="22"/>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76400" w:rsidRPr="00C76400" w:rsidTr="005D4FB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C76400" w:rsidRPr="00C76400" w:rsidRDefault="00C76400" w:rsidP="00C76400">
            <w:pPr>
              <w:spacing w:before="60" w:after="60"/>
              <w:jc w:val="center"/>
              <w:rPr>
                <w:rFonts w:ascii="Verdana" w:hAnsi="Verdana" w:cs="Calibri"/>
                <w:b/>
                <w:bCs/>
                <w:sz w:val="16"/>
                <w:szCs w:val="18"/>
                <w:lang w:val="es-BO" w:eastAsia="es-ES"/>
              </w:rPr>
            </w:pPr>
            <w:r w:rsidRPr="00C76400">
              <w:rPr>
                <w:rFonts w:ascii="Verdana" w:hAnsi="Verdana" w:cs="Calibri"/>
                <w:b/>
                <w:bCs/>
                <w:sz w:val="16"/>
                <w:szCs w:val="18"/>
                <w:lang w:val="es-BO" w:eastAsia="es-ES"/>
              </w:rPr>
              <w:t>N° LOTE</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C76400" w:rsidRPr="00C76400" w:rsidRDefault="00C76400" w:rsidP="00C76400">
            <w:pPr>
              <w:spacing w:before="60" w:after="60"/>
              <w:jc w:val="center"/>
              <w:rPr>
                <w:rFonts w:ascii="Verdana" w:hAnsi="Verdana" w:cs="Calibri"/>
                <w:b/>
                <w:bCs/>
                <w:sz w:val="16"/>
                <w:szCs w:val="18"/>
                <w:lang w:val="es-BO" w:eastAsia="es-ES"/>
              </w:rPr>
            </w:pPr>
            <w:r w:rsidRPr="00C76400">
              <w:rPr>
                <w:rFonts w:ascii="Verdana" w:hAnsi="Verdana" w:cs="Calibri"/>
                <w:b/>
                <w:bCs/>
                <w:sz w:val="16"/>
                <w:szCs w:val="18"/>
                <w:lang w:val="es-BO" w:eastAsia="es-ES"/>
              </w:rPr>
              <w:t>DESCRIPCIÓN</w:t>
            </w:r>
          </w:p>
        </w:tc>
      </w:tr>
      <w:tr w:rsidR="00C76400" w:rsidRPr="00C76400" w:rsidTr="005D4FB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76400" w:rsidRPr="00C76400" w:rsidRDefault="00C76400" w:rsidP="00C76400">
            <w:pPr>
              <w:spacing w:before="60" w:after="60"/>
              <w:jc w:val="center"/>
              <w:rPr>
                <w:rFonts w:ascii="Verdana" w:hAnsi="Verdana" w:cs="Calibri"/>
                <w:bCs/>
                <w:sz w:val="18"/>
                <w:szCs w:val="18"/>
                <w:lang w:val="es-BO" w:eastAsia="es-ES"/>
              </w:rPr>
            </w:pPr>
            <w:r w:rsidRPr="00C76400">
              <w:rPr>
                <w:rFonts w:ascii="Verdana" w:hAnsi="Verdana" w:cs="Calibri"/>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6400" w:rsidRPr="00C76400" w:rsidRDefault="00C76400" w:rsidP="00C76400">
            <w:pPr>
              <w:spacing w:after="120"/>
              <w:jc w:val="both"/>
              <w:rPr>
                <w:rFonts w:ascii="Calibri" w:hAnsi="Calibri"/>
                <w:b/>
                <w:sz w:val="22"/>
                <w:szCs w:val="22"/>
              </w:rPr>
            </w:pPr>
            <w:r w:rsidRPr="00C76400">
              <w:rPr>
                <w:rFonts w:ascii="Calibri" w:hAnsi="Calibri"/>
                <w:b/>
                <w:sz w:val="22"/>
                <w:szCs w:val="22"/>
              </w:rPr>
              <w:t>SERVICIO DE MANTENIMIENTO DE EQUIPOS DE COMBUSTIBLES LIQUIDOS, GASOLINA ESPECIAL (GE) Y DIESEL OIL (DO)</w:t>
            </w:r>
          </w:p>
        </w:tc>
      </w:tr>
      <w:tr w:rsidR="00C76400" w:rsidRPr="00C76400" w:rsidTr="005D4FB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76400" w:rsidRPr="00C76400" w:rsidRDefault="00C76400" w:rsidP="00C76400">
            <w:pPr>
              <w:spacing w:before="60" w:after="60"/>
              <w:jc w:val="center"/>
              <w:rPr>
                <w:rFonts w:ascii="Verdana" w:hAnsi="Verdana" w:cs="Calibri"/>
                <w:bCs/>
                <w:sz w:val="18"/>
                <w:szCs w:val="18"/>
                <w:lang w:val="es-BO" w:eastAsia="es-ES"/>
              </w:rPr>
            </w:pPr>
            <w:r w:rsidRPr="00C76400">
              <w:rPr>
                <w:rFonts w:ascii="Verdana" w:hAnsi="Verdana" w:cs="Calibri"/>
                <w:bCs/>
                <w:sz w:val="18"/>
                <w:szCs w:val="18"/>
                <w:lang w:val="es-BO" w:eastAsia="es-ES"/>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6400" w:rsidRPr="00C76400" w:rsidRDefault="00C76400" w:rsidP="00C76400">
            <w:pPr>
              <w:spacing w:after="120"/>
              <w:jc w:val="both"/>
              <w:rPr>
                <w:rFonts w:ascii="Calibri" w:hAnsi="Calibri"/>
                <w:b/>
                <w:sz w:val="22"/>
                <w:szCs w:val="22"/>
              </w:rPr>
            </w:pPr>
            <w:r w:rsidRPr="00C76400">
              <w:rPr>
                <w:rFonts w:ascii="Calibri" w:hAnsi="Calibri"/>
                <w:b/>
                <w:sz w:val="22"/>
                <w:szCs w:val="22"/>
              </w:rPr>
              <w:t>SERVICIO DE MANTENIMIENTO DE EQUIPOS DE GAS NATURAL VEHICULAR (GNV)</w:t>
            </w:r>
          </w:p>
        </w:tc>
      </w:tr>
    </w:tbl>
    <w:p w:rsidR="00FF3E51" w:rsidRPr="00C76400" w:rsidRDefault="00FF3E51" w:rsidP="00FF3E51">
      <w:pPr>
        <w:autoSpaceDE w:val="0"/>
        <w:autoSpaceDN w:val="0"/>
        <w:adjustRightInd w:val="0"/>
        <w:jc w:val="both"/>
        <w:rPr>
          <w:rFonts w:ascii="Calibri" w:eastAsia="Arial Unicode MS" w:hAnsi="Calibri" w:cs="Calibri"/>
          <w:b/>
          <w:sz w:val="24"/>
          <w:szCs w:val="24"/>
          <w:lang w:eastAsia="es-ES"/>
        </w:rPr>
      </w:pPr>
    </w:p>
    <w:p w:rsidR="00FF3E51" w:rsidRPr="00FF3E51" w:rsidRDefault="00FF3E51" w:rsidP="00C76400">
      <w:pPr>
        <w:rPr>
          <w:rFonts w:ascii="Verdana" w:hAnsi="Verdana" w:cs="Verdana"/>
          <w:bCs/>
          <w:color w:val="000000"/>
          <w:sz w:val="12"/>
          <w:szCs w:val="12"/>
          <w:lang w:eastAsia="es-ES"/>
        </w:rPr>
      </w:pPr>
      <w:r w:rsidRPr="00FF3E51">
        <w:rPr>
          <w:rFonts w:ascii="Calibri" w:eastAsia="Arial Unicode MS" w:hAnsi="Calibri" w:cs="Calibri"/>
          <w:b/>
          <w:sz w:val="22"/>
          <w:szCs w:val="22"/>
          <w:lang w:val="es-MX" w:eastAsia="es-ES"/>
        </w:rPr>
        <w:t xml:space="preserve"> </w:t>
      </w:r>
    </w:p>
    <w:p w:rsidR="00FF3E51" w:rsidRPr="00A15AFF" w:rsidRDefault="00FF3E51" w:rsidP="00FF3E51">
      <w:pPr>
        <w:numPr>
          <w:ilvl w:val="0"/>
          <w:numId w:val="33"/>
        </w:numPr>
        <w:ind w:left="567" w:hanging="567"/>
        <w:contextualSpacing/>
        <w:jc w:val="both"/>
        <w:rPr>
          <w:rFonts w:ascii="Verdana" w:hAnsi="Verdana" w:cs="Calibri"/>
          <w:b/>
          <w:bCs/>
          <w:sz w:val="16"/>
          <w:szCs w:val="16"/>
          <w:lang w:eastAsia="es-BO"/>
        </w:rPr>
      </w:pPr>
      <w:r w:rsidRPr="00A15AFF">
        <w:rPr>
          <w:rFonts w:ascii="Verdana" w:hAnsi="Verdana" w:cs="Calibri"/>
          <w:b/>
          <w:bCs/>
          <w:sz w:val="16"/>
          <w:szCs w:val="16"/>
          <w:lang w:eastAsia="es-BO"/>
        </w:rPr>
        <w:t>CARACTERÍSTICAS DEL SERVICIO</w:t>
      </w:r>
    </w:p>
    <w:p w:rsidR="00FF3E51" w:rsidRPr="00A15AFF" w:rsidRDefault="00FF3E51" w:rsidP="00FF3E51">
      <w:pPr>
        <w:ind w:left="567"/>
        <w:contextualSpacing/>
        <w:jc w:val="both"/>
        <w:rPr>
          <w:rFonts w:ascii="Verdana" w:hAnsi="Verdana" w:cs="Calibri"/>
          <w:b/>
          <w:bCs/>
          <w:sz w:val="16"/>
          <w:szCs w:val="16"/>
          <w:lang w:eastAsia="es-BO"/>
        </w:rPr>
      </w:pPr>
    </w:p>
    <w:p w:rsidR="00FF3E51" w:rsidRPr="00A15AFF" w:rsidRDefault="00FF3E51" w:rsidP="00FF3E51">
      <w:pPr>
        <w:autoSpaceDE w:val="0"/>
        <w:autoSpaceDN w:val="0"/>
        <w:adjustRightInd w:val="0"/>
        <w:rPr>
          <w:rFonts w:ascii="Verdana" w:hAnsi="Verdana" w:cs="Calibri"/>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3E51" w:rsidRPr="00A15AFF" w:rsidTr="00FF3E51">
        <w:trPr>
          <w:trHeight w:val="388"/>
        </w:trPr>
        <w:tc>
          <w:tcPr>
            <w:tcW w:w="9322" w:type="dxa"/>
            <w:shd w:val="clear" w:color="auto" w:fill="8DB3E2"/>
            <w:vAlign w:val="center"/>
          </w:tcPr>
          <w:p w:rsidR="00FF3E51" w:rsidRPr="00A15AFF" w:rsidRDefault="00FF3E51" w:rsidP="00FF3E51">
            <w:pPr>
              <w:autoSpaceDE w:val="0"/>
              <w:autoSpaceDN w:val="0"/>
              <w:adjustRightInd w:val="0"/>
              <w:rPr>
                <w:rFonts w:ascii="Verdana" w:hAnsi="Verdana" w:cs="Calibri"/>
                <w:sz w:val="16"/>
                <w:szCs w:val="16"/>
                <w:lang w:eastAsia="es-ES"/>
              </w:rPr>
            </w:pPr>
            <w:r w:rsidRPr="00A15AFF">
              <w:rPr>
                <w:rFonts w:ascii="Verdana" w:hAnsi="Verdana" w:cs="Calibri"/>
                <w:b/>
                <w:bCs/>
                <w:sz w:val="16"/>
                <w:szCs w:val="16"/>
                <w:lang w:eastAsia="es-ES"/>
              </w:rPr>
              <w:t>DESCRIPCIÓN DEL SERVICIO</w:t>
            </w:r>
          </w:p>
        </w:tc>
      </w:tr>
      <w:tr w:rsidR="00FF3E51" w:rsidRPr="00A15AFF" w:rsidTr="00FF3E51">
        <w:trPr>
          <w:trHeight w:val="1100"/>
        </w:trPr>
        <w:tc>
          <w:tcPr>
            <w:tcW w:w="9322" w:type="dxa"/>
            <w:shd w:val="clear" w:color="auto" w:fill="auto"/>
            <w:vAlign w:val="center"/>
          </w:tcPr>
          <w:p w:rsidR="00FF3E51" w:rsidRPr="00A15AFF" w:rsidRDefault="00FF3E51" w:rsidP="00FF3E51">
            <w:pPr>
              <w:spacing w:after="120"/>
              <w:jc w:val="both"/>
              <w:rPr>
                <w:rFonts w:ascii="Calibri" w:hAnsi="Calibri"/>
                <w:b/>
                <w:sz w:val="16"/>
                <w:szCs w:val="16"/>
              </w:rPr>
            </w:pPr>
            <w:r w:rsidRPr="00A15AFF">
              <w:rPr>
                <w:rFonts w:ascii="Calibri" w:hAnsi="Calibri"/>
                <w:b/>
                <w:sz w:val="16"/>
                <w:szCs w:val="16"/>
              </w:rPr>
              <w:t>LOTE Nº 1.- SERVICIO DE MANTENIMIENTO DE EQUIPOS DE COMBUSTIBLES LIQUIDOS, GASOLINA ESPECIAL (GE) Y DIESEL OIL (DO)</w:t>
            </w:r>
          </w:p>
          <w:tbl>
            <w:tblPr>
              <w:tblW w:w="0" w:type="auto"/>
              <w:jc w:val="center"/>
              <w:tblCellMar>
                <w:left w:w="70" w:type="dxa"/>
                <w:right w:w="70" w:type="dxa"/>
              </w:tblCellMar>
              <w:tblLook w:val="04A0" w:firstRow="1" w:lastRow="0" w:firstColumn="1" w:lastColumn="0" w:noHBand="0" w:noVBand="1"/>
            </w:tblPr>
            <w:tblGrid>
              <w:gridCol w:w="615"/>
              <w:gridCol w:w="556"/>
              <w:gridCol w:w="7716"/>
            </w:tblGrid>
            <w:tr w:rsidR="00FF3E51" w:rsidRPr="00A15AFF" w:rsidTr="00FF3E51">
              <w:trPr>
                <w:trHeight w:val="525"/>
                <w:jc w:val="center"/>
              </w:trPr>
              <w:tc>
                <w:tcPr>
                  <w:tcW w:w="0" w:type="auto"/>
                  <w:vMerge w:val="restart"/>
                  <w:tcBorders>
                    <w:top w:val="single" w:sz="8" w:space="0" w:color="auto"/>
                    <w:left w:val="single" w:sz="8" w:space="0" w:color="auto"/>
                    <w:bottom w:val="single" w:sz="4" w:space="0" w:color="auto"/>
                    <w:right w:val="single" w:sz="4" w:space="0" w:color="auto"/>
                  </w:tcBorders>
                  <w:shd w:val="clear" w:color="000000" w:fill="C5E0B3"/>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Nº LOTE</w:t>
                  </w:r>
                </w:p>
              </w:tc>
              <w:tc>
                <w:tcPr>
                  <w:tcW w:w="0" w:type="auto"/>
                  <w:vMerge w:val="restart"/>
                  <w:tcBorders>
                    <w:top w:val="single" w:sz="8" w:space="0" w:color="auto"/>
                    <w:left w:val="single" w:sz="8" w:space="0" w:color="auto"/>
                    <w:bottom w:val="single" w:sz="4"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ITEMS</w:t>
                  </w:r>
                </w:p>
              </w:tc>
              <w:tc>
                <w:tcPr>
                  <w:tcW w:w="0" w:type="auto"/>
                  <w:tcBorders>
                    <w:top w:val="single" w:sz="8" w:space="0" w:color="auto"/>
                    <w:left w:val="nil"/>
                    <w:bottom w:val="single" w:sz="4"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DESCRIPCION</w:t>
                  </w:r>
                </w:p>
              </w:tc>
            </w:tr>
            <w:tr w:rsidR="00FF3E51" w:rsidRPr="00A15AFF" w:rsidTr="00FF3E51">
              <w:trPr>
                <w:trHeight w:val="31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b/>
                      <w:bCs/>
                      <w:color w:val="000000"/>
                      <w:sz w:val="16"/>
                      <w:szCs w:val="16"/>
                      <w:lang w:eastAsia="es-ES"/>
                    </w:rPr>
                  </w:pPr>
                </w:p>
              </w:tc>
              <w:tc>
                <w:tcPr>
                  <w:tcW w:w="0" w:type="auto"/>
                  <w:vMerge/>
                  <w:tcBorders>
                    <w:top w:val="single" w:sz="8" w:space="0" w:color="auto"/>
                    <w:left w:val="single" w:sz="8"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b/>
                      <w:bCs/>
                      <w:color w:val="000000"/>
                      <w:sz w:val="16"/>
                      <w:szCs w:val="16"/>
                      <w:lang w:eastAsia="es-ES"/>
                    </w:rPr>
                  </w:pPr>
                </w:p>
              </w:tc>
              <w:tc>
                <w:tcPr>
                  <w:tcW w:w="0" w:type="auto"/>
                  <w:tcBorders>
                    <w:top w:val="nil"/>
                    <w:left w:val="nil"/>
                    <w:bottom w:val="nil"/>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REPUESTOS</w:t>
                  </w:r>
                </w:p>
              </w:tc>
            </w:tr>
            <w:tr w:rsidR="00FF3E51" w:rsidRPr="00A15AFF" w:rsidTr="00FF3E51">
              <w:trPr>
                <w:trHeight w:val="255"/>
                <w:jc w:val="center"/>
              </w:trPr>
              <w:tc>
                <w:tcPr>
                  <w:tcW w:w="0" w:type="auto"/>
                  <w:vMerge w:val="restart"/>
                  <w:tcBorders>
                    <w:top w:val="single" w:sz="8" w:space="0" w:color="auto"/>
                    <w:left w:val="single" w:sz="8" w:space="0" w:color="auto"/>
                    <w:bottom w:val="nil"/>
                    <w:right w:val="single" w:sz="8"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Pistola de 3/4” para combustible líquidos GE (Roja) y DO (Azul)</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Pistola de 1” para combustible líquidos GE (Roja) y DO (Azul)</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Manguera flexible de 3/4” x 5 mt.</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Manguera flexible de 1” x 5 mt.</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Manguera corta de 3/4”</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Manguera corta de 1”</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Caño Flexible de 1 ½” x 50 cm.</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Codo giratorio de 3/4”</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Codo giratorio de 1”</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break-away de 3/4”, Reconectable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break-away de 3/4”, Estándar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check con malla para Medidor Duplex: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cónico con malla de 1” para dispenser GE y DO: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Foco de iluminación de display: Philips</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para combustible líquido DO, 30 micrones</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para combustible líquido GE, 10 micrones</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para combustible líquido GE, 10 micrones, boca ancha</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Conjunto porta pistolas: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solenoide proporcional de 3/4”: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Teclado para surtidor 3G3387D: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Sistema retráctil para dispenser 3G3387D: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Display para dispenser 3G3387D: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Pulsador inteligente :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Conjunto medidor complejo IEC: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madre iGEM: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Totalizador electro – mecánico para dispenser 3G3387D: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Protector para pistola de 3/4” para GE (Roja) y DO (Azul)</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Protector para pistola de 1” para GE (Roja) y DO (Azul)</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Juego de válvula y niple para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Tapa lateral de block de medición: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31</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val="en-US" w:eastAsia="es-ES"/>
                    </w:rPr>
                  </w:pPr>
                  <w:r w:rsidRPr="00A15AFF">
                    <w:rPr>
                      <w:rFonts w:ascii="Calibri" w:hAnsi="Calibri" w:cs="Calibri"/>
                      <w:color w:val="000000"/>
                      <w:sz w:val="16"/>
                      <w:szCs w:val="16"/>
                      <w:lang w:val="en-US" w:eastAsia="es-ES"/>
                    </w:rPr>
                    <w:t>Empaque  o’ring tapa lateral: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val="en-US"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Repuesto pico para pistola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Control remoto para programación de dispenser: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Cigüeñal de Medidor Duplex: Wayne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Pulser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CPU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interface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Multiplex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Releí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Juego de engranajes en L para dispenser: Tokheim Premier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Chicotillo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Batería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Pantalla LCD para tarjeta Display de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Correa para bomba: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Flotador de bomba: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Block de medición para dispenser: Tokheim Premier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venteo de 1 1/2” – 2”</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Turbina para Bomba Sumergible</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Block de medición para Dispenser Encore 300: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Pulser para dispenser, Codigo M04011B001: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CPU para dispenser, Código M015998A001: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Memoria para Tarjeta CPU: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Interface para dispenser, Código M01546A001: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54</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display, Código M01515A001: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55</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Totalizador, Código M00455A004: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56</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Teclado para Dispenser c/Sticker: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57</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Portapistola: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58</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Pantalla LCD para tarjeta Display de dispenser: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59</w:t>
                  </w: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de control de dato para dispenser: Gilbarco</w:t>
                  </w:r>
                </w:p>
              </w:tc>
            </w:tr>
            <w:tr w:rsidR="00FF3E51" w:rsidRPr="00A15AFF" w:rsidTr="00FF3E51">
              <w:trPr>
                <w:trHeight w:val="315"/>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60</w:t>
                  </w:r>
                </w:p>
              </w:tc>
              <w:tc>
                <w:tcPr>
                  <w:tcW w:w="0" w:type="auto"/>
                  <w:tcBorders>
                    <w:top w:val="nil"/>
                    <w:left w:val="nil"/>
                    <w:bottom w:val="nil"/>
                    <w:right w:val="single" w:sz="4" w:space="0" w:color="auto"/>
                  </w:tcBorders>
                  <w:shd w:val="clear" w:color="auto" w:fill="auto"/>
                  <w:noWrap/>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Cable Sensor DMI: Gilbarco</w:t>
                  </w:r>
                </w:p>
              </w:tc>
            </w:tr>
            <w:tr w:rsidR="00FF3E51" w:rsidRPr="00A15AFF" w:rsidTr="00FF3E51">
              <w:trPr>
                <w:trHeight w:val="315"/>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single" w:sz="8" w:space="0" w:color="auto"/>
                    <w:left w:val="nil"/>
                    <w:bottom w:val="single" w:sz="8" w:space="0" w:color="auto"/>
                    <w:right w:val="single" w:sz="4" w:space="0" w:color="auto"/>
                  </w:tcBorders>
                  <w:shd w:val="clear" w:color="000000" w:fill="C5E0B3"/>
                  <w:noWrap/>
                  <w:vAlign w:val="center"/>
                  <w:hideMark/>
                </w:tcPr>
                <w:p w:rsidR="00FF3E51" w:rsidRPr="00A15AFF" w:rsidRDefault="00FF3E51" w:rsidP="00FF3E51">
                  <w:pP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 </w:t>
                  </w:r>
                </w:p>
              </w:tc>
              <w:tc>
                <w:tcPr>
                  <w:tcW w:w="0" w:type="auto"/>
                  <w:tcBorders>
                    <w:top w:val="single" w:sz="8" w:space="0" w:color="auto"/>
                    <w:left w:val="nil"/>
                    <w:bottom w:val="single" w:sz="8"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SERVICIOS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4to Anillo:</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El Parí:</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63</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Comarapa: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64</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Samaipata: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65</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Mariscal Sucre: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66</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Quijarro:</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67</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Angel Sandoval:</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68</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Bella Vista: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69</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San Pedro del Norte: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70</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DO en Puesto de Venta Peta Grande: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en Puesto de Venta Camiri:</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Cabezas: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73</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Ascensión de Guarayos: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74</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San Julián:</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75</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dispensadores de combustible líquidos GE y DO en EESS San Jose de Chiquitos: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76</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dispenser/bomba de combustible líquidos GE  y DO en Puesto de Venta Movil Saipina:</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77</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reparación del medidor Dúplex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78</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Block de Medición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79</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Servicio de Cambio de Válvula de Impacto de Dispenser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80</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Filtros de diferentes tipos y medidas de Dispenser</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Servicio de cambio de Manguera Flexible de 3/4” - 1” x 5m y Manguera Corta de 3/4” - 1” de Dispenser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83</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Pistola de Despacho de 3/4” - 1”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84</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Codo Giratorio de 3/4” - 1” de Dispenser</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85</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Válvula Break-Away de 3/4” Reconectable y Estándar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86</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de pantalla LCD para Tarjeta Display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87</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88</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Válvula Solenoide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89</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programación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90</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reparación de Tarjeta de Potencia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reparación del Tren de Engranajes de Dispenser</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reparación de Block de Medición de Dispenser: Tokheim</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93</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reparación de Block de Medición de Dispenser: Gilbarco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94</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rebobinado de motor de 3/4 HP</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95</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Servicio de cambio de Turbina de Bomba Sumergible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96</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 xml:space="preserve">Servicio de instalación de Tubo Buzo de diferentes medidas según muestra para Bunker </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97</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instalación de Válvula de Venteo de 1 ½” – 2”</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98</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4to Anillo</w:t>
                  </w:r>
                </w:p>
              </w:tc>
            </w:tr>
            <w:tr w:rsidR="00FF3E51" w:rsidRPr="00A15AFF" w:rsidTr="00FF3E51">
              <w:trPr>
                <w:trHeight w:val="30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99</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El Parí</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100</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Comarapa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Samaipata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Mariscal Sucre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103</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Quijarro</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104</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Angel Sandoval</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105</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Bella Vista</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106</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San Pedro del Norte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107</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DO en Puesto de Venta Peta Grande</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108</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en Puesto de Venta Camiri</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109</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Ascensión de Guarayos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110</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Cabezas</w:t>
                  </w:r>
                </w:p>
              </w:tc>
            </w:tr>
            <w:tr w:rsidR="00FF3E51" w:rsidRPr="00A15AFF" w:rsidTr="00FF3E51">
              <w:trPr>
                <w:trHeight w:val="510"/>
                <w:jc w:val="center"/>
              </w:trPr>
              <w:tc>
                <w:tcPr>
                  <w:tcW w:w="0" w:type="auto"/>
                  <w:vMerge/>
                  <w:tcBorders>
                    <w:top w:val="single" w:sz="8" w:space="0" w:color="auto"/>
                    <w:left w:val="single" w:sz="8" w:space="0" w:color="auto"/>
                    <w:bottom w:val="nil"/>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111</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San Julián</w:t>
                  </w:r>
                </w:p>
              </w:tc>
            </w:tr>
            <w:tr w:rsidR="00FF3E51" w:rsidRPr="00A15AFF" w:rsidTr="00FF3E51">
              <w:trPr>
                <w:trHeight w:val="510"/>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112</w:t>
                  </w:r>
                </w:p>
              </w:tc>
              <w:tc>
                <w:tcPr>
                  <w:tcW w:w="0" w:type="auto"/>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limpieza interior de Tanque de combustible líquidos GE y DO en EESS San Jose de Chiquitos</w:t>
                  </w:r>
                </w:p>
              </w:tc>
            </w:tr>
            <w:tr w:rsidR="00FF3E51" w:rsidRPr="00A15AFF" w:rsidTr="00FF3E51">
              <w:trPr>
                <w:trHeight w:val="5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preventivo y/o correctivo de dispenser/bomba de combustible líquidos GE  y DO en Puesto de Venta Móvil Saipina:</w:t>
                  </w:r>
                </w:p>
              </w:tc>
            </w:tr>
          </w:tbl>
          <w:p w:rsidR="00FF3E51" w:rsidRPr="00A15AFF" w:rsidRDefault="00FF3E51" w:rsidP="00FF3E51">
            <w:pPr>
              <w:spacing w:after="120"/>
              <w:jc w:val="both"/>
              <w:rPr>
                <w:rFonts w:ascii="Calibri" w:hAnsi="Calibri"/>
                <w:b/>
                <w:sz w:val="16"/>
                <w:szCs w:val="16"/>
              </w:rPr>
            </w:pPr>
          </w:p>
          <w:p w:rsidR="00FF3E51" w:rsidRPr="00A15AFF" w:rsidRDefault="00FF3E51" w:rsidP="00FF3E51">
            <w:pPr>
              <w:autoSpaceDE w:val="0"/>
              <w:autoSpaceDN w:val="0"/>
              <w:adjustRightInd w:val="0"/>
              <w:jc w:val="both"/>
              <w:rPr>
                <w:rFonts w:ascii="Calibri" w:hAnsi="Calibri" w:cs="Arial"/>
                <w:b/>
                <w:sz w:val="16"/>
                <w:szCs w:val="16"/>
                <w:lang w:eastAsia="es-ES"/>
              </w:rPr>
            </w:pPr>
            <w:r w:rsidRPr="00A15AFF">
              <w:rPr>
                <w:rFonts w:ascii="Calibri" w:hAnsi="Calibri" w:cs="Arial"/>
                <w:b/>
                <w:sz w:val="16"/>
                <w:szCs w:val="16"/>
                <w:lang w:eastAsia="es-ES"/>
              </w:rPr>
              <w:t>NOTA: Para el lote Nº 1, los trabajos serán a requerimiento de YPFB, el Fiscal de Servicio notificara a la empresa contratada, con la Orden de Trabajo a realizarse en el mes, los mismos deberán ser entregados en un plazo de 10 días calendario, una vez entregada la Orden de Trabajo.</w:t>
            </w:r>
          </w:p>
          <w:p w:rsidR="00FF3E51" w:rsidRPr="00A15AFF" w:rsidRDefault="00FF3E51" w:rsidP="00FF3E51">
            <w:pPr>
              <w:spacing w:after="120"/>
              <w:jc w:val="both"/>
              <w:rPr>
                <w:rFonts w:ascii="Calibri" w:hAnsi="Calibri"/>
                <w:b/>
                <w:sz w:val="16"/>
                <w:szCs w:val="16"/>
              </w:rPr>
            </w:pPr>
          </w:p>
          <w:p w:rsidR="00FF3E51" w:rsidRPr="00A15AFF" w:rsidRDefault="00FF3E51" w:rsidP="00FF3E51">
            <w:pPr>
              <w:spacing w:after="120"/>
              <w:jc w:val="both"/>
              <w:rPr>
                <w:rFonts w:ascii="Calibri" w:hAnsi="Calibri"/>
                <w:b/>
                <w:sz w:val="16"/>
                <w:szCs w:val="16"/>
              </w:rPr>
            </w:pPr>
            <w:r w:rsidRPr="00A15AFF">
              <w:rPr>
                <w:rFonts w:ascii="Calibri" w:hAnsi="Calibri"/>
                <w:b/>
                <w:sz w:val="16"/>
                <w:szCs w:val="16"/>
              </w:rPr>
              <w:lastRenderedPageBreak/>
              <w:t>LOTE Nº 2.- SERVICIO DE MANTENIMIENTO DE EQUIPOS DE GAS NATURAL VEHICULAR (GNV)</w:t>
            </w:r>
          </w:p>
          <w:tbl>
            <w:tblPr>
              <w:tblW w:w="9108" w:type="dxa"/>
              <w:tblCellMar>
                <w:left w:w="70" w:type="dxa"/>
                <w:right w:w="70" w:type="dxa"/>
              </w:tblCellMar>
              <w:tblLook w:val="04A0" w:firstRow="1" w:lastRow="0" w:firstColumn="1" w:lastColumn="0" w:noHBand="0" w:noVBand="1"/>
            </w:tblPr>
            <w:tblGrid>
              <w:gridCol w:w="546"/>
              <w:gridCol w:w="646"/>
              <w:gridCol w:w="1432"/>
              <w:gridCol w:w="6258"/>
            </w:tblGrid>
            <w:tr w:rsidR="00FF3E51" w:rsidRPr="00A15AFF" w:rsidTr="00FF3E51">
              <w:trPr>
                <w:trHeight w:val="525"/>
              </w:trPr>
              <w:tc>
                <w:tcPr>
                  <w:tcW w:w="557" w:type="dxa"/>
                  <w:vMerge w:val="restart"/>
                  <w:tcBorders>
                    <w:top w:val="single" w:sz="8" w:space="0" w:color="auto"/>
                    <w:left w:val="single" w:sz="8" w:space="0" w:color="auto"/>
                    <w:bottom w:val="single" w:sz="4" w:space="0" w:color="auto"/>
                    <w:right w:val="single" w:sz="4" w:space="0" w:color="auto"/>
                  </w:tcBorders>
                  <w:shd w:val="clear" w:color="000000" w:fill="C5E0B3"/>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Nº LOTE</w:t>
                  </w:r>
                </w:p>
              </w:tc>
              <w:tc>
                <w:tcPr>
                  <w:tcW w:w="660" w:type="dxa"/>
                  <w:vMerge w:val="restart"/>
                  <w:tcBorders>
                    <w:top w:val="single" w:sz="8" w:space="0" w:color="auto"/>
                    <w:left w:val="single" w:sz="8" w:space="0" w:color="auto"/>
                    <w:bottom w:val="single" w:sz="4"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ITEMS</w:t>
                  </w:r>
                </w:p>
              </w:tc>
              <w:tc>
                <w:tcPr>
                  <w:tcW w:w="7891" w:type="dxa"/>
                  <w:gridSpan w:val="2"/>
                  <w:tcBorders>
                    <w:top w:val="single" w:sz="8" w:space="0" w:color="auto"/>
                    <w:left w:val="nil"/>
                    <w:bottom w:val="single" w:sz="4"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DESCRIPCION</w:t>
                  </w:r>
                </w:p>
              </w:tc>
            </w:tr>
            <w:tr w:rsidR="00FF3E51" w:rsidRPr="00A15AFF" w:rsidTr="00FF3E51">
              <w:trPr>
                <w:trHeight w:val="315"/>
              </w:trPr>
              <w:tc>
                <w:tcPr>
                  <w:tcW w:w="557" w:type="dxa"/>
                  <w:vMerge/>
                  <w:tcBorders>
                    <w:top w:val="single" w:sz="8" w:space="0" w:color="auto"/>
                    <w:left w:val="single" w:sz="8"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b/>
                      <w:bCs/>
                      <w:color w:val="000000"/>
                      <w:sz w:val="16"/>
                      <w:szCs w:val="16"/>
                      <w:lang w:eastAsia="es-ES"/>
                    </w:rPr>
                  </w:pPr>
                </w:p>
              </w:tc>
              <w:tc>
                <w:tcPr>
                  <w:tcW w:w="660" w:type="dxa"/>
                  <w:vMerge/>
                  <w:tcBorders>
                    <w:top w:val="single" w:sz="8" w:space="0" w:color="auto"/>
                    <w:left w:val="single" w:sz="8"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b/>
                      <w:bCs/>
                      <w:color w:val="000000"/>
                      <w:sz w:val="16"/>
                      <w:szCs w:val="16"/>
                      <w:lang w:eastAsia="es-ES"/>
                    </w:rPr>
                  </w:pPr>
                </w:p>
              </w:tc>
              <w:tc>
                <w:tcPr>
                  <w:tcW w:w="1467" w:type="dxa"/>
                  <w:tcBorders>
                    <w:top w:val="nil"/>
                    <w:left w:val="nil"/>
                    <w:bottom w:val="nil"/>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EQUIPO</w:t>
                  </w:r>
                </w:p>
              </w:tc>
              <w:tc>
                <w:tcPr>
                  <w:tcW w:w="6424" w:type="dxa"/>
                  <w:tcBorders>
                    <w:top w:val="nil"/>
                    <w:left w:val="nil"/>
                    <w:bottom w:val="nil"/>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REPUESTOS</w:t>
                  </w:r>
                </w:p>
              </w:tc>
            </w:tr>
            <w:tr w:rsidR="00FF3E51" w:rsidRPr="00A15AFF" w:rsidTr="00FF3E51">
              <w:trPr>
                <w:trHeight w:val="255"/>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w:t>
                  </w: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Sensor másico coritec DS-600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Tarjeta madre coritec 4</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sinterizado</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Chicote de carga 200 mm</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Manguera larga 2750 mm</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Pico de carga</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3 vías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de 3 vías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2 vías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reguladora M15</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reguladora M15</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solenoide 24 vac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solenoide 24 vac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Bobina solenoide 24 vac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seguridad Break Away</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de seguridad Break Away</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Purga/Despresurizado</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Microswich</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Display</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Microteclado</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Tapón de venteo</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Virola contravirola 3/8”</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Virola contravirola ¼”</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Tuerca 3/8”</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Tuerca ¼”</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OʼRing para pico de carga (bolsa 500 unidades)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Manija para válvula de 3 vías</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val="en-US" w:eastAsia="es-ES"/>
                    </w:rPr>
                  </w:pPr>
                  <w:r w:rsidRPr="00A15AFF">
                    <w:rPr>
                      <w:rFonts w:ascii="Calibri" w:hAnsi="Calibri" w:cs="Calibri"/>
                      <w:color w:val="000000"/>
                      <w:sz w:val="16"/>
                      <w:szCs w:val="16"/>
                      <w:lang w:val="en-US" w:eastAsia="es-ES"/>
                    </w:rPr>
                    <w:t>OʼRing para pico Break Away</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val="en-US"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29</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COMRPESOR DE GAS IODM 115-3-19</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Admisión 0-60 Bar</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1ra etapa 0-160 Bar</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2da etapa 0-250 Bar</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0-400 Bar</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Termómetro salida 0-100 °C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Termómetro 1ra etapa 0-200 °C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Termómetro 2da etapa 0-200 °C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Termocontactor 3ra etapa 0-200 °C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purga semiautomática</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solenoide entrada de gas 2”300 vac</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39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Pistón para válvula solenoide entrada de gas 2”300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solenoide entrada de gas 2”300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Filtro de aceite FRAM PH20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Distribuidor de aceite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Bómba mono piston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Transductor de presión almacenaje/ succión 0-400 Bar</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Transductor de presión aceite carter 0-25 Bar</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PUENTE DE REGULACION Y MEDICION - PRM</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Elemento filtrante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Empaquetadura metalica 2”300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Empaquetadura metalica 6”300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49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Junta dielectrica 2”300</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Aceite roots meter</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reguladora mooney 2x2</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válvula reguladora mooney 2x1</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Reparo piloto válvula reguladora mooney</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Válvula de alivio</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entrada 0-1000 psi</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Manómetro salida 0-600 psi</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000000" w:fill="C5E0B3"/>
                  <w:noWrap/>
                  <w:vAlign w:val="center"/>
                  <w:hideMark/>
                </w:tcPr>
                <w:p w:rsidR="00FF3E51" w:rsidRPr="00A15AFF" w:rsidRDefault="00FF3E51" w:rsidP="00FF3E51">
                  <w:pP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 </w:t>
                  </w:r>
                </w:p>
              </w:tc>
              <w:tc>
                <w:tcPr>
                  <w:tcW w:w="1467" w:type="dxa"/>
                  <w:tcBorders>
                    <w:top w:val="nil"/>
                    <w:left w:val="nil"/>
                    <w:bottom w:val="single" w:sz="8" w:space="0" w:color="auto"/>
                    <w:right w:val="single" w:sz="4" w:space="0" w:color="auto"/>
                  </w:tcBorders>
                  <w:shd w:val="clear" w:color="000000" w:fill="C5E0B3"/>
                  <w:noWrap/>
                  <w:vAlign w:val="center"/>
                  <w:hideMark/>
                </w:tcPr>
                <w:p w:rsidR="00FF3E51" w:rsidRPr="00A15AFF" w:rsidRDefault="00FF3E51" w:rsidP="00FF3E51">
                  <w:pP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 </w:t>
                  </w:r>
                </w:p>
              </w:tc>
              <w:tc>
                <w:tcPr>
                  <w:tcW w:w="6424" w:type="dxa"/>
                  <w:tcBorders>
                    <w:top w:val="nil"/>
                    <w:left w:val="nil"/>
                    <w:bottom w:val="single" w:sz="8" w:space="0" w:color="auto"/>
                    <w:right w:val="single" w:sz="4" w:space="0" w:color="auto"/>
                  </w:tcBorders>
                  <w:shd w:val="clear" w:color="000000" w:fill="C5E0B3"/>
                  <w:noWrap/>
                  <w:vAlign w:val="center"/>
                  <w:hideMark/>
                </w:tcPr>
                <w:p w:rsidR="00FF3E51" w:rsidRPr="00A15AFF" w:rsidRDefault="00FF3E51" w:rsidP="00FF3E51">
                  <w:pPr>
                    <w:jc w:val="center"/>
                    <w:rPr>
                      <w:rFonts w:ascii="Calibri" w:hAnsi="Calibri" w:cs="Calibri"/>
                      <w:b/>
                      <w:bCs/>
                      <w:color w:val="000000"/>
                      <w:sz w:val="16"/>
                      <w:szCs w:val="16"/>
                      <w:lang w:eastAsia="es-ES"/>
                    </w:rPr>
                  </w:pPr>
                  <w:r w:rsidRPr="00A15AFF">
                    <w:rPr>
                      <w:rFonts w:ascii="Calibri" w:hAnsi="Calibri" w:cs="Calibri"/>
                      <w:b/>
                      <w:bCs/>
                      <w:color w:val="000000"/>
                      <w:sz w:val="16"/>
                      <w:szCs w:val="16"/>
                      <w:lang w:eastAsia="es-ES"/>
                    </w:rPr>
                    <w:t>SERVICIOS</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57</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59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69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79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4to Anillo y El Pari</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4to Anillo y El Pari</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COMRPESOR DE GAS IODM 115-3-19</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compresor (hora/hombre):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admisión 0-60 Bar: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1ra etapa 0-160 Bar: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89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2da etapa 0-250 Bar: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0-400 Bar: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salida 0-100 °C: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primera etapa 0-200 °C: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2gda etapa 0-200 °C: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termocontactor 3ra etapa 0-200 °C: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 semiautomática: EESS 4to Anillo y El Pari</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entrada de gas 2”300 24 vac: EESS 4to Anillo y El Pari</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pistón para válvula solenoide entrada de gas 2”300: EESS 4to Anillo y El Pari</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entrada de gas 2”300: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99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de aceite FRAM PH20: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distribuidor de aceite: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bomba mono pistón: EESS 4to Anillo y El Pari</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transductor de presión almacenaje / succión 0-400 bar: EESS 4to Anillo y El Pari</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transductor de presión aceite carter 0-25 Bar: EESS 4to Anillo y El Pari</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104</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PUENTE DE REGULACION Y MEDICION - PRM</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PRM: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elemento filtrante: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empaquetadura metálica 2”300: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empaquetadura metálica 6”300: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junta dieléctrica 2”300: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109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aceite Roots Meter: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mooney 2x2: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mooney 2x1: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piloto válvula reguladora mooney: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alivio: EESS 4to Anillo y El Pari</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entrada 0-1000 psi: EESS 4to Anillo y El Pari</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salida 0-600 psi: EESS 4to Anillo y El Pari</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116</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129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139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Mariscal Sucre</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Mariscal Sucre</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145</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COMRPESOR DE GAS IODM 115-3-19</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compresor (hora/hombre):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admisión 0-60 Bar: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1ra etapa 0-160 Bar: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2da etapa 0-250 Bar: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149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0-400 Bar: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salida 0-100 °C: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primera etapa 0-200 °C: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termómetro 2gda etapa 0-200 °C: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termocontactor 3ra etapa 0-200 °C: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 semiautomática: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entrada de gas 2”300 24 vac: EESS Mariscal Sucre</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pistón para válvula solenoide entrada de gas 2”300: EESS Mariscal Sucre</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entrada de gas 2”300: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de aceite FRAM PH20: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159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distribuidor de aceite: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bomba mono pistón: EESS Mariscal Sucre</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transductor de presión almacenaje / succión 0-400 bar: EESS Mariscal Sucre</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transductor de presión aceite carter 0-25 Bar: EESS Mariscal Sucre</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163</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PUENTE DE REGULACION Y MEDICION - PRM</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PRM: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elemento filtrante: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empaquetadura metálica 2”300: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empaquetadura metálica 6”300: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junta dieléctrica 2”300: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aceite Roots Meter: EESS Mariscal Sucre</w:t>
                  </w:r>
                </w:p>
              </w:tc>
            </w:tr>
            <w:tr w:rsidR="00FF3E51" w:rsidRPr="00A15AFF" w:rsidTr="00FF3E51">
              <w:trPr>
                <w:trHeight w:val="33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169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mooney 2x2: EESS Mariscal Sucre</w:t>
                  </w:r>
                </w:p>
              </w:tc>
            </w:tr>
            <w:tr w:rsidR="00FF3E51" w:rsidRPr="00A15AFF" w:rsidTr="00FF3E51">
              <w:trPr>
                <w:trHeight w:val="33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mooney 2x1: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piloto válvula reguladora mooney: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alivio: EESS Mariscal Sucre</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entrada 0-1000 psi: EESS Mariscal Sucre</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manómetro salida 0-600 psi: EESS Mariscal Sucre</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175</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179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189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199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San Julián</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San Julián</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San Julián</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204</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209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Ascensión de Guarayos</w:t>
                  </w:r>
                </w:p>
              </w:tc>
            </w:tr>
            <w:tr w:rsidR="00FF3E51" w:rsidRPr="00A15AFF" w:rsidTr="00FF3E51">
              <w:trPr>
                <w:trHeight w:val="37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Ascensión de Guarayos</w:t>
                  </w:r>
                </w:p>
              </w:tc>
            </w:tr>
            <w:tr w:rsidR="00FF3E51" w:rsidRPr="00A15AFF" w:rsidTr="00FF3E51">
              <w:trPr>
                <w:trHeight w:val="36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219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229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Ascensión de Guarayos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Ascensión de Guarayos</w:t>
                  </w:r>
                </w:p>
              </w:tc>
            </w:tr>
            <w:tr w:rsidR="00FF3E51" w:rsidRPr="00A15AFF" w:rsidTr="00FF3E51">
              <w:trPr>
                <w:trHeight w:val="36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Ascensión de Guarayos</w:t>
                  </w:r>
                </w:p>
              </w:tc>
            </w:tr>
            <w:tr w:rsidR="00FF3E51" w:rsidRPr="00A15AFF" w:rsidTr="00FF3E51">
              <w:trPr>
                <w:trHeight w:val="51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233</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239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San Jose de Chiquitos</w:t>
                  </w:r>
                </w:p>
              </w:tc>
            </w:tr>
            <w:tr w:rsidR="00FF3E51" w:rsidRPr="00A15AFF" w:rsidTr="00FF3E51">
              <w:trPr>
                <w:trHeight w:val="36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San Jose de Chiquitos</w:t>
                  </w:r>
                </w:p>
              </w:tc>
            </w:tr>
            <w:tr w:rsidR="00FF3E51" w:rsidRPr="00A15AFF" w:rsidTr="00FF3E51">
              <w:trPr>
                <w:trHeight w:val="37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249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San Jose de Chiquitos</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252</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253</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254</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255</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256</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257</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258</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259</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San Jose de Chiquitos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260</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San Jose de Chiquitos</w:t>
                  </w:r>
                </w:p>
              </w:tc>
            </w:tr>
            <w:tr w:rsidR="00FF3E51" w:rsidRPr="00A15AFF" w:rsidTr="00FF3E51">
              <w:trPr>
                <w:trHeight w:val="36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nil"/>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261</w:t>
                  </w:r>
                </w:p>
              </w:tc>
              <w:tc>
                <w:tcPr>
                  <w:tcW w:w="1467" w:type="dxa"/>
                  <w:vMerge/>
                  <w:tcBorders>
                    <w:top w:val="nil"/>
                    <w:left w:val="single" w:sz="4" w:space="0" w:color="auto"/>
                    <w:bottom w:val="single" w:sz="4" w:space="0" w:color="auto"/>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nil"/>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San Jose de Chiquitos</w:t>
                  </w:r>
                </w:p>
              </w:tc>
            </w:tr>
            <w:tr w:rsidR="00FF3E51" w:rsidRPr="00A15AFF" w:rsidTr="00FF3E51">
              <w:trPr>
                <w:trHeight w:val="25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262</w:t>
                  </w:r>
                </w:p>
              </w:tc>
              <w:tc>
                <w:tcPr>
                  <w:tcW w:w="14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DISPENSER DE GNV</w:t>
                  </w:r>
                </w:p>
              </w:tc>
              <w:tc>
                <w:tcPr>
                  <w:tcW w:w="6424" w:type="dxa"/>
                  <w:tcBorders>
                    <w:top w:val="single" w:sz="8" w:space="0" w:color="auto"/>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mantenimiento general dispensador (hora/hombre):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sensor másico coritec DS-600: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tarjeta madre coritec 4: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filtro sinterizado: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chicote de carga 200 mm: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manguera larga 2750 mm: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pico de carga: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269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3 vías: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3 vías: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2 vías: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reguladora M15: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reguladora M15: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solenoide 24 vac: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solenoide 24 vac: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bobina solenoide 24 vac: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seguridad Break Away: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reparo válvula de seguridad Break Away: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279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válvula de purga/despresurizado: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microswich: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281</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display: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282</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microteclado: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283</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tapón de venteo: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284</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3/8”: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285</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virola contravirola ¼”: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286</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3/8”: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287</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tuerca ¼”: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288</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manija para válvula de 3 vías: EESS Cabezas</w:t>
                  </w:r>
                </w:p>
              </w:tc>
            </w:tr>
            <w:tr w:rsidR="00FF3E51" w:rsidRPr="00A15AFF" w:rsidTr="00FF3E51">
              <w:trPr>
                <w:trHeight w:val="30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4"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289</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4"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cambio OʼRing para pico Break Away: EESS Cabezas</w:t>
                  </w:r>
                </w:p>
              </w:tc>
            </w:tr>
            <w:tr w:rsidR="00FF3E51" w:rsidRPr="00A15AFF" w:rsidTr="00FF3E51">
              <w:trPr>
                <w:trHeight w:val="315"/>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60" w:type="dxa"/>
                  <w:tcBorders>
                    <w:top w:val="nil"/>
                    <w:left w:val="nil"/>
                    <w:bottom w:val="single" w:sz="8" w:space="0" w:color="auto"/>
                    <w:right w:val="single" w:sz="4" w:space="0" w:color="auto"/>
                  </w:tcBorders>
                  <w:shd w:val="clear" w:color="auto" w:fill="auto"/>
                  <w:noWrap/>
                  <w:vAlign w:val="center"/>
                  <w:hideMark/>
                </w:tcPr>
                <w:p w:rsidR="00FF3E51" w:rsidRPr="00A15AFF" w:rsidRDefault="00FF3E51" w:rsidP="00FF3E51">
                  <w:pPr>
                    <w:jc w:val="center"/>
                    <w:rPr>
                      <w:rFonts w:ascii="Calibri" w:hAnsi="Calibri" w:cs="Calibri"/>
                      <w:color w:val="000000"/>
                      <w:sz w:val="16"/>
                      <w:szCs w:val="16"/>
                      <w:lang w:eastAsia="es-ES"/>
                    </w:rPr>
                  </w:pPr>
                  <w:r w:rsidRPr="00A15AFF">
                    <w:rPr>
                      <w:rFonts w:ascii="Calibri" w:hAnsi="Calibri" w:cs="Calibri"/>
                      <w:color w:val="000000"/>
                      <w:sz w:val="16"/>
                      <w:szCs w:val="16"/>
                      <w:lang w:eastAsia="es-ES"/>
                    </w:rPr>
                    <w:t>290</w:t>
                  </w:r>
                </w:p>
              </w:tc>
              <w:tc>
                <w:tcPr>
                  <w:tcW w:w="1467" w:type="dxa"/>
                  <w:vMerge/>
                  <w:tcBorders>
                    <w:top w:val="single" w:sz="8" w:space="0" w:color="auto"/>
                    <w:left w:val="single" w:sz="4" w:space="0" w:color="auto"/>
                    <w:bottom w:val="single" w:sz="8" w:space="0" w:color="000000"/>
                    <w:right w:val="single" w:sz="4" w:space="0" w:color="auto"/>
                  </w:tcBorders>
                  <w:vAlign w:val="center"/>
                  <w:hideMark/>
                </w:tcPr>
                <w:p w:rsidR="00FF3E51" w:rsidRPr="00A15AFF" w:rsidRDefault="00FF3E51" w:rsidP="00FF3E51">
                  <w:pPr>
                    <w:rPr>
                      <w:rFonts w:ascii="Calibri" w:hAnsi="Calibri" w:cs="Calibri"/>
                      <w:color w:val="000000"/>
                      <w:sz w:val="16"/>
                      <w:szCs w:val="16"/>
                      <w:lang w:eastAsia="es-ES"/>
                    </w:rPr>
                  </w:pPr>
                </w:p>
              </w:tc>
              <w:tc>
                <w:tcPr>
                  <w:tcW w:w="6424" w:type="dxa"/>
                  <w:tcBorders>
                    <w:top w:val="nil"/>
                    <w:left w:val="nil"/>
                    <w:bottom w:val="single" w:sz="8" w:space="0" w:color="auto"/>
                    <w:right w:val="single" w:sz="4" w:space="0" w:color="auto"/>
                  </w:tcBorders>
                  <w:shd w:val="clear" w:color="auto" w:fill="auto"/>
                  <w:vAlign w:val="center"/>
                  <w:hideMark/>
                </w:tcPr>
                <w:p w:rsidR="00FF3E51" w:rsidRPr="00A15AFF" w:rsidRDefault="00FF3E51" w:rsidP="00FF3E51">
                  <w:pPr>
                    <w:rPr>
                      <w:rFonts w:ascii="Calibri" w:hAnsi="Calibri" w:cs="Calibri"/>
                      <w:color w:val="000000"/>
                      <w:sz w:val="16"/>
                      <w:szCs w:val="16"/>
                      <w:lang w:eastAsia="es-ES"/>
                    </w:rPr>
                  </w:pPr>
                  <w:r w:rsidRPr="00A15AFF">
                    <w:rPr>
                      <w:rFonts w:ascii="Calibri" w:hAnsi="Calibri" w:cs="Calibri"/>
                      <w:color w:val="000000"/>
                      <w:sz w:val="16"/>
                      <w:szCs w:val="16"/>
                      <w:lang w:eastAsia="es-ES"/>
                    </w:rPr>
                    <w:t>Servicio de calibración por manguera con IBMETRO: EESS Cabezas</w:t>
                  </w:r>
                </w:p>
              </w:tc>
            </w:tr>
          </w:tbl>
          <w:p w:rsidR="00FF3E51" w:rsidRPr="00A15AFF" w:rsidRDefault="00FF3E51" w:rsidP="00FF3E51">
            <w:pPr>
              <w:autoSpaceDE w:val="0"/>
              <w:autoSpaceDN w:val="0"/>
              <w:adjustRightInd w:val="0"/>
              <w:jc w:val="both"/>
              <w:rPr>
                <w:rFonts w:ascii="Calibri" w:hAnsi="Calibri" w:cs="Calibri"/>
                <w:sz w:val="16"/>
                <w:szCs w:val="16"/>
                <w:lang w:eastAsia="es-ES"/>
              </w:rPr>
            </w:pPr>
          </w:p>
          <w:p w:rsidR="00FF3E51" w:rsidRPr="00A15AFF" w:rsidRDefault="00FF3E51" w:rsidP="00FF3E51">
            <w:pPr>
              <w:autoSpaceDE w:val="0"/>
              <w:autoSpaceDN w:val="0"/>
              <w:adjustRightInd w:val="0"/>
              <w:jc w:val="both"/>
              <w:rPr>
                <w:rFonts w:ascii="Calibri" w:hAnsi="Calibri" w:cs="Arial"/>
                <w:b/>
                <w:sz w:val="16"/>
                <w:szCs w:val="16"/>
                <w:lang w:eastAsia="es-ES"/>
              </w:rPr>
            </w:pPr>
            <w:r w:rsidRPr="00A15AFF">
              <w:rPr>
                <w:rFonts w:ascii="Calibri" w:hAnsi="Calibri" w:cs="Arial"/>
                <w:b/>
                <w:sz w:val="16"/>
                <w:szCs w:val="16"/>
                <w:lang w:eastAsia="es-ES"/>
              </w:rPr>
              <w:t>NOTA: Para el lote Nº 2, los trabajos serán a requerimiento de YPFB, el Fiscal de Servicio notificara a la empresa contratada, con la Orden de Trabajo a realizarse en el mes, los mismos deberán ser entregados en un plazo de 10 días calendario, una vez entregada la Orden de Trabajo.</w:t>
            </w:r>
          </w:p>
          <w:p w:rsidR="00FF3E51" w:rsidRPr="00A15AFF" w:rsidRDefault="00FF3E51" w:rsidP="00FF3E51">
            <w:pPr>
              <w:autoSpaceDE w:val="0"/>
              <w:autoSpaceDN w:val="0"/>
              <w:adjustRightInd w:val="0"/>
              <w:jc w:val="both"/>
              <w:rPr>
                <w:rFonts w:ascii="Calibri" w:hAnsi="Calibri" w:cs="Calibri"/>
                <w:sz w:val="16"/>
                <w:szCs w:val="16"/>
                <w:lang w:eastAsia="es-ES"/>
              </w:rPr>
            </w:pPr>
          </w:p>
        </w:tc>
      </w:tr>
      <w:tr w:rsidR="00FF3E51" w:rsidRPr="00A15AFF" w:rsidTr="00FF3E51">
        <w:trPr>
          <w:trHeight w:val="358"/>
        </w:trPr>
        <w:tc>
          <w:tcPr>
            <w:tcW w:w="9322"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bCs/>
                <w:sz w:val="16"/>
                <w:szCs w:val="16"/>
                <w:lang w:eastAsia="es-ES"/>
              </w:rPr>
              <w:lastRenderedPageBreak/>
              <w:t>VIGENCIA Y PLAZO DEL SERVICIO (LOTE 1 y 2)</w:t>
            </w:r>
          </w:p>
        </w:tc>
      </w:tr>
      <w:tr w:rsidR="00FF3E51" w:rsidRPr="00A15AFF" w:rsidTr="00FF3E51">
        <w:trPr>
          <w:trHeight w:val="760"/>
        </w:trPr>
        <w:tc>
          <w:tcPr>
            <w:tcW w:w="9322" w:type="dxa"/>
            <w:shd w:val="clear" w:color="auto" w:fill="auto"/>
            <w:vAlign w:val="center"/>
          </w:tcPr>
          <w:p w:rsidR="00FF3E51" w:rsidRPr="00A15AFF" w:rsidRDefault="00FF3E51" w:rsidP="00FF3E51">
            <w:pPr>
              <w:autoSpaceDE w:val="0"/>
              <w:autoSpaceDN w:val="0"/>
              <w:adjustRightInd w:val="0"/>
              <w:jc w:val="both"/>
              <w:rPr>
                <w:rFonts w:ascii="Verdana" w:hAnsi="Verdana" w:cs="Calibri"/>
                <w:sz w:val="16"/>
                <w:szCs w:val="16"/>
                <w:lang w:eastAsia="es-ES"/>
              </w:rPr>
            </w:pPr>
            <w:r w:rsidRPr="00A15AFF">
              <w:rPr>
                <w:rFonts w:ascii="Calibri" w:hAnsi="Calibri" w:cs="Arial"/>
                <w:sz w:val="16"/>
                <w:szCs w:val="16"/>
                <w:lang w:val="es-BO" w:eastAsia="es-ES"/>
              </w:rPr>
              <w:t>El contrato resultante del presente proceso, entrara en vigencia desde el día de su suscripción hasta el 31 de Diciembre de 2018. El plazo del contrato empezara a correr a partir de la instrucción de la unidad solicitante hasta el 31 de Diciembre de 2018</w:t>
            </w:r>
            <w:r w:rsidRPr="00A15AFF">
              <w:rPr>
                <w:rFonts w:ascii="Verdana" w:hAnsi="Verdana" w:cs="Calibri"/>
                <w:sz w:val="16"/>
                <w:szCs w:val="16"/>
                <w:lang w:eastAsia="es-ES"/>
              </w:rPr>
              <w:t>.</w:t>
            </w:r>
          </w:p>
        </w:tc>
      </w:tr>
      <w:tr w:rsidR="00FF3E51" w:rsidRPr="00A15AFF" w:rsidTr="00FF3E51">
        <w:trPr>
          <w:trHeight w:val="295"/>
        </w:trPr>
        <w:tc>
          <w:tcPr>
            <w:tcW w:w="9322"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bCs/>
                <w:sz w:val="16"/>
                <w:szCs w:val="16"/>
                <w:lang w:eastAsia="es-ES"/>
              </w:rPr>
              <w:t>EXPERIENCIA ESPECIFICA DEL PROPONENTE (LOTE 1 y 2)</w:t>
            </w:r>
          </w:p>
        </w:tc>
      </w:tr>
      <w:tr w:rsidR="00FF3E51" w:rsidRPr="00A15AFF" w:rsidTr="00FF3E51">
        <w:trPr>
          <w:trHeight w:val="971"/>
        </w:trPr>
        <w:tc>
          <w:tcPr>
            <w:tcW w:w="9322" w:type="dxa"/>
            <w:shd w:val="clear" w:color="auto" w:fill="auto"/>
            <w:vAlign w:val="center"/>
          </w:tcPr>
          <w:p w:rsidR="00FF3E51" w:rsidRPr="00A15AFF" w:rsidRDefault="00FF3E51" w:rsidP="00FF3E51">
            <w:pPr>
              <w:autoSpaceDE w:val="0"/>
              <w:autoSpaceDN w:val="0"/>
              <w:adjustRightInd w:val="0"/>
              <w:jc w:val="both"/>
              <w:rPr>
                <w:rFonts w:ascii="Verdana" w:hAnsi="Verdana" w:cs="Calibri"/>
                <w:sz w:val="16"/>
                <w:szCs w:val="16"/>
                <w:lang w:eastAsia="es-ES"/>
              </w:rPr>
            </w:pPr>
            <w:r w:rsidRPr="00A15AFF">
              <w:rPr>
                <w:rFonts w:ascii="Calibri" w:hAnsi="Calibri" w:cs="Calibri"/>
                <w:sz w:val="16"/>
                <w:szCs w:val="16"/>
                <w:lang w:eastAsia="es-ES"/>
              </w:rPr>
              <w:t>El proponente deberá contar con una experiencia específica mínima de tres (3) Contratos u Orden de Servicio en atención a empresas públicas o privadas (Adjuntar la documentación de respaldo en fotocopia simple en la propuesta).</w:t>
            </w:r>
          </w:p>
        </w:tc>
      </w:tr>
    </w:tbl>
    <w:p w:rsidR="00FF3E51" w:rsidRPr="00A15AFF" w:rsidRDefault="00FF3E51" w:rsidP="00FF3E51">
      <w:pPr>
        <w:rPr>
          <w:rFonts w:ascii="Calibri" w:hAnsi="Calibri" w:cs="Calibri"/>
          <w:sz w:val="16"/>
          <w:szCs w:val="16"/>
          <w:lang w:eastAsia="es-ES"/>
        </w:rPr>
      </w:pPr>
    </w:p>
    <w:p w:rsidR="00FF3E51" w:rsidRPr="00A15AFF" w:rsidRDefault="00FF3E51" w:rsidP="00FF3E51">
      <w:pPr>
        <w:numPr>
          <w:ilvl w:val="0"/>
          <w:numId w:val="33"/>
        </w:numPr>
        <w:ind w:left="567" w:hanging="567"/>
        <w:jc w:val="both"/>
        <w:rPr>
          <w:rFonts w:ascii="Verdana" w:hAnsi="Verdana" w:cs="Calibri"/>
          <w:b/>
          <w:bCs/>
          <w:sz w:val="16"/>
          <w:szCs w:val="16"/>
          <w:lang w:eastAsia="es-BO"/>
        </w:rPr>
      </w:pPr>
      <w:r w:rsidRPr="00A15AFF">
        <w:rPr>
          <w:rFonts w:ascii="Verdana" w:hAnsi="Verdana" w:cs="Calibri"/>
          <w:b/>
          <w:bCs/>
          <w:sz w:val="16"/>
          <w:szCs w:val="16"/>
          <w:lang w:eastAsia="es-BO"/>
        </w:rPr>
        <w:t>CONDICIONES REQUERIDAS PARA EL SERVICIO</w:t>
      </w:r>
    </w:p>
    <w:p w:rsidR="00FF3E51" w:rsidRPr="00A15AFF" w:rsidRDefault="00FF3E51" w:rsidP="00FF3E51">
      <w:pPr>
        <w:ind w:left="720"/>
        <w:contextualSpacing/>
        <w:jc w:val="both"/>
        <w:rPr>
          <w:rFonts w:ascii="Calibri" w:hAnsi="Calibri" w:cs="Calibri"/>
          <w:b/>
          <w:sz w:val="16"/>
          <w:szCs w:val="16"/>
          <w:lang w:eastAsia="es-ES"/>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FF3E51" w:rsidRPr="00A15AFF" w:rsidTr="00FF3E51">
        <w:trPr>
          <w:trHeight w:val="454"/>
        </w:trPr>
        <w:tc>
          <w:tcPr>
            <w:tcW w:w="9860"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bCs/>
                <w:sz w:val="16"/>
                <w:szCs w:val="16"/>
                <w:lang w:eastAsia="es-ES"/>
              </w:rPr>
              <w:t>FORMA DE PAGO (LOTE 1 y 2)</w:t>
            </w:r>
          </w:p>
        </w:tc>
      </w:tr>
      <w:tr w:rsidR="00FF3E51" w:rsidRPr="00A15AFF" w:rsidTr="00FF3E51">
        <w:trPr>
          <w:trHeight w:val="533"/>
        </w:trPr>
        <w:tc>
          <w:tcPr>
            <w:tcW w:w="9860" w:type="dxa"/>
            <w:shd w:val="clear" w:color="auto" w:fill="auto"/>
          </w:tcPr>
          <w:p w:rsidR="00FF3E51" w:rsidRPr="00A15AFF" w:rsidRDefault="00FF3E51" w:rsidP="00FF3E51">
            <w:pPr>
              <w:contextualSpacing/>
              <w:jc w:val="both"/>
              <w:rPr>
                <w:rFonts w:ascii="Calibri" w:eastAsia="Calibri" w:hAnsi="Calibri" w:cs="Tahoma"/>
                <w:sz w:val="16"/>
                <w:szCs w:val="16"/>
                <w:lang w:val="es-BO"/>
              </w:rPr>
            </w:pPr>
            <w:r w:rsidRPr="00A15AFF">
              <w:rPr>
                <w:rFonts w:ascii="Calibri" w:eastAsia="Calibri" w:hAnsi="Calibri" w:cs="Tahoma"/>
                <w:sz w:val="16"/>
                <w:szCs w:val="16"/>
                <w:lang w:val="es-BO"/>
              </w:rPr>
              <w:lastRenderedPageBreak/>
              <w:t xml:space="preserve">El pago se realizará de forma mensual a través del SIGEP a una cuenta del Banco Unión S.A., previo informe de conformidad emitido por el fiscal del servicio designado por YPFB. </w:t>
            </w:r>
          </w:p>
          <w:p w:rsidR="00FF3E51" w:rsidRPr="00A15AFF" w:rsidRDefault="00FF3E51" w:rsidP="00FF3E51">
            <w:pPr>
              <w:jc w:val="both"/>
              <w:rPr>
                <w:rFonts w:ascii="Calibri" w:eastAsia="Calibri" w:hAnsi="Calibri" w:cs="Arial"/>
                <w:b/>
                <w:sz w:val="16"/>
                <w:szCs w:val="16"/>
              </w:rPr>
            </w:pPr>
            <w:r w:rsidRPr="00A15AFF">
              <w:rPr>
                <w:rFonts w:ascii="Calibri" w:eastAsia="Calibri" w:hAnsi="Calibri" w:cs="Arial"/>
                <w:b/>
                <w:sz w:val="16"/>
                <w:szCs w:val="16"/>
              </w:rPr>
              <w:t>Documentos necesarios para procesar pagos (Proveedor del servicio)</w:t>
            </w:r>
          </w:p>
          <w:p w:rsidR="00FF3E51" w:rsidRPr="00A15AFF" w:rsidRDefault="00FF3E51" w:rsidP="00FF3E51">
            <w:pPr>
              <w:jc w:val="both"/>
              <w:rPr>
                <w:rFonts w:ascii="Calibri" w:eastAsia="Calibri" w:hAnsi="Calibri" w:cs="Arial"/>
                <w:b/>
                <w:sz w:val="16"/>
                <w:szCs w:val="16"/>
              </w:rPr>
            </w:pPr>
          </w:p>
          <w:p w:rsidR="00FF3E51" w:rsidRPr="00A15AFF" w:rsidRDefault="00FF3E51" w:rsidP="00FF3E51">
            <w:pPr>
              <w:jc w:val="both"/>
              <w:rPr>
                <w:rFonts w:ascii="Calibri" w:eastAsia="Calibri" w:hAnsi="Calibri" w:cs="Arial"/>
                <w:sz w:val="16"/>
                <w:szCs w:val="16"/>
              </w:rPr>
            </w:pPr>
            <w:r w:rsidRPr="00A15AFF">
              <w:rPr>
                <w:rFonts w:ascii="Calibri" w:eastAsia="Calibri" w:hAnsi="Calibri" w:cs="Arial"/>
                <w:sz w:val="16"/>
                <w:szCs w:val="16"/>
              </w:rPr>
              <w:t>El proveedor debe presentar los siguientes documentos para procesar los pagos:</w:t>
            </w:r>
          </w:p>
          <w:p w:rsidR="00FF3E51" w:rsidRPr="00A15AFF" w:rsidRDefault="00FF3E51" w:rsidP="00FF3E51">
            <w:pPr>
              <w:jc w:val="both"/>
              <w:rPr>
                <w:rFonts w:ascii="Calibri" w:eastAsia="Calibri" w:hAnsi="Calibri" w:cs="Arial"/>
                <w:sz w:val="16"/>
                <w:szCs w:val="16"/>
              </w:rPr>
            </w:pPr>
          </w:p>
          <w:p w:rsidR="00FF3E51" w:rsidRPr="00A15AFF" w:rsidRDefault="00FF3E51" w:rsidP="0072393F">
            <w:pPr>
              <w:numPr>
                <w:ilvl w:val="0"/>
                <w:numId w:val="34"/>
              </w:numPr>
              <w:jc w:val="both"/>
              <w:rPr>
                <w:rFonts w:ascii="Calibri" w:hAnsi="Calibri"/>
                <w:sz w:val="16"/>
                <w:szCs w:val="16"/>
              </w:rPr>
            </w:pPr>
            <w:r w:rsidRPr="00A15AFF">
              <w:rPr>
                <w:rFonts w:ascii="Calibri" w:hAnsi="Calibri"/>
                <w:sz w:val="16"/>
                <w:szCs w:val="16"/>
              </w:rPr>
              <w:t>Carta de solicitud de pago</w:t>
            </w:r>
          </w:p>
          <w:p w:rsidR="00FF3E51" w:rsidRPr="00A15AFF" w:rsidRDefault="00FF3E51" w:rsidP="0072393F">
            <w:pPr>
              <w:numPr>
                <w:ilvl w:val="0"/>
                <w:numId w:val="34"/>
              </w:numPr>
              <w:jc w:val="both"/>
              <w:rPr>
                <w:rFonts w:ascii="Calibri" w:hAnsi="Calibri"/>
                <w:sz w:val="16"/>
                <w:szCs w:val="16"/>
              </w:rPr>
            </w:pPr>
            <w:r w:rsidRPr="00A15AFF">
              <w:rPr>
                <w:rFonts w:ascii="Calibri" w:hAnsi="Calibri"/>
                <w:sz w:val="16"/>
                <w:szCs w:val="16"/>
              </w:rPr>
              <w:t>Factura original a Nombre de YPFB</w:t>
            </w:r>
          </w:p>
          <w:p w:rsidR="00FF3E51" w:rsidRPr="00A15AFF" w:rsidRDefault="00FF3E51" w:rsidP="0072393F">
            <w:pPr>
              <w:numPr>
                <w:ilvl w:val="0"/>
                <w:numId w:val="34"/>
              </w:numPr>
              <w:jc w:val="both"/>
              <w:rPr>
                <w:rFonts w:ascii="Calibri" w:hAnsi="Calibri"/>
                <w:sz w:val="16"/>
                <w:szCs w:val="16"/>
              </w:rPr>
            </w:pPr>
            <w:r w:rsidRPr="00A15AFF">
              <w:rPr>
                <w:rFonts w:ascii="Calibri" w:hAnsi="Calibri"/>
                <w:sz w:val="16"/>
                <w:szCs w:val="16"/>
              </w:rPr>
              <w:t>Fotocopia simple de NIT</w:t>
            </w:r>
          </w:p>
          <w:p w:rsidR="00FF3E51" w:rsidRPr="00A15AFF" w:rsidRDefault="00FF3E51" w:rsidP="0072393F">
            <w:pPr>
              <w:numPr>
                <w:ilvl w:val="0"/>
                <w:numId w:val="34"/>
              </w:numPr>
              <w:jc w:val="both"/>
              <w:rPr>
                <w:rFonts w:ascii="Calibri" w:hAnsi="Calibri"/>
                <w:sz w:val="16"/>
                <w:szCs w:val="16"/>
              </w:rPr>
            </w:pPr>
            <w:r w:rsidRPr="00A15AFF">
              <w:rPr>
                <w:rFonts w:ascii="Calibri" w:hAnsi="Calibri"/>
                <w:sz w:val="16"/>
                <w:szCs w:val="16"/>
              </w:rPr>
              <w:t xml:space="preserve">Fotocopia simple de Registro SIGEP. Cuenta Banco Unión </w:t>
            </w:r>
          </w:p>
          <w:p w:rsidR="00FF3E51" w:rsidRPr="00A15AFF" w:rsidRDefault="00FF3E51" w:rsidP="0072393F">
            <w:pPr>
              <w:numPr>
                <w:ilvl w:val="0"/>
                <w:numId w:val="34"/>
              </w:numPr>
              <w:jc w:val="both"/>
              <w:rPr>
                <w:rFonts w:ascii="Calibri" w:hAnsi="Calibri"/>
                <w:sz w:val="16"/>
                <w:szCs w:val="16"/>
              </w:rPr>
            </w:pPr>
            <w:r w:rsidRPr="00A15AFF">
              <w:rPr>
                <w:rFonts w:ascii="Calibri" w:hAnsi="Calibri"/>
                <w:sz w:val="16"/>
                <w:szCs w:val="16"/>
              </w:rPr>
              <w:t xml:space="preserve">Fotocopia simple de Contrato </w:t>
            </w:r>
          </w:p>
          <w:p w:rsidR="00FF3E51" w:rsidRPr="00A15AFF" w:rsidRDefault="00FF3E51" w:rsidP="00FF3E51">
            <w:pPr>
              <w:ind w:left="436"/>
              <w:jc w:val="both"/>
              <w:rPr>
                <w:rFonts w:ascii="Calibri" w:hAnsi="Calibri"/>
                <w:sz w:val="16"/>
                <w:szCs w:val="16"/>
              </w:rPr>
            </w:pPr>
          </w:p>
          <w:p w:rsidR="00FF3E51" w:rsidRPr="00A15AFF" w:rsidRDefault="00FF3E51" w:rsidP="00FF3E51">
            <w:pPr>
              <w:jc w:val="both"/>
              <w:rPr>
                <w:rFonts w:ascii="Calibri" w:hAnsi="Calibri"/>
                <w:sz w:val="16"/>
                <w:szCs w:val="16"/>
                <w:lang w:val="es-BO" w:eastAsia="es-ES"/>
              </w:rPr>
            </w:pPr>
            <w:r w:rsidRPr="00A15AFF">
              <w:rPr>
                <w:rFonts w:ascii="Calibri" w:hAnsi="Calibri"/>
                <w:sz w:val="16"/>
                <w:szCs w:val="16"/>
                <w:lang w:val="es-BO" w:eastAsia="es-ES"/>
              </w:rPr>
              <w:t>Con la documentación presentada, el Fiscal del Servicio designado por YPFB, de no existir observaciones, procederá a elaborar su informe de conformidad y recomendación de pago.</w:t>
            </w:r>
          </w:p>
          <w:p w:rsidR="00FF3E51" w:rsidRPr="00A15AFF" w:rsidRDefault="00FF3E51" w:rsidP="00FF3E51">
            <w:pPr>
              <w:jc w:val="both"/>
              <w:rPr>
                <w:rFonts w:ascii="Calibri" w:hAnsi="Calibri"/>
                <w:sz w:val="16"/>
                <w:szCs w:val="16"/>
                <w:lang w:val="es-BO" w:eastAsia="es-ES"/>
              </w:rPr>
            </w:pPr>
          </w:p>
        </w:tc>
      </w:tr>
      <w:tr w:rsidR="00FF3E51" w:rsidRPr="00A15AFF" w:rsidTr="00FF3E51">
        <w:trPr>
          <w:trHeight w:val="417"/>
        </w:trPr>
        <w:tc>
          <w:tcPr>
            <w:tcW w:w="9860" w:type="dxa"/>
            <w:shd w:val="clear" w:color="auto" w:fill="8EAADB"/>
            <w:vAlign w:val="center"/>
          </w:tcPr>
          <w:p w:rsidR="00FF3E51" w:rsidRPr="00A15AFF" w:rsidRDefault="00FF3E51" w:rsidP="00FF3E51">
            <w:pPr>
              <w:autoSpaceDE w:val="0"/>
              <w:autoSpaceDN w:val="0"/>
              <w:adjustRightInd w:val="0"/>
              <w:jc w:val="both"/>
              <w:rPr>
                <w:rFonts w:ascii="Verdana" w:hAnsi="Verdana" w:cs="Calibri"/>
                <w:sz w:val="16"/>
                <w:szCs w:val="16"/>
                <w:lang w:eastAsia="es-ES"/>
              </w:rPr>
            </w:pPr>
            <w:r w:rsidRPr="00A15AFF">
              <w:rPr>
                <w:rFonts w:ascii="Verdana" w:hAnsi="Verdana" w:cs="Calibri"/>
                <w:b/>
                <w:bCs/>
                <w:sz w:val="16"/>
                <w:szCs w:val="16"/>
                <w:lang w:eastAsia="es-ES"/>
              </w:rPr>
              <w:t>LUGAR DE PRESTACIÓN DEL SERVICIO</w:t>
            </w:r>
          </w:p>
        </w:tc>
      </w:tr>
      <w:tr w:rsidR="00FF3E51" w:rsidRPr="00A15AFF" w:rsidTr="00C76400">
        <w:trPr>
          <w:trHeight w:val="841"/>
        </w:trPr>
        <w:tc>
          <w:tcPr>
            <w:tcW w:w="9860" w:type="dxa"/>
            <w:shd w:val="clear" w:color="auto" w:fill="auto"/>
            <w:vAlign w:val="center"/>
          </w:tcPr>
          <w:p w:rsidR="00FF3E51" w:rsidRPr="00A15AFF" w:rsidRDefault="00FF3E51" w:rsidP="00FF3E51">
            <w:pPr>
              <w:autoSpaceDE w:val="0"/>
              <w:autoSpaceDN w:val="0"/>
              <w:adjustRightInd w:val="0"/>
              <w:jc w:val="both"/>
              <w:rPr>
                <w:rFonts w:ascii="Verdana" w:hAnsi="Verdana" w:cs="Calibri"/>
                <w:b/>
                <w:sz w:val="16"/>
                <w:szCs w:val="16"/>
                <w:lang w:eastAsia="es-ES"/>
              </w:rPr>
            </w:pPr>
          </w:p>
          <w:p w:rsidR="00FF3E51" w:rsidRPr="00A15AFF" w:rsidRDefault="00FF3E51" w:rsidP="00FF3E51">
            <w:pPr>
              <w:autoSpaceDE w:val="0"/>
              <w:autoSpaceDN w:val="0"/>
              <w:adjustRightInd w:val="0"/>
              <w:jc w:val="both"/>
              <w:rPr>
                <w:rFonts w:ascii="Verdana" w:hAnsi="Verdana" w:cs="Calibri"/>
                <w:b/>
                <w:sz w:val="16"/>
                <w:szCs w:val="16"/>
                <w:lang w:eastAsia="es-ES"/>
              </w:rPr>
            </w:pPr>
            <w:r w:rsidRPr="00A15AFF">
              <w:rPr>
                <w:rFonts w:ascii="Verdana" w:hAnsi="Verdana" w:cs="Calibri"/>
                <w:b/>
                <w:sz w:val="16"/>
                <w:szCs w:val="16"/>
                <w:lang w:eastAsia="es-ES"/>
              </w:rPr>
              <w:t>PARA EL LOTE Nº 1</w:t>
            </w:r>
          </w:p>
          <w:p w:rsidR="00FF3E51" w:rsidRPr="00A15AFF" w:rsidRDefault="00FF3E51" w:rsidP="00FF3E51">
            <w:pPr>
              <w:autoSpaceDE w:val="0"/>
              <w:autoSpaceDN w:val="0"/>
              <w:adjustRightInd w:val="0"/>
              <w:jc w:val="both"/>
              <w:rPr>
                <w:rFonts w:ascii="Verdana" w:hAnsi="Verdana" w:cs="Calibri"/>
                <w:sz w:val="16"/>
                <w:szCs w:val="16"/>
                <w:lang w:eastAsia="es-ES"/>
              </w:rPr>
            </w:pPr>
          </w:p>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tblGrid>
            <w:tr w:rsidR="00FF3E51" w:rsidRPr="00A15AFF" w:rsidTr="00FF3E51">
              <w:trPr>
                <w:jc w:val="center"/>
              </w:trPr>
              <w:tc>
                <w:tcPr>
                  <w:tcW w:w="3227"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LUGAR</w:t>
                  </w:r>
                </w:p>
              </w:tc>
              <w:tc>
                <w:tcPr>
                  <w:tcW w:w="2297"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DIRECCIÓN</w:t>
                  </w:r>
                </w:p>
              </w:tc>
              <w:tc>
                <w:tcPr>
                  <w:tcW w:w="1955"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CIUDAD/LOCALIDAD</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EESS 4to Anillo</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Doble Vía la Guardia, entre 4to y 5to Anillo</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Santa Cruz de la Sierra</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EESS El Pari</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Doble Vía la Guardia, entre 2do y 3er Anillo</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Santa Cruz de la Sierra</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Comarapa</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Comarapa N° 383</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Comarapa</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eastAsia="es-ES"/>
                    </w:rPr>
                  </w:pPr>
                  <w:r w:rsidRPr="00A15AFF">
                    <w:rPr>
                      <w:rFonts w:ascii="Calibri" w:hAnsi="Calibri" w:cs="Calibri"/>
                      <w:sz w:val="16"/>
                      <w:szCs w:val="16"/>
                      <w:lang w:eastAsia="es-ES"/>
                    </w:rPr>
                    <w:t>EESS Samaipata</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Barrientos S/N</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Samaipata</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eastAsia="es-ES"/>
                    </w:rPr>
                  </w:pPr>
                  <w:r w:rsidRPr="00A15AFF">
                    <w:rPr>
                      <w:rFonts w:ascii="Calibri" w:hAnsi="Calibri" w:cs="Calibri"/>
                      <w:sz w:val="16"/>
                      <w:szCs w:val="16"/>
                      <w:lang w:eastAsia="es-ES"/>
                    </w:rPr>
                    <w:t>EESS Mariscal Sucre</w:t>
                  </w:r>
                </w:p>
              </w:tc>
              <w:tc>
                <w:tcPr>
                  <w:tcW w:w="229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Zona Paradero, Av. Mariscal Sucre, S/N.</w:t>
                  </w:r>
                </w:p>
              </w:tc>
              <w:tc>
                <w:tcPr>
                  <w:tcW w:w="1955"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Puerto Suarez</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Puerto Quijarro</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Luis Salazar de la Vega</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Puerto Quijarro</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Angel Sandoval</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Circunvalación Carretera Bioceánica</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San Matías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Bella Vista</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Costanera S/N</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Piso Firme</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San Pedro del Norte</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Santa Cruz N° 75</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San Pedro</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Puesto de Venta Peta Grande</w:t>
                  </w:r>
                </w:p>
              </w:tc>
              <w:tc>
                <w:tcPr>
                  <w:tcW w:w="2297" w:type="dxa"/>
                  <w:shd w:val="clear" w:color="auto" w:fill="auto"/>
                  <w:vAlign w:val="center"/>
                </w:tcPr>
                <w:p w:rsidR="00FF3E51" w:rsidRPr="00A15AFF" w:rsidRDefault="00FF3E51" w:rsidP="00FF3E51">
                  <w:pPr>
                    <w:rPr>
                      <w:rFonts w:ascii="Calibri" w:hAnsi="Calibri" w:cs="Calibri"/>
                      <w:sz w:val="16"/>
                      <w:szCs w:val="16"/>
                      <w:lang w:eastAsia="es-ES"/>
                    </w:rPr>
                  </w:pPr>
                  <w:r w:rsidRPr="00A15AFF">
                    <w:rPr>
                      <w:rFonts w:ascii="Calibri" w:hAnsi="Calibri" w:cs="Calibri"/>
                      <w:sz w:val="16"/>
                      <w:szCs w:val="16"/>
                      <w:lang w:eastAsia="es-ES"/>
                    </w:rPr>
                    <w:t>Calle Victoria S/N</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Peta Grande</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Puesto de Venta Camiri</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Carretera a Puente Viejo Zona Choreti</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Camiri</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Cabezas</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Carretera a Camiri</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Cabezas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Ascensión de Guarayos</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Carretera a Trinidad</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Guarayos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San Julián</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Circunvalación Carretera Trinidad</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San Julián</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EESS San Jose de Chiquitos</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Roque Romanazi Carretera a Robore 200 Mt antes del Surtidor Mana.</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 Jose de Chiquitos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Puesto de Venta Móvil Saipina</w:t>
                  </w:r>
                </w:p>
              </w:tc>
              <w:tc>
                <w:tcPr>
                  <w:tcW w:w="229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Saipina, Zona Modulo Educativo</w:t>
                  </w:r>
                </w:p>
              </w:tc>
              <w:tc>
                <w:tcPr>
                  <w:tcW w:w="1955"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Saipina</w:t>
                  </w:r>
                </w:p>
              </w:tc>
            </w:tr>
          </w:tbl>
          <w:p w:rsidR="00FF3E51" w:rsidRPr="00A15AFF" w:rsidRDefault="00FF3E51" w:rsidP="00FF3E51">
            <w:pPr>
              <w:autoSpaceDE w:val="0"/>
              <w:autoSpaceDN w:val="0"/>
              <w:adjustRightInd w:val="0"/>
              <w:jc w:val="both"/>
              <w:rPr>
                <w:rFonts w:ascii="Verdana" w:hAnsi="Verdana" w:cs="Calibri"/>
                <w:sz w:val="16"/>
                <w:szCs w:val="16"/>
                <w:lang w:eastAsia="es-ES"/>
              </w:rPr>
            </w:pPr>
          </w:p>
          <w:p w:rsidR="00FF3E51" w:rsidRPr="00A15AFF" w:rsidRDefault="00FF3E51" w:rsidP="00FF3E51">
            <w:pPr>
              <w:autoSpaceDE w:val="0"/>
              <w:autoSpaceDN w:val="0"/>
              <w:adjustRightInd w:val="0"/>
              <w:jc w:val="both"/>
              <w:rPr>
                <w:rFonts w:ascii="Verdana" w:hAnsi="Verdana" w:cs="Calibri"/>
                <w:sz w:val="16"/>
                <w:szCs w:val="16"/>
                <w:lang w:eastAsia="es-ES"/>
              </w:rPr>
            </w:pPr>
          </w:p>
          <w:p w:rsidR="00FF3E51" w:rsidRPr="00A15AFF" w:rsidRDefault="00FF3E51" w:rsidP="00FF3E51">
            <w:pPr>
              <w:autoSpaceDE w:val="0"/>
              <w:autoSpaceDN w:val="0"/>
              <w:adjustRightInd w:val="0"/>
              <w:jc w:val="both"/>
              <w:rPr>
                <w:rFonts w:ascii="Verdana" w:hAnsi="Verdana" w:cs="Calibri"/>
                <w:b/>
                <w:sz w:val="16"/>
                <w:szCs w:val="16"/>
                <w:lang w:eastAsia="es-ES"/>
              </w:rPr>
            </w:pPr>
            <w:r w:rsidRPr="00A15AFF">
              <w:rPr>
                <w:rFonts w:ascii="Verdana" w:hAnsi="Verdana" w:cs="Calibri"/>
                <w:b/>
                <w:sz w:val="16"/>
                <w:szCs w:val="16"/>
                <w:lang w:eastAsia="es-ES"/>
              </w:rPr>
              <w:t>PARA EL LOTE Nº 2</w:t>
            </w:r>
          </w:p>
          <w:p w:rsidR="00FF3E51" w:rsidRPr="00A15AFF" w:rsidRDefault="00FF3E51" w:rsidP="00FF3E51">
            <w:pPr>
              <w:autoSpaceDE w:val="0"/>
              <w:autoSpaceDN w:val="0"/>
              <w:adjustRightInd w:val="0"/>
              <w:jc w:val="both"/>
              <w:rPr>
                <w:rFonts w:ascii="Verdana" w:hAnsi="Verdana" w:cs="Calibri"/>
                <w:sz w:val="16"/>
                <w:szCs w:val="16"/>
                <w:lang w:eastAsia="es-ES"/>
              </w:rPr>
            </w:pPr>
          </w:p>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tblGrid>
            <w:tr w:rsidR="00FF3E51" w:rsidRPr="00A15AFF" w:rsidTr="00FF3E51">
              <w:trPr>
                <w:jc w:val="center"/>
              </w:trPr>
              <w:tc>
                <w:tcPr>
                  <w:tcW w:w="3227"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LUGAR</w:t>
                  </w:r>
                </w:p>
              </w:tc>
              <w:tc>
                <w:tcPr>
                  <w:tcW w:w="2297"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DIRECCIÓN</w:t>
                  </w:r>
                </w:p>
              </w:tc>
              <w:tc>
                <w:tcPr>
                  <w:tcW w:w="1955" w:type="dxa"/>
                  <w:shd w:val="clear" w:color="auto" w:fill="D9D9D9"/>
                  <w:vAlign w:val="center"/>
                </w:tcPr>
                <w:p w:rsidR="00FF3E51" w:rsidRPr="00A15AFF" w:rsidRDefault="00FF3E51" w:rsidP="00FF3E51">
                  <w:pPr>
                    <w:jc w:val="center"/>
                    <w:rPr>
                      <w:rFonts w:ascii="Calibri" w:hAnsi="Calibri" w:cs="Calibri"/>
                      <w:b/>
                      <w:color w:val="333333"/>
                      <w:sz w:val="16"/>
                      <w:szCs w:val="16"/>
                      <w:lang w:eastAsia="es-ES"/>
                    </w:rPr>
                  </w:pPr>
                  <w:r w:rsidRPr="00A15AFF">
                    <w:rPr>
                      <w:rFonts w:ascii="Calibri" w:hAnsi="Calibri" w:cs="Calibri"/>
                      <w:b/>
                      <w:color w:val="333333"/>
                      <w:sz w:val="16"/>
                      <w:szCs w:val="16"/>
                      <w:lang w:eastAsia="es-ES"/>
                    </w:rPr>
                    <w:t>CIUDAD/LOCALIDAD</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EESS 4to Anillo</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Doble Vía la Guardia, entre 4to y 5to Anillo</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Santa Cruz de la Sierra</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EESS El Pari</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Doble Vía la Guardia, entre 2do y 3er Anillo</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Santa Cruz de la Sierra</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eastAsia="es-ES"/>
                    </w:rPr>
                  </w:pPr>
                  <w:r w:rsidRPr="00A15AFF">
                    <w:rPr>
                      <w:rFonts w:ascii="Calibri" w:hAnsi="Calibri" w:cs="Calibri"/>
                      <w:sz w:val="16"/>
                      <w:szCs w:val="16"/>
                      <w:lang w:eastAsia="es-ES"/>
                    </w:rPr>
                    <w:t>EESS Mariscal Sucre</w:t>
                  </w:r>
                </w:p>
              </w:tc>
              <w:tc>
                <w:tcPr>
                  <w:tcW w:w="229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Zona Paradero, Av. Mariscal Sucre, S/N.</w:t>
                  </w:r>
                </w:p>
              </w:tc>
              <w:tc>
                <w:tcPr>
                  <w:tcW w:w="1955"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Puerto Suarez</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Angel Sandoval</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Circunvalación Carretera Bioceánica</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San Matías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Cabezas</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Carretera a Camiri</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Cabezas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Ascensión de Guarayos</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Carretera a Trinidad</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Guarayos</w:t>
                  </w:r>
                </w:p>
              </w:tc>
            </w:tr>
            <w:tr w:rsidR="00FF3E51" w:rsidRPr="00A15AFF" w:rsidTr="00FF3E51">
              <w:trPr>
                <w:jc w:val="center"/>
              </w:trPr>
              <w:tc>
                <w:tcPr>
                  <w:tcW w:w="3227" w:type="dxa"/>
                  <w:shd w:val="clear" w:color="auto" w:fill="auto"/>
                  <w:vAlign w:val="center"/>
                </w:tcPr>
                <w:p w:rsidR="00FF3E51" w:rsidRPr="00A15AFF" w:rsidRDefault="00FF3E51" w:rsidP="00FF3E51">
                  <w:pPr>
                    <w:rPr>
                      <w:rFonts w:ascii="Calibri" w:hAnsi="Calibri" w:cs="Calibri"/>
                      <w:sz w:val="16"/>
                      <w:szCs w:val="16"/>
                      <w:lang w:val="es-BO" w:eastAsia="es-ES"/>
                    </w:rPr>
                  </w:pPr>
                  <w:r w:rsidRPr="00A15AFF">
                    <w:rPr>
                      <w:rFonts w:ascii="Calibri" w:hAnsi="Calibri" w:cs="Calibri"/>
                      <w:sz w:val="16"/>
                      <w:szCs w:val="16"/>
                      <w:lang w:val="es-BO" w:eastAsia="es-ES"/>
                    </w:rPr>
                    <w:t>EESS San Julián</w:t>
                  </w:r>
                </w:p>
              </w:tc>
              <w:tc>
                <w:tcPr>
                  <w:tcW w:w="2297"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Av. Circunvalación Carretera Trinidad</w:t>
                  </w:r>
                </w:p>
              </w:tc>
              <w:tc>
                <w:tcPr>
                  <w:tcW w:w="1955" w:type="dxa"/>
                  <w:shd w:val="clear" w:color="auto" w:fill="auto"/>
                  <w:vAlign w:val="center"/>
                </w:tcPr>
                <w:p w:rsidR="00FF3E51" w:rsidRPr="00A15AFF" w:rsidRDefault="00FF3E51" w:rsidP="00FF3E51">
                  <w:pPr>
                    <w:rPr>
                      <w:rFonts w:ascii="Calibri" w:hAnsi="Calibri" w:cs="Calibri"/>
                      <w:color w:val="333333"/>
                      <w:sz w:val="16"/>
                      <w:szCs w:val="16"/>
                      <w:lang w:eastAsia="es-ES"/>
                    </w:rPr>
                  </w:pPr>
                  <w:r w:rsidRPr="00A15AFF">
                    <w:rPr>
                      <w:rFonts w:ascii="Calibri" w:hAnsi="Calibri" w:cs="Calibri"/>
                      <w:color w:val="333333"/>
                      <w:sz w:val="16"/>
                      <w:szCs w:val="16"/>
                      <w:lang w:eastAsia="es-ES"/>
                    </w:rPr>
                    <w:t>San Julián</w:t>
                  </w:r>
                </w:p>
              </w:tc>
            </w:tr>
            <w:tr w:rsidR="00FF3E51" w:rsidRPr="00A15AFF" w:rsidTr="00FF3E51">
              <w:trPr>
                <w:jc w:val="center"/>
              </w:trPr>
              <w:tc>
                <w:tcPr>
                  <w:tcW w:w="322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lastRenderedPageBreak/>
                    <w:t>EESS San Jose de Chiquitos</w:t>
                  </w:r>
                </w:p>
              </w:tc>
              <w:tc>
                <w:tcPr>
                  <w:tcW w:w="2297"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Av. Roque Romanazi Carretera a Robore 200 Mt antes del Surtidor Mana.</w:t>
                  </w:r>
                </w:p>
              </w:tc>
              <w:tc>
                <w:tcPr>
                  <w:tcW w:w="1955" w:type="dxa"/>
                  <w:shd w:val="clear" w:color="auto" w:fill="auto"/>
                  <w:vAlign w:val="center"/>
                </w:tcPr>
                <w:p w:rsidR="00FF3E51" w:rsidRPr="00A15AFF" w:rsidRDefault="00FF3E51" w:rsidP="00FF3E51">
                  <w:pPr>
                    <w:jc w:val="both"/>
                    <w:rPr>
                      <w:rFonts w:ascii="Calibri" w:hAnsi="Calibri" w:cs="Calibri"/>
                      <w:sz w:val="16"/>
                      <w:szCs w:val="16"/>
                      <w:lang w:val="es-BO" w:eastAsia="es-ES"/>
                    </w:rPr>
                  </w:pPr>
                  <w:r w:rsidRPr="00A15AFF">
                    <w:rPr>
                      <w:rFonts w:ascii="Calibri" w:hAnsi="Calibri" w:cs="Calibri"/>
                      <w:sz w:val="16"/>
                      <w:szCs w:val="16"/>
                      <w:lang w:val="es-BO" w:eastAsia="es-ES"/>
                    </w:rPr>
                    <w:t>San Jose de Chiquitos</w:t>
                  </w:r>
                </w:p>
              </w:tc>
            </w:tr>
          </w:tbl>
          <w:p w:rsidR="00FF3E51" w:rsidRPr="00A15AFF" w:rsidRDefault="00FF3E51" w:rsidP="00FF3E51">
            <w:pPr>
              <w:autoSpaceDE w:val="0"/>
              <w:autoSpaceDN w:val="0"/>
              <w:adjustRightInd w:val="0"/>
              <w:jc w:val="both"/>
              <w:rPr>
                <w:rFonts w:ascii="Verdana" w:hAnsi="Verdana" w:cs="Calibri"/>
                <w:sz w:val="16"/>
                <w:szCs w:val="16"/>
                <w:lang w:eastAsia="es-ES"/>
              </w:rPr>
            </w:pPr>
          </w:p>
        </w:tc>
      </w:tr>
      <w:tr w:rsidR="00FF3E51" w:rsidRPr="00A15AFF" w:rsidTr="00FF3E51">
        <w:trPr>
          <w:trHeight w:val="416"/>
        </w:trPr>
        <w:tc>
          <w:tcPr>
            <w:tcW w:w="9860" w:type="dxa"/>
            <w:shd w:val="clear" w:color="auto" w:fill="9CC2E5"/>
            <w:vAlign w:val="center"/>
          </w:tcPr>
          <w:p w:rsidR="00FF3E51" w:rsidRPr="00A15AFF" w:rsidRDefault="00FF3E51" w:rsidP="00FF3E51">
            <w:pPr>
              <w:autoSpaceDE w:val="0"/>
              <w:autoSpaceDN w:val="0"/>
              <w:adjustRightInd w:val="0"/>
              <w:jc w:val="both"/>
              <w:rPr>
                <w:rFonts w:ascii="Verdana" w:hAnsi="Verdana" w:cs="Calibri"/>
                <w:sz w:val="16"/>
                <w:szCs w:val="16"/>
                <w:lang w:eastAsia="es-ES"/>
              </w:rPr>
            </w:pPr>
            <w:r w:rsidRPr="00A15AFF">
              <w:rPr>
                <w:rFonts w:ascii="Verdana" w:hAnsi="Verdana" w:cs="Calibri"/>
                <w:b/>
                <w:bCs/>
                <w:sz w:val="16"/>
                <w:szCs w:val="16"/>
                <w:lang w:eastAsia="es-ES"/>
              </w:rPr>
              <w:lastRenderedPageBreak/>
              <w:t>FISCAL DEL SERVICIO</w:t>
            </w:r>
          </w:p>
        </w:tc>
      </w:tr>
      <w:tr w:rsidR="00FF3E51" w:rsidRPr="00A15AFF" w:rsidTr="00FF3E51">
        <w:trPr>
          <w:trHeight w:val="833"/>
        </w:trPr>
        <w:tc>
          <w:tcPr>
            <w:tcW w:w="9860" w:type="dxa"/>
            <w:shd w:val="clear" w:color="auto" w:fill="auto"/>
            <w:vAlign w:val="center"/>
          </w:tcPr>
          <w:p w:rsidR="00FF3E51" w:rsidRPr="00A15AFF" w:rsidRDefault="00FF3E51" w:rsidP="00FF3E51">
            <w:pPr>
              <w:jc w:val="both"/>
              <w:rPr>
                <w:rFonts w:ascii="Calibri" w:eastAsia="Arial Unicode MS" w:hAnsi="Calibri" w:cs="Arial Unicode MS"/>
                <w:sz w:val="16"/>
                <w:szCs w:val="16"/>
                <w:lang w:eastAsia="es-ES"/>
              </w:rPr>
            </w:pPr>
            <w:r w:rsidRPr="00A15AFF">
              <w:rPr>
                <w:rFonts w:ascii="Calibri" w:eastAsia="Arial Unicode MS" w:hAnsi="Calibri" w:cs="Arial Unicode MS"/>
                <w:sz w:val="16"/>
                <w:szCs w:val="16"/>
                <w:lang w:eastAsia="es-ES"/>
              </w:rPr>
              <w:t>YPFB designará un funcionario dependiente del Distrito Comercial Oriente, quien ejercerá la función de Fiscal de Servicio, y que tendrá las siguientes responsabilidades:</w:t>
            </w:r>
          </w:p>
          <w:p w:rsidR="00FF3E51" w:rsidRPr="00A15AFF" w:rsidRDefault="00FF3E51" w:rsidP="00FF3E51">
            <w:pPr>
              <w:jc w:val="both"/>
              <w:rPr>
                <w:rFonts w:ascii="Calibri" w:eastAsia="Arial Unicode MS" w:hAnsi="Calibri" w:cs="Arial Unicode MS"/>
                <w:sz w:val="16"/>
                <w:szCs w:val="16"/>
                <w:lang w:eastAsia="es-ES"/>
              </w:rPr>
            </w:pPr>
          </w:p>
          <w:p w:rsidR="00FF3E51" w:rsidRPr="00A15AFF" w:rsidRDefault="00FF3E51" w:rsidP="0072393F">
            <w:pPr>
              <w:numPr>
                <w:ilvl w:val="0"/>
                <w:numId w:val="55"/>
              </w:numPr>
              <w:contextualSpacing/>
              <w:jc w:val="both"/>
              <w:rPr>
                <w:rFonts w:ascii="Calibri" w:eastAsia="Arial Unicode MS" w:hAnsi="Calibri" w:cs="Arial Unicode MS"/>
                <w:b/>
                <w:sz w:val="16"/>
                <w:szCs w:val="16"/>
                <w:lang w:eastAsia="es-ES"/>
              </w:rPr>
            </w:pPr>
            <w:r w:rsidRPr="00A15AFF">
              <w:rPr>
                <w:rFonts w:ascii="Calibri" w:eastAsia="Arial Unicode MS" w:hAnsi="Calibri" w:cs="Arial Unicode MS"/>
                <w:sz w:val="16"/>
                <w:szCs w:val="16"/>
                <w:lang w:eastAsia="es-ES"/>
              </w:rPr>
              <w:t>Verificar que los requerimientos por la Estación de Servicio, para los servicios de mantenimiento respondan al real estado de los equipos de despacho de combustibles líquidos GE, DO y GNV.</w:t>
            </w:r>
          </w:p>
          <w:p w:rsidR="00FF3E51" w:rsidRPr="00A15AFF" w:rsidRDefault="00FF3E51" w:rsidP="0072393F">
            <w:pPr>
              <w:numPr>
                <w:ilvl w:val="0"/>
                <w:numId w:val="55"/>
              </w:numPr>
              <w:contextualSpacing/>
              <w:jc w:val="both"/>
              <w:rPr>
                <w:rFonts w:ascii="Calibri" w:eastAsia="Arial Unicode MS" w:hAnsi="Calibri" w:cs="Arial Unicode MS"/>
                <w:b/>
                <w:sz w:val="16"/>
                <w:szCs w:val="16"/>
                <w:lang w:eastAsia="es-ES"/>
              </w:rPr>
            </w:pPr>
            <w:r w:rsidRPr="00A15AFF">
              <w:rPr>
                <w:rFonts w:ascii="Calibri" w:eastAsia="Arial Unicode MS" w:hAnsi="Calibri" w:cs="Arial Unicode MS"/>
                <w:sz w:val="16"/>
                <w:szCs w:val="16"/>
                <w:lang w:eastAsia="es-ES"/>
              </w:rPr>
              <w:t>Emitir las órdenes de trabajo para el mantenimiento preventivo o correctivo.</w:t>
            </w:r>
          </w:p>
          <w:p w:rsidR="00FF3E51" w:rsidRPr="00A15AFF" w:rsidRDefault="00FF3E51" w:rsidP="0072393F">
            <w:pPr>
              <w:numPr>
                <w:ilvl w:val="0"/>
                <w:numId w:val="55"/>
              </w:numPr>
              <w:contextualSpacing/>
              <w:jc w:val="both"/>
              <w:rPr>
                <w:rFonts w:ascii="Calibri" w:eastAsia="Arial Unicode MS" w:hAnsi="Calibri" w:cs="Arial Unicode MS"/>
                <w:b/>
                <w:sz w:val="16"/>
                <w:szCs w:val="16"/>
                <w:lang w:eastAsia="es-ES"/>
              </w:rPr>
            </w:pPr>
            <w:r w:rsidRPr="00A15AFF">
              <w:rPr>
                <w:rFonts w:ascii="Calibri" w:eastAsia="Arial Unicode MS" w:hAnsi="Calibri" w:cs="Arial Unicode MS"/>
                <w:sz w:val="16"/>
                <w:szCs w:val="16"/>
                <w:lang w:eastAsia="es-ES"/>
              </w:rPr>
              <w:t>Verificar la calidad y cantidad de repuestos a ser cambiados que sean nuevos y los adecuados con los equipos de despacho de combustibles líquidos de GE, DO y GNV.</w:t>
            </w:r>
          </w:p>
          <w:p w:rsidR="00FF3E51" w:rsidRPr="00A15AFF" w:rsidRDefault="00FF3E51" w:rsidP="0072393F">
            <w:pPr>
              <w:numPr>
                <w:ilvl w:val="0"/>
                <w:numId w:val="55"/>
              </w:numPr>
              <w:contextualSpacing/>
              <w:jc w:val="both"/>
              <w:rPr>
                <w:rFonts w:ascii="Calibri" w:eastAsia="Arial Unicode MS" w:hAnsi="Calibri" w:cs="Arial Unicode MS"/>
                <w:b/>
                <w:sz w:val="16"/>
                <w:szCs w:val="16"/>
                <w:lang w:eastAsia="es-ES"/>
              </w:rPr>
            </w:pPr>
            <w:r w:rsidRPr="00A15AFF">
              <w:rPr>
                <w:rFonts w:ascii="Calibri" w:eastAsia="Arial Unicode MS" w:hAnsi="Calibri" w:cs="Arial Unicode MS"/>
                <w:sz w:val="16"/>
                <w:szCs w:val="16"/>
                <w:lang w:eastAsia="es-ES"/>
              </w:rPr>
              <w:t>Verificar que los repuestos cambiados sean devueltos.</w:t>
            </w:r>
          </w:p>
          <w:p w:rsidR="00FF3E51" w:rsidRPr="00A15AFF" w:rsidRDefault="00FF3E51" w:rsidP="0072393F">
            <w:pPr>
              <w:numPr>
                <w:ilvl w:val="0"/>
                <w:numId w:val="55"/>
              </w:numPr>
              <w:autoSpaceDE w:val="0"/>
              <w:autoSpaceDN w:val="0"/>
              <w:adjustRightInd w:val="0"/>
              <w:jc w:val="both"/>
              <w:rPr>
                <w:rFonts w:ascii="Verdana" w:hAnsi="Verdana" w:cs="Calibri"/>
                <w:sz w:val="16"/>
                <w:szCs w:val="16"/>
                <w:lang w:eastAsia="es-ES"/>
              </w:rPr>
            </w:pPr>
            <w:r w:rsidRPr="00A15AFF">
              <w:rPr>
                <w:rFonts w:ascii="Calibri" w:hAnsi="Calibri" w:cs="Calibri"/>
                <w:sz w:val="16"/>
                <w:szCs w:val="16"/>
                <w:lang w:eastAsia="es-ES"/>
              </w:rPr>
              <w:t>Dar conformidad del servicio.</w:t>
            </w:r>
          </w:p>
          <w:p w:rsidR="00FF3E51" w:rsidRPr="00A15AFF" w:rsidRDefault="00FF3E51" w:rsidP="0072393F">
            <w:pPr>
              <w:numPr>
                <w:ilvl w:val="0"/>
                <w:numId w:val="55"/>
              </w:numPr>
              <w:contextualSpacing/>
              <w:jc w:val="both"/>
              <w:rPr>
                <w:rFonts w:ascii="Calibri" w:eastAsia="Arial Unicode MS" w:hAnsi="Calibri" w:cs="Arial Unicode MS"/>
                <w:b/>
                <w:sz w:val="16"/>
                <w:szCs w:val="16"/>
                <w:lang w:eastAsia="es-ES"/>
              </w:rPr>
            </w:pPr>
            <w:r w:rsidRPr="00A15AFF">
              <w:rPr>
                <w:rFonts w:ascii="Calibri" w:eastAsia="Arial Unicode MS" w:hAnsi="Calibri" w:cs="Arial Unicode MS"/>
                <w:sz w:val="16"/>
                <w:szCs w:val="16"/>
                <w:lang w:eastAsia="es-ES"/>
              </w:rPr>
              <w:t>Realizar el seguimiento y verificación del cumplimiento de Especificaciones Técnicas y Contrato.</w:t>
            </w:r>
          </w:p>
          <w:p w:rsidR="00FF3E51" w:rsidRPr="00A15AFF" w:rsidRDefault="00FF3E51" w:rsidP="00FF3E51">
            <w:pPr>
              <w:autoSpaceDE w:val="0"/>
              <w:autoSpaceDN w:val="0"/>
              <w:adjustRightInd w:val="0"/>
              <w:jc w:val="both"/>
              <w:rPr>
                <w:rFonts w:ascii="Verdana" w:hAnsi="Verdana" w:cs="Calibri"/>
                <w:sz w:val="16"/>
                <w:szCs w:val="16"/>
                <w:lang w:eastAsia="es-ES"/>
              </w:rPr>
            </w:pPr>
          </w:p>
        </w:tc>
      </w:tr>
      <w:tr w:rsidR="00FF3E51" w:rsidRPr="00A15AFF" w:rsidTr="00FF3E51">
        <w:trPr>
          <w:trHeight w:val="406"/>
        </w:trPr>
        <w:tc>
          <w:tcPr>
            <w:tcW w:w="9860"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sz w:val="16"/>
                <w:szCs w:val="16"/>
                <w:lang w:eastAsia="es-ES"/>
              </w:rPr>
              <w:t>GARANTIAS TECNICAS (LOTE 1 y 2)</w:t>
            </w:r>
          </w:p>
        </w:tc>
      </w:tr>
      <w:tr w:rsidR="00FF3E51" w:rsidRPr="00A15AFF" w:rsidTr="00FF3E51">
        <w:tc>
          <w:tcPr>
            <w:tcW w:w="9860" w:type="dxa"/>
            <w:shd w:val="clear" w:color="auto" w:fill="auto"/>
            <w:vAlign w:val="center"/>
          </w:tcPr>
          <w:p w:rsidR="00FF3E51" w:rsidRPr="00A15AFF" w:rsidRDefault="00FF3E51" w:rsidP="00FF3E51">
            <w:pPr>
              <w:jc w:val="both"/>
              <w:rPr>
                <w:rFonts w:ascii="Calibri" w:hAnsi="Calibri" w:cs="Calibri"/>
                <w:bCs/>
                <w:sz w:val="16"/>
                <w:szCs w:val="16"/>
                <w:lang w:eastAsia="es-ES"/>
              </w:rPr>
            </w:pPr>
            <w:r w:rsidRPr="00A15AFF">
              <w:rPr>
                <w:rFonts w:ascii="Calibri" w:hAnsi="Calibri" w:cs="Calibri"/>
                <w:bCs/>
                <w:sz w:val="16"/>
                <w:szCs w:val="16"/>
                <w:lang w:eastAsia="es-ES"/>
              </w:rPr>
              <w:t>La empresa contratada al momento de efectuar la entrega del Servicio, emitirá una Garantía Técnica, respecto a lo siguiente:</w:t>
            </w:r>
          </w:p>
          <w:p w:rsidR="00FF3E51" w:rsidRPr="00A15AFF" w:rsidRDefault="00FF3E51" w:rsidP="00FF3E51">
            <w:pPr>
              <w:jc w:val="both"/>
              <w:rPr>
                <w:rFonts w:ascii="Calibri" w:hAnsi="Calibri" w:cs="Calibri"/>
                <w:b/>
                <w:bCs/>
                <w:sz w:val="16"/>
                <w:szCs w:val="16"/>
                <w:lang w:eastAsia="es-ES"/>
              </w:rPr>
            </w:pPr>
            <w:r w:rsidRPr="00A15AFF">
              <w:rPr>
                <w:rFonts w:ascii="Calibri" w:hAnsi="Calibri" w:cs="Calibri"/>
                <w:b/>
                <w:bCs/>
                <w:sz w:val="16"/>
                <w:szCs w:val="16"/>
                <w:lang w:eastAsia="es-ES"/>
              </w:rPr>
              <w:t xml:space="preserve">  </w:t>
            </w:r>
          </w:p>
          <w:p w:rsidR="00FF3E51" w:rsidRPr="00A15AFF" w:rsidRDefault="00FF3E51" w:rsidP="00FF3E51">
            <w:pPr>
              <w:jc w:val="both"/>
              <w:rPr>
                <w:rFonts w:ascii="Calibri" w:hAnsi="Calibri" w:cs="Calibri"/>
                <w:b/>
                <w:bCs/>
                <w:sz w:val="16"/>
                <w:szCs w:val="16"/>
                <w:lang w:eastAsia="es-ES"/>
              </w:rPr>
            </w:pPr>
            <w:r w:rsidRPr="00A15AFF">
              <w:rPr>
                <w:rFonts w:ascii="Calibri" w:hAnsi="Calibri" w:cs="Calibri"/>
                <w:b/>
                <w:bCs/>
                <w:sz w:val="16"/>
                <w:szCs w:val="16"/>
                <w:lang w:eastAsia="es-ES"/>
              </w:rPr>
              <w:t>1.- Alcance de la garantía:</w:t>
            </w:r>
            <w:r w:rsidRPr="00A15AFF">
              <w:rPr>
                <w:rFonts w:ascii="Calibri" w:hAnsi="Calibri" w:cs="Calibri"/>
                <w:bCs/>
                <w:sz w:val="16"/>
                <w:szCs w:val="16"/>
                <w:lang w:eastAsia="es-ES"/>
              </w:rPr>
              <w:t xml:space="preserve"> efectuado el servicio, la empresa contratada deberá entregar los equipos en perfecto estado de funcionamiento,  </w:t>
            </w:r>
            <w:r w:rsidRPr="00A15AFF">
              <w:rPr>
                <w:rFonts w:ascii="Calibri" w:hAnsi="Calibri"/>
                <w:sz w:val="16"/>
                <w:szCs w:val="16"/>
                <w:lang w:val="es-BO" w:eastAsia="es-ES"/>
              </w:rPr>
              <w:t>en caso de presentarse deficiencias que no sean atribuibles al uso inadecuado del equipo dentro del tiempo de garantía o</w:t>
            </w:r>
            <w:r w:rsidRPr="00A15AFF">
              <w:rPr>
                <w:rFonts w:ascii="Calibri" w:hAnsi="Calibri" w:cs="Calibri"/>
                <w:bCs/>
                <w:sz w:val="16"/>
                <w:szCs w:val="16"/>
                <w:lang w:eastAsia="es-ES"/>
              </w:rPr>
              <w:t xml:space="preserve"> no detectables al momento de la recepción</w:t>
            </w:r>
            <w:r w:rsidRPr="00A15AFF">
              <w:rPr>
                <w:rFonts w:ascii="Calibri" w:hAnsi="Calibri"/>
                <w:sz w:val="16"/>
                <w:szCs w:val="16"/>
                <w:lang w:val="es-BO" w:eastAsia="es-ES"/>
              </w:rPr>
              <w:t>, la empresa contratada deberá prestar el servicio de mantenimiento de manera gratuita en un plazo no mayor a dos (2) días calendario una vez presentado el desperfecto</w:t>
            </w:r>
            <w:r w:rsidRPr="00A15AFF">
              <w:rPr>
                <w:rFonts w:ascii="Calibri" w:hAnsi="Calibri" w:cs="Calibri"/>
                <w:bCs/>
                <w:sz w:val="16"/>
                <w:szCs w:val="16"/>
                <w:lang w:eastAsia="es-ES"/>
              </w:rPr>
              <w:t>, evitando el menor daño económico en el reemplazo y sin costos logísticos para YPFB.</w:t>
            </w:r>
          </w:p>
          <w:p w:rsidR="00FF3E51" w:rsidRPr="00A15AFF" w:rsidRDefault="00FF3E51" w:rsidP="00FF3E51">
            <w:pPr>
              <w:jc w:val="both"/>
              <w:rPr>
                <w:rFonts w:ascii="Calibri" w:hAnsi="Calibri" w:cs="Calibri"/>
                <w:b/>
                <w:bCs/>
                <w:sz w:val="16"/>
                <w:szCs w:val="16"/>
                <w:lang w:eastAsia="es-ES"/>
              </w:rPr>
            </w:pPr>
          </w:p>
          <w:p w:rsidR="00FF3E51" w:rsidRPr="00A15AFF" w:rsidRDefault="00FF3E51" w:rsidP="00FF3E51">
            <w:pPr>
              <w:jc w:val="both"/>
              <w:rPr>
                <w:rFonts w:ascii="Calibri" w:hAnsi="Calibri" w:cs="Calibri"/>
                <w:b/>
                <w:bCs/>
                <w:sz w:val="16"/>
                <w:szCs w:val="16"/>
                <w:lang w:eastAsia="es-ES"/>
              </w:rPr>
            </w:pPr>
            <w:r w:rsidRPr="00A15AFF">
              <w:rPr>
                <w:rFonts w:ascii="Calibri" w:hAnsi="Calibri" w:cs="Calibri"/>
                <w:b/>
                <w:bCs/>
                <w:sz w:val="16"/>
                <w:szCs w:val="16"/>
                <w:lang w:eastAsia="es-ES"/>
              </w:rPr>
              <w:t>2.- Periodo de garantía:</w:t>
            </w:r>
            <w:r w:rsidRPr="00A15AFF">
              <w:rPr>
                <w:rFonts w:ascii="Calibri" w:hAnsi="Calibri" w:cs="Calibri"/>
                <w:bCs/>
                <w:sz w:val="16"/>
                <w:szCs w:val="16"/>
                <w:lang w:eastAsia="es-ES"/>
              </w:rPr>
              <w:t xml:space="preserve"> La garantía del servicio, deberá ser por un periodo de tiempo de 3 meses.</w:t>
            </w:r>
          </w:p>
          <w:p w:rsidR="00FF3E51" w:rsidRPr="00A15AFF" w:rsidRDefault="00FF3E51" w:rsidP="00FF3E51">
            <w:pPr>
              <w:rPr>
                <w:rFonts w:ascii="Calibri" w:eastAsia="Arial Unicode MS" w:hAnsi="Calibri" w:cs="Calibri"/>
                <w:b/>
                <w:sz w:val="16"/>
                <w:szCs w:val="16"/>
                <w:lang w:eastAsia="es-ES"/>
              </w:rPr>
            </w:pPr>
          </w:p>
          <w:p w:rsidR="00FF3E51" w:rsidRPr="00A15AFF" w:rsidRDefault="00FF3E51" w:rsidP="00FF3E51">
            <w:pPr>
              <w:autoSpaceDE w:val="0"/>
              <w:autoSpaceDN w:val="0"/>
              <w:adjustRightInd w:val="0"/>
              <w:jc w:val="both"/>
              <w:rPr>
                <w:rFonts w:ascii="Verdana" w:hAnsi="Verdana" w:cs="Calibri"/>
                <w:b/>
                <w:sz w:val="16"/>
                <w:szCs w:val="16"/>
                <w:lang w:eastAsia="es-ES"/>
              </w:rPr>
            </w:pPr>
            <w:r w:rsidRPr="00A15AFF">
              <w:rPr>
                <w:rFonts w:ascii="Calibri" w:hAnsi="Calibri" w:cs="Calibri"/>
                <w:b/>
                <w:bCs/>
                <w:sz w:val="16"/>
                <w:szCs w:val="16"/>
                <w:lang w:val="es-MX" w:eastAsia="es-ES"/>
              </w:rPr>
              <w:t xml:space="preserve">3.- </w:t>
            </w:r>
            <w:r w:rsidRPr="00A15AFF">
              <w:rPr>
                <w:rFonts w:ascii="Calibri" w:hAnsi="Calibri" w:cs="Calibri"/>
                <w:b/>
                <w:bCs/>
                <w:sz w:val="16"/>
                <w:szCs w:val="16"/>
                <w:lang w:eastAsia="es-ES"/>
              </w:rPr>
              <w:t>Inicio de cómputo del periodo de garantía:</w:t>
            </w:r>
            <w:r w:rsidRPr="00A15AFF">
              <w:rPr>
                <w:rFonts w:ascii="Calibri" w:hAnsi="Calibri" w:cs="Calibri"/>
                <w:bCs/>
                <w:sz w:val="16"/>
                <w:szCs w:val="16"/>
                <w:lang w:eastAsia="es-ES"/>
              </w:rPr>
              <w:t xml:space="preserve"> La garantía será computada, a partir de la fecha en la que el Fiscal de Servicio, emita el Acta de Recepción y Conformidad del servicio.</w:t>
            </w:r>
          </w:p>
        </w:tc>
      </w:tr>
      <w:tr w:rsidR="00FF3E51" w:rsidRPr="00A15AFF" w:rsidTr="00FF3E51">
        <w:trPr>
          <w:trHeight w:val="391"/>
        </w:trPr>
        <w:tc>
          <w:tcPr>
            <w:tcW w:w="9860"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sz w:val="16"/>
                <w:szCs w:val="16"/>
                <w:lang w:eastAsia="es-ES"/>
              </w:rPr>
              <w:t>MULTAS (LOTE 1 Y 2)</w:t>
            </w:r>
          </w:p>
        </w:tc>
      </w:tr>
      <w:tr w:rsidR="00FF3E51" w:rsidRPr="00A15AFF" w:rsidTr="00FF3E51">
        <w:trPr>
          <w:trHeight w:val="391"/>
        </w:trPr>
        <w:tc>
          <w:tcPr>
            <w:tcW w:w="9860" w:type="dxa"/>
            <w:shd w:val="clear" w:color="auto" w:fill="auto"/>
            <w:vAlign w:val="center"/>
          </w:tcPr>
          <w:p w:rsidR="00FF3E51" w:rsidRPr="00A15AFF" w:rsidRDefault="00FF3E51" w:rsidP="00FF3E51">
            <w:pPr>
              <w:autoSpaceDE w:val="0"/>
              <w:autoSpaceDN w:val="0"/>
              <w:adjustRightInd w:val="0"/>
              <w:jc w:val="both"/>
              <w:rPr>
                <w:rFonts w:ascii="Calibri" w:hAnsi="Calibri" w:cs="Calibri"/>
                <w:bCs/>
                <w:color w:val="000000"/>
                <w:sz w:val="16"/>
                <w:szCs w:val="16"/>
                <w:lang w:eastAsia="es-ES"/>
              </w:rPr>
            </w:pPr>
            <w:r w:rsidRPr="00A15AFF">
              <w:rPr>
                <w:rFonts w:ascii="Calibri" w:eastAsia="Calibri" w:hAnsi="Calibri" w:cs="Arial"/>
                <w:sz w:val="16"/>
                <w:szCs w:val="16"/>
              </w:rPr>
              <w:t>El contratista en coordinación con el Fiscal de Servicio, debe cumplir con la ejecución del servicio de mantenimiento preventivo o correctivo una vez notificado con la Orden de Trabajo a realizar en el mes, siendo pasible a una sanción de 1% por cada día calendario de retraso</w:t>
            </w:r>
            <w:r w:rsidRPr="00A15AFF">
              <w:rPr>
                <w:rFonts w:ascii="Calibri" w:hAnsi="Calibri" w:cs="Calibri"/>
                <w:bCs/>
                <w:color w:val="000000"/>
                <w:sz w:val="16"/>
                <w:szCs w:val="16"/>
                <w:lang w:eastAsia="es-ES"/>
              </w:rPr>
              <w:t xml:space="preserve"> del monto facturado en el mes</w:t>
            </w:r>
            <w:r w:rsidRPr="00A15AFF">
              <w:rPr>
                <w:rFonts w:ascii="Calibri" w:eastAsia="Calibri" w:hAnsi="Calibri" w:cs="Arial"/>
                <w:sz w:val="16"/>
                <w:szCs w:val="16"/>
              </w:rPr>
              <w:t xml:space="preserve">; </w:t>
            </w:r>
            <w:r w:rsidRPr="00A15AFF">
              <w:rPr>
                <w:rFonts w:ascii="Calibri" w:hAnsi="Calibri" w:cs="Calibri"/>
                <w:bCs/>
                <w:color w:val="000000"/>
                <w:sz w:val="16"/>
                <w:szCs w:val="16"/>
                <w:lang w:eastAsia="es-ES"/>
              </w:rPr>
              <w:t>considerando que en caso de sobre pasar el 20% de multas por retraso en el mes, el contrato quedara sin efecto</w:t>
            </w:r>
            <w:r w:rsidRPr="00A15AFF">
              <w:rPr>
                <w:rFonts w:ascii="Calibri" w:eastAsia="Calibri" w:hAnsi="Calibri" w:cs="Arial"/>
                <w:sz w:val="16"/>
                <w:szCs w:val="16"/>
              </w:rPr>
              <w:t xml:space="preserve"> y</w:t>
            </w:r>
            <w:r w:rsidRPr="00A15AFF">
              <w:rPr>
                <w:rFonts w:ascii="Calibri" w:hAnsi="Calibri" w:cs="Calibri"/>
                <w:color w:val="000000"/>
                <w:sz w:val="16"/>
                <w:szCs w:val="16"/>
                <w:lang w:val="es-ES_tradnl" w:eastAsia="es-BO"/>
              </w:rPr>
              <w:t xml:space="preserve"> el DCOR - YPFB se reservará el derecho de realizar las gestiones legales y administrativas que corresponda.</w:t>
            </w:r>
          </w:p>
          <w:p w:rsidR="00FF3E51" w:rsidRPr="00A15AFF" w:rsidRDefault="00FF3E51" w:rsidP="00FF3E51">
            <w:pPr>
              <w:rPr>
                <w:rFonts w:ascii="Verdana" w:hAnsi="Verdana" w:cs="Calibri"/>
                <w:b/>
                <w:sz w:val="16"/>
                <w:szCs w:val="16"/>
                <w:lang w:eastAsia="es-ES"/>
              </w:rPr>
            </w:pPr>
          </w:p>
        </w:tc>
      </w:tr>
      <w:tr w:rsidR="00FF3E51" w:rsidRPr="00A15AFF" w:rsidTr="00FF3E51">
        <w:trPr>
          <w:trHeight w:val="391"/>
        </w:trPr>
        <w:tc>
          <w:tcPr>
            <w:tcW w:w="9860"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Verdana" w:hAnsi="Verdana" w:cs="Calibri"/>
                <w:b/>
                <w:bCs/>
                <w:sz w:val="16"/>
                <w:szCs w:val="16"/>
                <w:lang w:eastAsia="es-ES"/>
              </w:rPr>
              <w:t xml:space="preserve">RESPONSABILIDAD DEL PROPONENTE </w:t>
            </w:r>
            <w:r w:rsidRPr="00A15AFF">
              <w:rPr>
                <w:rFonts w:ascii="Verdana" w:hAnsi="Verdana" w:cs="Calibri"/>
                <w:b/>
                <w:sz w:val="16"/>
                <w:szCs w:val="16"/>
                <w:lang w:eastAsia="es-ES"/>
              </w:rPr>
              <w:t>(LOTE 1 Y 2)</w:t>
            </w:r>
          </w:p>
        </w:tc>
      </w:tr>
      <w:tr w:rsidR="00FF3E51" w:rsidRPr="00A15AFF" w:rsidTr="00FF3E51">
        <w:trPr>
          <w:trHeight w:val="391"/>
        </w:trPr>
        <w:tc>
          <w:tcPr>
            <w:tcW w:w="9860" w:type="dxa"/>
            <w:shd w:val="clear" w:color="auto" w:fill="auto"/>
            <w:vAlign w:val="center"/>
          </w:tcPr>
          <w:p w:rsidR="00FF3E51" w:rsidRPr="00A15AFF" w:rsidRDefault="00FF3E51" w:rsidP="00FF3E51">
            <w:pPr>
              <w:spacing w:after="120"/>
              <w:jc w:val="both"/>
              <w:rPr>
                <w:rFonts w:ascii="Calibri" w:eastAsia="Arial Unicode MS" w:hAnsi="Calibri"/>
                <w:sz w:val="16"/>
                <w:szCs w:val="16"/>
                <w:lang w:eastAsia="es-ES"/>
              </w:rPr>
            </w:pPr>
            <w:r w:rsidRPr="00A15AFF">
              <w:rPr>
                <w:rFonts w:ascii="Calibri" w:eastAsia="Arial Unicode MS" w:hAnsi="Calibri"/>
                <w:sz w:val="16"/>
                <w:szCs w:val="16"/>
                <w:lang w:eastAsia="es-ES"/>
              </w:rPr>
              <w:t>La empresa contratada tendrá plena responsabilidad por el personal técnico-calificado, empleado para tal servicio y en cuanto a salarios y otros beneficios; aclarándose que no existe ni existirá ninguna relación de dependencia laboral con YPFB.</w:t>
            </w:r>
          </w:p>
          <w:p w:rsidR="00FF3E51" w:rsidRPr="00A15AFF" w:rsidRDefault="00FF3E51" w:rsidP="00FF3E51">
            <w:pPr>
              <w:spacing w:after="120"/>
              <w:jc w:val="both"/>
              <w:rPr>
                <w:rFonts w:ascii="Calibri" w:eastAsia="Arial Unicode MS" w:hAnsi="Calibri"/>
                <w:sz w:val="16"/>
                <w:szCs w:val="16"/>
                <w:lang w:eastAsia="es-ES"/>
              </w:rPr>
            </w:pPr>
            <w:r w:rsidRPr="00A15AFF">
              <w:rPr>
                <w:rFonts w:ascii="Calibri" w:eastAsia="Arial Unicode MS" w:hAnsi="Calibri"/>
                <w:sz w:val="16"/>
                <w:szCs w:val="16"/>
                <w:lang w:eastAsia="es-ES"/>
              </w:rPr>
              <w:t>Se deja claramente establecido que la empresa contratada garantizará implícitamente lo siguiente:</w:t>
            </w:r>
          </w:p>
          <w:p w:rsidR="00FF3E51" w:rsidRPr="00A15AFF" w:rsidRDefault="00FF3E51" w:rsidP="0072393F">
            <w:pPr>
              <w:numPr>
                <w:ilvl w:val="0"/>
                <w:numId w:val="54"/>
              </w:numPr>
              <w:contextualSpacing/>
              <w:jc w:val="both"/>
              <w:rPr>
                <w:rFonts w:ascii="Calibri" w:eastAsia="Arial Unicode MS" w:hAnsi="Calibri"/>
                <w:sz w:val="16"/>
                <w:szCs w:val="16"/>
                <w:lang w:eastAsia="es-ES"/>
              </w:rPr>
            </w:pPr>
            <w:r w:rsidRPr="00A15AFF">
              <w:rPr>
                <w:rFonts w:ascii="Calibri" w:eastAsia="Arial Unicode MS" w:hAnsi="Calibri"/>
                <w:sz w:val="16"/>
                <w:szCs w:val="16"/>
                <w:lang w:eastAsia="es-ES"/>
              </w:rPr>
              <w:t>El buen comportamiento ético y responsable de su personal técnico-calificado.</w:t>
            </w:r>
          </w:p>
          <w:p w:rsidR="00FF3E51" w:rsidRPr="00A15AFF" w:rsidRDefault="00FF3E51" w:rsidP="0072393F">
            <w:pPr>
              <w:numPr>
                <w:ilvl w:val="0"/>
                <w:numId w:val="54"/>
              </w:numPr>
              <w:contextualSpacing/>
              <w:jc w:val="both"/>
              <w:rPr>
                <w:rFonts w:ascii="Calibri" w:eastAsia="Arial Unicode MS" w:hAnsi="Calibri"/>
                <w:sz w:val="16"/>
                <w:szCs w:val="16"/>
                <w:lang w:eastAsia="es-ES"/>
              </w:rPr>
            </w:pPr>
            <w:r w:rsidRPr="00A15AFF">
              <w:rPr>
                <w:rFonts w:ascii="Calibri" w:eastAsia="Arial Unicode MS" w:hAnsi="Calibri"/>
                <w:sz w:val="16"/>
                <w:szCs w:val="16"/>
                <w:lang w:eastAsia="es-ES"/>
              </w:rPr>
              <w:t>Cualquier daño a los equipos de despacho de combustibles líquidos GE y DO, atribuibles al descuido o negligencia del personal empleado al servicio, serán reparados de forma inmediata y sin costo alguno para YPFB.</w:t>
            </w:r>
          </w:p>
          <w:p w:rsidR="00FF3E51" w:rsidRPr="00A15AFF" w:rsidRDefault="00FF3E51" w:rsidP="0072393F">
            <w:pPr>
              <w:numPr>
                <w:ilvl w:val="0"/>
                <w:numId w:val="54"/>
              </w:numPr>
              <w:contextualSpacing/>
              <w:jc w:val="both"/>
              <w:rPr>
                <w:rFonts w:ascii="Calibri" w:eastAsia="Arial Unicode MS" w:hAnsi="Calibri"/>
                <w:sz w:val="16"/>
                <w:szCs w:val="16"/>
                <w:lang w:eastAsia="es-ES"/>
              </w:rPr>
            </w:pPr>
            <w:r w:rsidRPr="00A15AFF">
              <w:rPr>
                <w:rFonts w:ascii="Calibri" w:hAnsi="Calibri" w:cs="Calibri"/>
                <w:sz w:val="16"/>
                <w:szCs w:val="16"/>
                <w:lang w:eastAsia="es-ES"/>
              </w:rPr>
              <w:t>La empresa contratada deberá dotar a su personal para tal servicio, el equipo de protección personal que consta de lo siguiente: overol y/o pantalón y camisa manga larga (ambos tela jeans), casco, gafas de seguridad, guantes de cuero y botas de seguridad.</w:t>
            </w:r>
          </w:p>
          <w:p w:rsidR="00FF3E51" w:rsidRPr="00A15AFF" w:rsidRDefault="00FF3E51" w:rsidP="00FF3E51">
            <w:pPr>
              <w:autoSpaceDE w:val="0"/>
              <w:autoSpaceDN w:val="0"/>
              <w:adjustRightInd w:val="0"/>
              <w:jc w:val="both"/>
              <w:rPr>
                <w:rFonts w:ascii="Verdana" w:hAnsi="Verdana" w:cs="Calibri"/>
                <w:sz w:val="16"/>
                <w:szCs w:val="16"/>
                <w:lang w:eastAsia="es-ES"/>
              </w:rPr>
            </w:pPr>
          </w:p>
        </w:tc>
      </w:tr>
      <w:tr w:rsidR="00FF3E51" w:rsidRPr="00A15AFF" w:rsidTr="00FF3E51">
        <w:trPr>
          <w:trHeight w:val="391"/>
        </w:trPr>
        <w:tc>
          <w:tcPr>
            <w:tcW w:w="9860" w:type="dxa"/>
            <w:shd w:val="clear" w:color="auto" w:fill="8EAADB"/>
            <w:vAlign w:val="center"/>
          </w:tcPr>
          <w:p w:rsidR="00FF3E51" w:rsidRPr="00A15AFF" w:rsidRDefault="00FF3E51" w:rsidP="00FF3E51">
            <w:pPr>
              <w:rPr>
                <w:rFonts w:ascii="Verdana" w:hAnsi="Verdana" w:cs="Calibri"/>
                <w:sz w:val="16"/>
                <w:szCs w:val="16"/>
                <w:lang w:eastAsia="es-ES"/>
              </w:rPr>
            </w:pPr>
            <w:r w:rsidRPr="00A15AFF">
              <w:rPr>
                <w:rFonts w:ascii="Calibri" w:eastAsia="Calibri" w:hAnsi="Calibri" w:cs="Arial"/>
                <w:b/>
                <w:sz w:val="16"/>
                <w:szCs w:val="16"/>
              </w:rPr>
              <w:t xml:space="preserve">PROVISION Y DEVOLUCION DE REPUESTOS POR SERVICIOS </w:t>
            </w:r>
            <w:r w:rsidRPr="00A15AFF">
              <w:rPr>
                <w:rFonts w:ascii="Verdana" w:hAnsi="Verdana" w:cs="Calibri"/>
                <w:b/>
                <w:sz w:val="16"/>
                <w:szCs w:val="16"/>
                <w:lang w:eastAsia="es-ES"/>
              </w:rPr>
              <w:t>(LOTE 1 Y 2)</w:t>
            </w:r>
          </w:p>
        </w:tc>
      </w:tr>
      <w:tr w:rsidR="00FF3E51" w:rsidRPr="00A15AFF" w:rsidTr="00FF3E51">
        <w:trPr>
          <w:trHeight w:val="108"/>
        </w:trPr>
        <w:tc>
          <w:tcPr>
            <w:tcW w:w="9860" w:type="dxa"/>
            <w:shd w:val="clear" w:color="auto" w:fill="auto"/>
            <w:vAlign w:val="center"/>
          </w:tcPr>
          <w:p w:rsidR="00FF3E51" w:rsidRPr="00A15AFF" w:rsidRDefault="00FF3E51" w:rsidP="00FF3E51">
            <w:pPr>
              <w:spacing w:after="120"/>
              <w:jc w:val="both"/>
              <w:rPr>
                <w:rFonts w:ascii="Calibri" w:hAnsi="Calibri"/>
                <w:sz w:val="16"/>
                <w:szCs w:val="16"/>
                <w:lang w:eastAsia="es-ES"/>
              </w:rPr>
            </w:pPr>
            <w:r w:rsidRPr="00A15AFF">
              <w:rPr>
                <w:rFonts w:ascii="Calibri" w:hAnsi="Calibri"/>
                <w:sz w:val="16"/>
                <w:szCs w:val="16"/>
                <w:lang w:eastAsia="es-ES"/>
              </w:rPr>
              <w:t>La empresa contratada, deberá provisionar y cambiar repuestos de igual o mejor características técnicas, comprendidos en la listas anteriores, para el adecuado funcionamiento del o los dispensadores líquidos de GE, DO y GNV.</w:t>
            </w:r>
          </w:p>
          <w:p w:rsidR="00FF3E51" w:rsidRPr="00A15AFF" w:rsidRDefault="00FF3E51" w:rsidP="00FF3E51">
            <w:pPr>
              <w:spacing w:after="120"/>
              <w:jc w:val="both"/>
              <w:rPr>
                <w:rFonts w:ascii="Calibri" w:eastAsia="Calibri" w:hAnsi="Calibri" w:cs="Arial"/>
                <w:b/>
                <w:sz w:val="16"/>
                <w:szCs w:val="16"/>
              </w:rPr>
            </w:pPr>
            <w:r w:rsidRPr="00A15AFF">
              <w:rPr>
                <w:rFonts w:ascii="Calibri" w:hAnsi="Calibri"/>
                <w:sz w:val="16"/>
                <w:szCs w:val="16"/>
                <w:lang w:eastAsia="es-ES"/>
              </w:rPr>
              <w:t>La empresa contratada, deberá efectuar la devolución de los repuestos cambiados, al fiscal del servicio de YPFB.</w:t>
            </w:r>
          </w:p>
        </w:tc>
      </w:tr>
    </w:tbl>
    <w:p w:rsidR="004D6B23" w:rsidRPr="004D6B23" w:rsidRDefault="004D6B23" w:rsidP="004D6B23">
      <w:pPr>
        <w:autoSpaceDE w:val="0"/>
        <w:autoSpaceDN w:val="0"/>
        <w:adjustRightInd w:val="0"/>
        <w:rPr>
          <w:rFonts w:ascii="Verdana" w:hAnsi="Verdana" w:cs="Calibri"/>
          <w:sz w:val="18"/>
          <w:szCs w:val="18"/>
          <w:lang w:eastAsia="es-ES"/>
        </w:rPr>
      </w:pPr>
    </w:p>
    <w:p w:rsidR="004D6B23" w:rsidRPr="004D6B23" w:rsidRDefault="004D6B23" w:rsidP="004D6B23">
      <w:pPr>
        <w:rPr>
          <w:rFonts w:ascii="Calibri" w:hAnsi="Calibri" w:cs="Calibri"/>
          <w:sz w:val="22"/>
          <w:szCs w:val="22"/>
          <w:lang w:eastAsia="es-ES"/>
        </w:rPr>
      </w:pPr>
    </w:p>
    <w:p w:rsidR="004D6B23" w:rsidRPr="004D6B23" w:rsidRDefault="004D6B23" w:rsidP="004D6B23">
      <w:pPr>
        <w:ind w:left="720"/>
        <w:contextualSpacing/>
        <w:jc w:val="both"/>
        <w:rPr>
          <w:rFonts w:ascii="Calibri" w:hAnsi="Calibri" w:cs="Calibri"/>
          <w:b/>
          <w:sz w:val="22"/>
          <w:szCs w:val="22"/>
          <w:lang w:eastAsia="es-ES"/>
        </w:rPr>
      </w:pPr>
    </w:p>
    <w:p w:rsidR="007D4619" w:rsidRDefault="007D4619" w:rsidP="007D4619">
      <w:pPr>
        <w:rPr>
          <w:rFonts w:asciiTheme="minorHAnsi" w:hAnsiTheme="minorHAnsi" w:cstheme="minorHAnsi"/>
          <w:b/>
          <w:sz w:val="22"/>
          <w:szCs w:val="22"/>
        </w:rPr>
      </w:pPr>
    </w:p>
    <w:p w:rsidR="00D663D9" w:rsidRDefault="00D663D9" w:rsidP="007D4619">
      <w:pPr>
        <w:rPr>
          <w:rFonts w:asciiTheme="minorHAnsi" w:hAnsiTheme="minorHAnsi" w:cstheme="minorHAnsi"/>
          <w:b/>
          <w:sz w:val="22"/>
          <w:szCs w:val="22"/>
        </w:rPr>
      </w:pPr>
    </w:p>
    <w:p w:rsidR="00D663D9" w:rsidRDefault="00D663D9" w:rsidP="007D4619">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D6B2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D6B23" w:rsidRPr="004D6B23" w:rsidTr="004D6B23">
        <w:tc>
          <w:tcPr>
            <w:tcW w:w="9544" w:type="dxa"/>
            <w:shd w:val="clear" w:color="auto" w:fill="8DB3E2"/>
            <w:vAlign w:val="center"/>
          </w:tcPr>
          <w:p w:rsidR="004D6B23" w:rsidRPr="004D6B23" w:rsidRDefault="004D6B23" w:rsidP="004D6B23">
            <w:pPr>
              <w:rPr>
                <w:rFonts w:ascii="Arial" w:hAnsi="Arial"/>
                <w:b/>
                <w:lang w:eastAsia="es-ES"/>
              </w:rPr>
            </w:pPr>
            <w:r w:rsidRPr="004D6B23">
              <w:rPr>
                <w:rFonts w:ascii="Arial" w:hAnsi="Arial"/>
                <w:b/>
                <w:lang w:eastAsia="es-ES"/>
              </w:rPr>
              <w:t>1.- GARANTIAS FINANCIERAS</w:t>
            </w:r>
          </w:p>
        </w:tc>
      </w:tr>
      <w:tr w:rsidR="004D6B23" w:rsidRPr="004D6B23" w:rsidTr="004D6B23">
        <w:tc>
          <w:tcPr>
            <w:tcW w:w="9544" w:type="dxa"/>
            <w:shd w:val="clear" w:color="auto" w:fill="8DB3E2"/>
            <w:vAlign w:val="center"/>
          </w:tcPr>
          <w:p w:rsidR="004D6B23" w:rsidRPr="004D6B23" w:rsidRDefault="004D6B23" w:rsidP="004D6B23">
            <w:pPr>
              <w:rPr>
                <w:rFonts w:ascii="Arial" w:hAnsi="Arial"/>
                <w:b/>
                <w:lang w:eastAsia="es-ES"/>
              </w:rPr>
            </w:pPr>
            <w:r w:rsidRPr="004D6B23">
              <w:rPr>
                <w:rFonts w:ascii="Arial" w:hAnsi="Arial"/>
                <w:b/>
                <w:lang w:eastAsia="es-ES"/>
              </w:rPr>
              <w:t>GARANTÍA DE SERIEDAD DE PROPUESTA</w:t>
            </w:r>
          </w:p>
        </w:tc>
      </w:tr>
      <w:tr w:rsidR="004D6B23" w:rsidRPr="004D6B23" w:rsidTr="004D6B23">
        <w:tc>
          <w:tcPr>
            <w:tcW w:w="9544" w:type="dxa"/>
            <w:shd w:val="clear" w:color="auto" w:fill="auto"/>
            <w:vAlign w:val="center"/>
          </w:tcPr>
          <w:p w:rsidR="004D6B23" w:rsidRPr="004D6B23" w:rsidRDefault="004D6B23" w:rsidP="004D6B23">
            <w:pPr>
              <w:jc w:val="both"/>
              <w:rPr>
                <w:rFonts w:ascii="Arial" w:hAnsi="Arial"/>
                <w:lang w:eastAsia="es-ES"/>
              </w:rPr>
            </w:pPr>
            <w:r w:rsidRPr="004D6B23">
              <w:rPr>
                <w:rFonts w:ascii="Arial" w:hAnsi="Arial"/>
                <w:lang w:eastAsia="es-ES"/>
              </w:rPr>
              <w:t>A elección de la empresa proponente, ésta podrá optar por uno de los siguientes instrumentos financieros:</w:t>
            </w:r>
          </w:p>
          <w:p w:rsidR="004D6B23" w:rsidRPr="004D6B23" w:rsidRDefault="004D6B23" w:rsidP="004D6B23">
            <w:pPr>
              <w:rPr>
                <w:rFonts w:ascii="Arial" w:hAnsi="Arial"/>
                <w:lang w:eastAsia="es-ES"/>
              </w:rPr>
            </w:pPr>
          </w:p>
          <w:p w:rsidR="004D6B23" w:rsidRPr="004D6B23" w:rsidRDefault="004D6B23" w:rsidP="004D6B23">
            <w:pPr>
              <w:spacing w:after="240"/>
              <w:jc w:val="both"/>
              <w:rPr>
                <w:rFonts w:ascii="Calibri" w:hAnsi="Calibri"/>
                <w:sz w:val="24"/>
                <w:szCs w:val="24"/>
                <w:lang w:val="es-ES_tradnl"/>
              </w:rPr>
            </w:pPr>
            <w:r w:rsidRPr="004D6B23">
              <w:rPr>
                <w:rFonts w:ascii="Calibri" w:hAnsi="Calibri"/>
                <w:b/>
                <w:bCs/>
                <w:sz w:val="24"/>
                <w:szCs w:val="24"/>
                <w:u w:val="single"/>
                <w:lang w:val="es-ES_tradnl"/>
              </w:rPr>
              <w:t>Boleta de Garantía</w:t>
            </w:r>
            <w:r w:rsidRPr="004D6B23">
              <w:rPr>
                <w:rFonts w:ascii="Calibri" w:hAnsi="Calibri"/>
                <w:b/>
                <w:bCs/>
                <w:sz w:val="24"/>
                <w:szCs w:val="24"/>
                <w:lang w:val="es-ES_tradnl"/>
              </w:rPr>
              <w:t>,</w:t>
            </w:r>
            <w:r w:rsidRPr="004D6B23">
              <w:rPr>
                <w:rFonts w:ascii="Calibri" w:hAnsi="Calibri"/>
                <w:sz w:val="24"/>
                <w:szCs w:val="24"/>
                <w:lang w:val="es-ES_tradnl"/>
              </w:rPr>
              <w:t xml:space="preserve">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Garantía a Primer Requerimiento</w:t>
            </w:r>
            <w:r w:rsidRPr="004D6B23">
              <w:rPr>
                <w:rFonts w:ascii="Calibri" w:hAnsi="Calibri"/>
                <w:sz w:val="24"/>
                <w:szCs w:val="24"/>
                <w:lang w:val="es-ES_tradnl"/>
              </w:rPr>
              <w:t>,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Calibri" w:hAnsi="Calibri"/>
                <w:sz w:val="24"/>
                <w:szCs w:val="24"/>
                <w:lang w:val="es-ES_tradnl"/>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Póliza de caución a Primer requerimiento para Entidades Públicas</w:t>
            </w:r>
            <w:r w:rsidRPr="004D6B23">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Arial" w:hAnsi="Arial"/>
                <w:lang w:eastAsia="es-ES"/>
              </w:rPr>
            </w:pPr>
          </w:p>
        </w:tc>
      </w:tr>
      <w:tr w:rsidR="004D6B23" w:rsidRPr="004D6B23" w:rsidTr="004D6B23">
        <w:tc>
          <w:tcPr>
            <w:tcW w:w="9544" w:type="dxa"/>
            <w:shd w:val="clear" w:color="auto" w:fill="8DB3E2"/>
            <w:vAlign w:val="center"/>
          </w:tcPr>
          <w:p w:rsidR="004D6B23" w:rsidRPr="004D6B23" w:rsidRDefault="004D6B23" w:rsidP="004D6B23">
            <w:pPr>
              <w:rPr>
                <w:rFonts w:ascii="Arial" w:hAnsi="Arial"/>
                <w:lang w:eastAsia="es-ES"/>
              </w:rPr>
            </w:pPr>
            <w:r w:rsidRPr="004D6B23">
              <w:rPr>
                <w:rFonts w:ascii="Arial" w:hAnsi="Arial"/>
                <w:b/>
                <w:lang w:eastAsia="es-ES"/>
              </w:rPr>
              <w:t>GARANTÍA DE CUMPLIMIENTO DE CONTRATO</w:t>
            </w:r>
          </w:p>
        </w:tc>
      </w:tr>
      <w:tr w:rsidR="004D6B23" w:rsidRPr="004D6B23" w:rsidTr="004D6B23">
        <w:tc>
          <w:tcPr>
            <w:tcW w:w="9544" w:type="dxa"/>
            <w:shd w:val="clear" w:color="auto" w:fill="auto"/>
            <w:vAlign w:val="center"/>
          </w:tcPr>
          <w:p w:rsidR="004D6B23" w:rsidRPr="004D6B23" w:rsidRDefault="004D6B23" w:rsidP="004D6B23">
            <w:pPr>
              <w:jc w:val="both"/>
              <w:rPr>
                <w:rFonts w:ascii="Arial" w:hAnsi="Arial"/>
                <w:sz w:val="16"/>
                <w:szCs w:val="16"/>
                <w:lang w:eastAsia="es-ES"/>
              </w:rPr>
            </w:pPr>
            <w:r w:rsidRPr="004D6B23">
              <w:rPr>
                <w:rFonts w:ascii="Arial" w:hAnsi="Arial"/>
                <w:lang w:eastAsia="es-ES"/>
              </w:rPr>
              <w:t>A elección de la empresa adjudicada, ésta podrá optar por uno de los siguientes instrumentos financieros:</w:t>
            </w:r>
          </w:p>
          <w:p w:rsidR="004D6B23" w:rsidRPr="004D6B23" w:rsidRDefault="004D6B23" w:rsidP="004D6B23">
            <w:pPr>
              <w:jc w:val="both"/>
              <w:rPr>
                <w:rFonts w:ascii="Arial" w:hAnsi="Arial"/>
                <w:sz w:val="16"/>
                <w:szCs w:val="16"/>
                <w:lang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Boleta de Garantía</w:t>
            </w:r>
            <w:r w:rsidRPr="004D6B23">
              <w:rPr>
                <w:rFonts w:ascii="Calibri" w:hAnsi="Calibri"/>
                <w:sz w:val="24"/>
                <w:szCs w:val="24"/>
                <w:lang w:val="es-ES_tradnl"/>
              </w:rPr>
              <w:t xml:space="preserve">,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4D6B23" w:rsidRPr="004D6B23" w:rsidRDefault="004D6B23" w:rsidP="004D6B23">
            <w:pPr>
              <w:jc w:val="both"/>
              <w:rPr>
                <w:rFonts w:ascii="Arial" w:hAnsi="Arial"/>
                <w:lang w:val="es-ES_tradnl"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lastRenderedPageBreak/>
              <w:t>Garantía a Primer Requerimiento</w:t>
            </w:r>
            <w:r w:rsidRPr="004D6B23">
              <w:rPr>
                <w:rFonts w:ascii="Calibri" w:hAnsi="Calibri"/>
                <w:sz w:val="24"/>
                <w:szCs w:val="24"/>
                <w:lang w:val="es-ES_tradnl"/>
              </w:rPr>
              <w:t>,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4D6B23" w:rsidRPr="004D6B23" w:rsidRDefault="004D6B23" w:rsidP="004D6B23">
            <w:pPr>
              <w:jc w:val="both"/>
              <w:rPr>
                <w:rFonts w:ascii="Arial" w:hAnsi="Arial"/>
                <w:lang w:val="es-ES_tradnl"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Póliza de caución a Primer requerimiento para Entidades Públicas</w:t>
            </w:r>
            <w:r w:rsidRPr="004D6B23">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4D6B23" w:rsidRPr="004D6B23" w:rsidRDefault="004D6B23" w:rsidP="00A15AFF">
            <w:pPr>
              <w:jc w:val="both"/>
              <w:rPr>
                <w:rFonts w:ascii="Arial" w:hAnsi="Arial"/>
                <w:lang w:eastAsia="es-ES"/>
              </w:rPr>
            </w:pPr>
          </w:p>
        </w:tc>
      </w:tr>
    </w:tbl>
    <w:p w:rsidR="004D6B23" w:rsidRPr="004D6B23" w:rsidRDefault="004D6B23" w:rsidP="004D6B23">
      <w:pPr>
        <w:spacing w:line="360" w:lineRule="auto"/>
        <w:jc w:val="both"/>
        <w:rPr>
          <w:rFonts w:ascii="Arial" w:hAnsi="Arial"/>
          <w:sz w:val="16"/>
          <w:szCs w:val="16"/>
          <w:lang w:eastAsia="es-ES"/>
        </w:rPr>
      </w:pPr>
    </w:p>
    <w:p w:rsidR="004D6B23" w:rsidRPr="004D6B23" w:rsidRDefault="004D6B23" w:rsidP="004D6B23">
      <w:pPr>
        <w:spacing w:line="360" w:lineRule="auto"/>
        <w:jc w:val="center"/>
        <w:rPr>
          <w:rFonts w:ascii="Arial" w:hAnsi="Arial" w:cs="Arial"/>
          <w:b/>
          <w:bCs/>
          <w:sz w:val="24"/>
          <w:szCs w:val="24"/>
          <w:lang w:eastAsia="es-ES"/>
        </w:rPr>
      </w:pPr>
      <w:r w:rsidRPr="004D6B23">
        <w:rPr>
          <w:rFonts w:ascii="Arial" w:hAnsi="Arial" w:cs="Arial"/>
          <w:b/>
          <w:bCs/>
          <w:sz w:val="24"/>
          <w:szCs w:val="24"/>
          <w:lang w:eastAsia="es-ES"/>
        </w:rPr>
        <w:t>INSTRUCCIONES PARA LA EMISION DE INSTRUMENTOS FINANCIEROS – V.2</w:t>
      </w:r>
    </w:p>
    <w:p w:rsidR="004D6B23" w:rsidRPr="004D6B23" w:rsidRDefault="004D6B23" w:rsidP="004D6B23">
      <w:pPr>
        <w:jc w:val="both"/>
        <w:rPr>
          <w:rFonts w:ascii="Arial" w:hAnsi="Arial" w:cs="Arial"/>
          <w:szCs w:val="24"/>
          <w:lang w:eastAsia="es-ES"/>
        </w:rPr>
      </w:pPr>
      <w:r w:rsidRPr="004D6B23">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4D6B23">
        <w:rPr>
          <w:rFonts w:ascii="Arial" w:hAnsi="Arial" w:cs="Arial"/>
          <w:szCs w:val="24"/>
          <w:u w:val="single"/>
          <w:lang w:eastAsia="es-ES"/>
        </w:rPr>
        <w:t>cumpliendo obligatoriamente</w:t>
      </w:r>
      <w:r w:rsidRPr="004D6B23">
        <w:rPr>
          <w:rFonts w:ascii="Arial" w:hAnsi="Arial" w:cs="Arial"/>
          <w:szCs w:val="24"/>
          <w:lang w:eastAsia="es-ES"/>
        </w:rPr>
        <w:t xml:space="preserve"> con las siguientes condiciones:</w:t>
      </w:r>
    </w:p>
    <w:p w:rsidR="004D6B23" w:rsidRPr="004D6B23" w:rsidRDefault="004D6B23" w:rsidP="004D6B23">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D6B23" w:rsidRPr="004D6B23" w:rsidTr="004D6B2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D6B23" w:rsidRPr="004D6B23" w:rsidRDefault="004D6B23" w:rsidP="004D6B23">
            <w:pPr>
              <w:jc w:val="center"/>
              <w:rPr>
                <w:rFonts w:ascii="Calibri" w:hAnsi="Calibri" w:cs="Calibri"/>
                <w:b/>
                <w:bCs/>
                <w:sz w:val="21"/>
                <w:szCs w:val="21"/>
                <w:lang w:eastAsia="es-ES"/>
              </w:rPr>
            </w:pPr>
            <w:r w:rsidRPr="004D6B23">
              <w:rPr>
                <w:rFonts w:ascii="Calibri" w:hAnsi="Calibri" w:cs="Calibri"/>
                <w:b/>
                <w:bCs/>
                <w:sz w:val="21"/>
                <w:szCs w:val="21"/>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D6B23" w:rsidRPr="004D6B23" w:rsidRDefault="004D6B23" w:rsidP="004D6B23">
            <w:pPr>
              <w:jc w:val="center"/>
              <w:rPr>
                <w:rFonts w:ascii="Calibri" w:hAnsi="Calibri" w:cs="Calibri"/>
                <w:b/>
                <w:bCs/>
                <w:sz w:val="21"/>
                <w:szCs w:val="21"/>
                <w:lang w:eastAsia="es-ES"/>
              </w:rPr>
            </w:pPr>
            <w:r w:rsidRPr="004D6B23">
              <w:rPr>
                <w:rFonts w:ascii="Calibri" w:hAnsi="Calibri" w:cs="Calibri"/>
                <w:b/>
                <w:bCs/>
                <w:sz w:val="21"/>
                <w:szCs w:val="21"/>
                <w:lang w:eastAsia="es-ES"/>
              </w:rPr>
              <w:t>INSTRUCCIÓN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val="es-ES_tradnl"/>
              </w:rPr>
            </w:pPr>
            <w:r w:rsidRPr="004D6B23">
              <w:rPr>
                <w:rFonts w:ascii="Calibri" w:hAnsi="Calibri" w:cs="Calibri"/>
                <w:b/>
                <w:bCs/>
                <w:sz w:val="21"/>
                <w:szCs w:val="21"/>
                <w:lang w:val="es-ES_tradnl"/>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i/>
                <w:iCs/>
                <w:sz w:val="21"/>
                <w:szCs w:val="21"/>
                <w:lang w:val="es-ES_tradnl"/>
              </w:rPr>
            </w:pPr>
            <w:r w:rsidRPr="004D6B23">
              <w:rPr>
                <w:rFonts w:ascii="Calibri" w:hAnsi="Calibri" w:cs="Calibri"/>
                <w:sz w:val="21"/>
                <w:szCs w:val="21"/>
                <w:lang w:eastAsia="es-ES"/>
              </w:rPr>
              <w:t xml:space="preserve">Se aceptará </w:t>
            </w:r>
            <w:r w:rsidRPr="004D6B23">
              <w:rPr>
                <w:rFonts w:ascii="Calibri" w:hAnsi="Calibri" w:cs="Calibri"/>
                <w:b/>
                <w:sz w:val="21"/>
                <w:szCs w:val="21"/>
                <w:u w:val="single"/>
                <w:lang w:eastAsia="es-ES"/>
              </w:rPr>
              <w:t>únicamente</w:t>
            </w:r>
            <w:r w:rsidRPr="004D6B23">
              <w:rPr>
                <w:rFonts w:ascii="Calibri" w:hAnsi="Calibri" w:cs="Calibri"/>
                <w:sz w:val="21"/>
                <w:szCs w:val="21"/>
                <w:lang w:eastAsia="es-ES"/>
              </w:rPr>
              <w:t xml:space="preserve"> los instrumentos detallados en el presente anexo.</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OBJETO DE LA GARANTÍA</w:t>
            </w:r>
          </w:p>
          <w:p w:rsidR="004D6B23" w:rsidRPr="004D6B23" w:rsidRDefault="004D6B23" w:rsidP="004D6B23">
            <w:pPr>
              <w:rPr>
                <w:rFonts w:ascii="Calibri" w:hAnsi="Calibri" w:cs="Calibri"/>
                <w:i/>
                <w:sz w:val="21"/>
                <w:szCs w:val="21"/>
                <w:lang w:eastAsia="es-ES"/>
              </w:rPr>
            </w:pPr>
            <w:r w:rsidRPr="004D6B23">
              <w:rPr>
                <w:rFonts w:ascii="Calibri" w:hAnsi="Calibri" w:cs="Calibri"/>
                <w:b/>
                <w:bCs/>
                <w:sz w:val="21"/>
                <w:szCs w:val="21"/>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correctamente y de manera explícita, </w:t>
            </w:r>
            <w:r w:rsidRPr="004D6B23">
              <w:rPr>
                <w:rFonts w:ascii="Calibri" w:hAnsi="Calibri" w:cs="Calibri"/>
                <w:b/>
                <w:sz w:val="21"/>
                <w:szCs w:val="21"/>
                <w:u w:val="single"/>
                <w:lang w:eastAsia="es-ES"/>
              </w:rPr>
              <w:t>textual</w:t>
            </w:r>
            <w:r w:rsidRPr="004D6B23">
              <w:rPr>
                <w:rFonts w:ascii="Calibri" w:hAnsi="Calibri" w:cs="Calibri"/>
                <w:sz w:val="21"/>
                <w:szCs w:val="21"/>
                <w:lang w:eastAsia="es-ES"/>
              </w:rPr>
              <w:t xml:space="preserve"> y </w:t>
            </w:r>
            <w:r w:rsidRPr="004D6B23">
              <w:rPr>
                <w:rFonts w:ascii="Calibri" w:hAnsi="Calibri" w:cs="Calibri"/>
                <w:b/>
                <w:sz w:val="21"/>
                <w:szCs w:val="21"/>
                <w:u w:val="single"/>
                <w:lang w:eastAsia="es-ES"/>
              </w:rPr>
              <w:t>completa</w:t>
            </w:r>
            <w:r w:rsidRPr="004D6B23">
              <w:rPr>
                <w:rFonts w:ascii="Calibri" w:hAnsi="Calibri" w:cs="Calibri"/>
                <w:sz w:val="21"/>
                <w:szCs w:val="21"/>
                <w:lang w:eastAsia="es-ES"/>
              </w:rPr>
              <w:t xml:space="preserve">: </w:t>
            </w:r>
          </w:p>
          <w:p w:rsidR="004D6B23" w:rsidRPr="004D6B23" w:rsidRDefault="004D6B23" w:rsidP="0072393F">
            <w:pPr>
              <w:numPr>
                <w:ilvl w:val="0"/>
                <w:numId w:val="35"/>
              </w:numPr>
              <w:jc w:val="both"/>
              <w:rPr>
                <w:rFonts w:ascii="Calibri" w:hAnsi="Calibri" w:cs="Calibri"/>
                <w:sz w:val="21"/>
                <w:szCs w:val="21"/>
                <w:lang w:eastAsia="es-ES"/>
              </w:rPr>
            </w:pPr>
            <w:r w:rsidRPr="004D6B23">
              <w:rPr>
                <w:rFonts w:ascii="Calibri" w:hAnsi="Calibri" w:cs="Calibri"/>
                <w:b/>
                <w:sz w:val="21"/>
                <w:szCs w:val="21"/>
                <w:lang w:eastAsia="es-ES"/>
              </w:rPr>
              <w:t>Objeto a garantizar (“Garantía según el objeto”)</w:t>
            </w:r>
            <w:r w:rsidRPr="004D6B23">
              <w:rPr>
                <w:rFonts w:ascii="Calibri" w:hAnsi="Calibri" w:cs="Calibri"/>
                <w:b/>
                <w:sz w:val="21"/>
                <w:szCs w:val="21"/>
                <w:vertAlign w:val="superscript"/>
                <w:lang w:eastAsia="es-ES"/>
              </w:rPr>
              <w:footnoteReference w:id="1"/>
            </w:r>
            <w:r w:rsidRPr="004D6B23">
              <w:rPr>
                <w:rFonts w:ascii="Calibri" w:hAnsi="Calibri" w:cs="Calibri"/>
                <w:sz w:val="21"/>
                <w:szCs w:val="21"/>
                <w:lang w:eastAsia="es-ES"/>
              </w:rPr>
              <w:t xml:space="preserve"> conforme lo requerido en el presente anexo.</w:t>
            </w:r>
          </w:p>
          <w:p w:rsidR="004D6B23" w:rsidRPr="004D6B23" w:rsidRDefault="004D6B23" w:rsidP="0072393F">
            <w:pPr>
              <w:numPr>
                <w:ilvl w:val="0"/>
                <w:numId w:val="35"/>
              </w:numPr>
              <w:jc w:val="both"/>
              <w:rPr>
                <w:rFonts w:ascii="Calibri" w:hAnsi="Calibri" w:cs="Calibri"/>
                <w:b/>
                <w:sz w:val="21"/>
                <w:szCs w:val="21"/>
                <w:lang w:eastAsia="es-ES"/>
              </w:rPr>
            </w:pPr>
            <w:r w:rsidRPr="004D6B23">
              <w:rPr>
                <w:rFonts w:ascii="Calibri" w:hAnsi="Calibri" w:cs="Calibri"/>
                <w:b/>
                <w:sz w:val="21"/>
                <w:szCs w:val="21"/>
                <w:lang w:eastAsia="es-ES"/>
              </w:rPr>
              <w:t xml:space="preserve">Nombre (Objeto de la Contratación) y/o código </w:t>
            </w:r>
            <w:r w:rsidRPr="004D6B23">
              <w:rPr>
                <w:rFonts w:ascii="Calibri" w:hAnsi="Calibri" w:cs="Calibri"/>
                <w:sz w:val="21"/>
                <w:szCs w:val="21"/>
                <w:lang w:eastAsia="es-ES"/>
              </w:rPr>
              <w:t>del proceso de contratación, conforme al registrado en la página web</w:t>
            </w:r>
            <w:r w:rsidRPr="004D6B23">
              <w:rPr>
                <w:rFonts w:ascii="Calibri" w:hAnsi="Calibri" w:cs="Calibri"/>
                <w:b/>
                <w:sz w:val="21"/>
                <w:szCs w:val="21"/>
                <w:lang w:eastAsia="es-ES"/>
              </w:rPr>
              <w:t>:</w:t>
            </w:r>
          </w:p>
          <w:p w:rsidR="004D6B23" w:rsidRPr="004D6B23" w:rsidRDefault="004D6B23" w:rsidP="004D6B23">
            <w:pPr>
              <w:ind w:left="360"/>
              <w:jc w:val="both"/>
              <w:rPr>
                <w:rFonts w:ascii="Calibri" w:hAnsi="Calibri" w:cs="Calibri"/>
                <w:b/>
                <w:i/>
                <w:sz w:val="21"/>
                <w:szCs w:val="21"/>
                <w:lang w:eastAsia="es-ES"/>
              </w:rPr>
            </w:pPr>
            <w:r w:rsidRPr="004D6B23">
              <w:rPr>
                <w:rFonts w:ascii="Calibri" w:hAnsi="Calibri" w:cs="Calibri"/>
                <w:b/>
                <w:i/>
                <w:sz w:val="21"/>
                <w:szCs w:val="21"/>
                <w:lang w:eastAsia="es-ES"/>
              </w:rPr>
              <w:t>http://contrataciones.ypfb.gob.bo/contrataciones/publicacion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el nombre </w:t>
            </w:r>
            <w:r w:rsidRPr="004D6B23">
              <w:rPr>
                <w:rFonts w:ascii="Calibri" w:hAnsi="Calibri" w:cs="Calibri"/>
                <w:sz w:val="21"/>
                <w:szCs w:val="21"/>
                <w:u w:val="single"/>
                <w:lang w:eastAsia="es-ES"/>
              </w:rPr>
              <w:t>plenamente</w:t>
            </w:r>
            <w:r w:rsidRPr="004D6B23">
              <w:rPr>
                <w:rFonts w:ascii="Calibri" w:hAnsi="Calibri" w:cs="Calibri"/>
                <w:sz w:val="21"/>
                <w:szCs w:val="21"/>
                <w:lang w:eastAsia="es-ES"/>
              </w:rPr>
              <w:t xml:space="preserve"> consistente o concordante con el registrado en el Formulario A-1 (campo: </w:t>
            </w:r>
            <w:r w:rsidRPr="004D6B23">
              <w:rPr>
                <w:rFonts w:ascii="Calibri" w:hAnsi="Calibri" w:cs="Calibri"/>
                <w:i/>
                <w:sz w:val="21"/>
                <w:szCs w:val="21"/>
                <w:lang w:eastAsia="es-ES"/>
              </w:rPr>
              <w:t>Nombre o Razón Social del Proponente</w:t>
            </w:r>
            <w:r w:rsidRPr="004D6B23">
              <w:rPr>
                <w:rFonts w:ascii="Calibri" w:hAnsi="Calibri" w:cs="Calibri"/>
                <w:sz w:val="21"/>
                <w:szCs w:val="21"/>
                <w:lang w:eastAsia="es-ES"/>
              </w:rPr>
              <w:t xml:space="preserve">). Para </w:t>
            </w:r>
            <w:r w:rsidRPr="004D6B23">
              <w:rPr>
                <w:rFonts w:ascii="Calibri" w:hAnsi="Calibri" w:cs="Calibri"/>
                <w:sz w:val="21"/>
                <w:szCs w:val="21"/>
                <w:u w:val="single"/>
                <w:lang w:eastAsia="es-ES"/>
              </w:rPr>
              <w:t>empresas unipersonales</w:t>
            </w:r>
            <w:r w:rsidRPr="004D6B23">
              <w:rPr>
                <w:rFonts w:ascii="Calibri" w:hAnsi="Calibri" w:cs="Calibri"/>
                <w:sz w:val="21"/>
                <w:szCs w:val="21"/>
                <w:lang w:eastAsia="es-ES"/>
              </w:rPr>
              <w:t xml:space="preserve"> podrá figurar alternativamente el nombre del Contribuyente (NIT).</w:t>
            </w:r>
          </w:p>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Asimismo, el </w:t>
            </w:r>
            <w:r w:rsidRPr="004D6B23">
              <w:rPr>
                <w:rFonts w:ascii="Calibri" w:hAnsi="Calibri" w:cs="Calibri"/>
                <w:i/>
                <w:sz w:val="21"/>
                <w:szCs w:val="21"/>
                <w:lang w:eastAsia="es-ES"/>
              </w:rPr>
              <w:t>Nombre o</w:t>
            </w:r>
            <w:r w:rsidRPr="004D6B23">
              <w:rPr>
                <w:rFonts w:ascii="Calibri" w:hAnsi="Calibri" w:cs="Calibri"/>
                <w:sz w:val="21"/>
                <w:szCs w:val="21"/>
                <w:lang w:eastAsia="es-ES"/>
              </w:rPr>
              <w:t xml:space="preserve"> </w:t>
            </w:r>
            <w:r w:rsidRPr="004D6B23">
              <w:rPr>
                <w:rFonts w:ascii="Calibri" w:hAnsi="Calibri" w:cs="Calibri"/>
                <w:i/>
                <w:sz w:val="21"/>
                <w:szCs w:val="21"/>
                <w:lang w:eastAsia="es-ES"/>
              </w:rPr>
              <w:t xml:space="preserve">Razón Social del Proponente </w:t>
            </w:r>
            <w:r w:rsidRPr="004D6B23">
              <w:rPr>
                <w:rFonts w:ascii="Calibri" w:hAnsi="Calibri" w:cs="Calibri"/>
                <w:sz w:val="21"/>
                <w:szCs w:val="21"/>
                <w:lang w:eastAsia="es-ES"/>
              </w:rPr>
              <w:t>(Empresa) deberá estar respaldado por los registrados en los siguientes documentos, según corresponda al documento requerido en el DBC o DCD o EETT o TDRs:</w:t>
            </w:r>
          </w:p>
          <w:p w:rsidR="004D6B23" w:rsidRPr="004D6B23" w:rsidRDefault="004D6B23" w:rsidP="0072393F">
            <w:pPr>
              <w:numPr>
                <w:ilvl w:val="0"/>
                <w:numId w:val="36"/>
              </w:numPr>
              <w:jc w:val="both"/>
              <w:rPr>
                <w:rFonts w:ascii="Calibri" w:hAnsi="Calibri" w:cs="Calibri"/>
                <w:sz w:val="21"/>
                <w:szCs w:val="21"/>
                <w:lang w:eastAsia="es-ES"/>
              </w:rPr>
            </w:pPr>
            <w:r w:rsidRPr="004D6B23">
              <w:rPr>
                <w:rFonts w:ascii="Calibri" w:hAnsi="Calibri" w:cs="Calibri"/>
                <w:sz w:val="21"/>
                <w:szCs w:val="21"/>
                <w:lang w:eastAsia="es-ES"/>
              </w:rPr>
              <w:t>Registros FUNDEMPRESA, (o equivalente en el país de origen); o</w:t>
            </w:r>
          </w:p>
          <w:p w:rsidR="004D6B23" w:rsidRPr="004D6B23" w:rsidRDefault="004D6B23" w:rsidP="0072393F">
            <w:pPr>
              <w:numPr>
                <w:ilvl w:val="0"/>
                <w:numId w:val="36"/>
              </w:numPr>
              <w:jc w:val="both"/>
              <w:rPr>
                <w:rFonts w:ascii="Calibri" w:hAnsi="Calibri" w:cs="Calibri"/>
                <w:sz w:val="21"/>
                <w:szCs w:val="21"/>
                <w:lang w:eastAsia="es-ES"/>
              </w:rPr>
            </w:pPr>
            <w:r w:rsidRPr="004D6B23">
              <w:rPr>
                <w:rFonts w:ascii="Calibri" w:hAnsi="Calibri" w:cs="Calibri"/>
                <w:sz w:val="21"/>
                <w:szCs w:val="21"/>
                <w:lang w:eastAsia="es-ES"/>
              </w:rPr>
              <w:t>Instrumento de Constitución.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consignar:</w:t>
            </w:r>
          </w:p>
          <w:p w:rsidR="004D6B23" w:rsidRPr="004D6B23" w:rsidRDefault="004D6B23" w:rsidP="0072393F">
            <w:pPr>
              <w:numPr>
                <w:ilvl w:val="0"/>
                <w:numId w:val="37"/>
              </w:numPr>
              <w:spacing w:line="276" w:lineRule="auto"/>
              <w:ind w:left="357" w:hanging="357"/>
              <w:jc w:val="both"/>
              <w:rPr>
                <w:rFonts w:ascii="Calibri" w:hAnsi="Calibri" w:cs="Calibri"/>
                <w:sz w:val="21"/>
                <w:szCs w:val="21"/>
                <w:lang w:eastAsia="es-ES"/>
              </w:rPr>
            </w:pPr>
            <w:r w:rsidRPr="004D6B23">
              <w:rPr>
                <w:rFonts w:ascii="Calibri" w:hAnsi="Calibri" w:cs="Calibri"/>
                <w:sz w:val="21"/>
                <w:szCs w:val="21"/>
                <w:lang w:eastAsia="es-ES"/>
              </w:rPr>
              <w:t>YACIMIENTOS PETROLIFEROS FISCALES BOLIVIANOS;</w:t>
            </w:r>
          </w:p>
          <w:p w:rsidR="004D6B23" w:rsidRPr="004D6B23" w:rsidRDefault="004D6B23" w:rsidP="0072393F">
            <w:pPr>
              <w:numPr>
                <w:ilvl w:val="0"/>
                <w:numId w:val="37"/>
              </w:numPr>
              <w:spacing w:line="276" w:lineRule="auto"/>
              <w:ind w:left="357" w:hanging="357"/>
              <w:jc w:val="both"/>
              <w:rPr>
                <w:rFonts w:ascii="Calibri" w:hAnsi="Calibri" w:cs="Calibri"/>
                <w:i/>
                <w:sz w:val="21"/>
                <w:szCs w:val="21"/>
                <w:lang w:eastAsia="es-ES"/>
              </w:rPr>
            </w:pPr>
            <w:r w:rsidRPr="004D6B23">
              <w:rPr>
                <w:rFonts w:ascii="Calibri" w:hAnsi="Calibri" w:cs="Calibri"/>
                <w:i/>
                <w:sz w:val="21"/>
                <w:szCs w:val="21"/>
                <w:lang w:eastAsia="es-ES"/>
              </w:rPr>
              <w:t>YPFB;</w:t>
            </w:r>
          </w:p>
          <w:p w:rsidR="004D6B23" w:rsidRPr="004D6B23" w:rsidRDefault="004D6B23" w:rsidP="0072393F">
            <w:pPr>
              <w:numPr>
                <w:ilvl w:val="0"/>
                <w:numId w:val="37"/>
              </w:numPr>
              <w:spacing w:line="276" w:lineRule="auto"/>
              <w:ind w:left="357" w:hanging="357"/>
              <w:jc w:val="both"/>
              <w:rPr>
                <w:rFonts w:ascii="Calibri" w:hAnsi="Calibri" w:cs="Calibri"/>
                <w:i/>
                <w:sz w:val="21"/>
                <w:szCs w:val="21"/>
                <w:lang w:eastAsia="es-ES"/>
              </w:rPr>
            </w:pPr>
            <w:r w:rsidRPr="004D6B23">
              <w:rPr>
                <w:rFonts w:ascii="Calibri" w:hAnsi="Calibri" w:cs="Calibri"/>
                <w:i/>
                <w:sz w:val="21"/>
                <w:szCs w:val="21"/>
                <w:lang w:eastAsia="es-ES"/>
              </w:rPr>
              <w:t>o ambos.</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sz w:val="21"/>
                <w:szCs w:val="21"/>
                <w:lang w:eastAsia="es-ES"/>
              </w:rPr>
            </w:pPr>
            <w:r w:rsidRPr="004D6B23">
              <w:rPr>
                <w:rFonts w:ascii="Calibri" w:hAnsi="Calibri" w:cs="Calibri"/>
                <w:b/>
                <w:bCs/>
                <w:sz w:val="21"/>
                <w:szCs w:val="21"/>
                <w:lang w:eastAsia="es-ES"/>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consignar el valor/importe/monto correctamente calculado, conforme el presente anexo y la “</w:t>
            </w:r>
            <w:r w:rsidRPr="004D6B23">
              <w:rPr>
                <w:rFonts w:ascii="Calibri" w:hAnsi="Calibri" w:cs="Calibri"/>
                <w:i/>
                <w:sz w:val="21"/>
                <w:szCs w:val="21"/>
                <w:lang w:eastAsia="es-ES"/>
              </w:rPr>
              <w:t>Garantía según el objeto</w:t>
            </w:r>
            <w:r w:rsidRPr="004D6B23">
              <w:rPr>
                <w:rFonts w:ascii="Calibri" w:hAnsi="Calibri" w:cs="Calibri"/>
                <w:sz w:val="21"/>
                <w:szCs w:val="21"/>
                <w:lang w:eastAsia="es-ES"/>
              </w:rPr>
              <w:t>” requerida, considerando el inc c) de los Aspectos Subsanables del DBC o DCD.</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sz w:val="21"/>
                <w:szCs w:val="21"/>
                <w:lang w:eastAsia="es-ES"/>
              </w:rPr>
            </w:pPr>
            <w:r w:rsidRPr="004D6B23">
              <w:rPr>
                <w:rFonts w:ascii="Calibri" w:hAnsi="Calibri" w:cs="Calibri"/>
                <w:b/>
                <w:bCs/>
                <w:sz w:val="21"/>
                <w:szCs w:val="21"/>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una vigencia </w:t>
            </w:r>
            <w:r w:rsidRPr="004D6B23">
              <w:rPr>
                <w:rFonts w:ascii="Calibri" w:hAnsi="Calibri" w:cs="Calibri"/>
                <w:sz w:val="21"/>
                <w:szCs w:val="21"/>
                <w:u w:val="single"/>
                <w:lang w:eastAsia="es-ES"/>
              </w:rPr>
              <w:t>igual o mayor</w:t>
            </w:r>
            <w:r w:rsidRPr="004D6B23">
              <w:rPr>
                <w:rFonts w:ascii="Calibri" w:hAnsi="Calibri" w:cs="Calibri"/>
                <w:sz w:val="21"/>
                <w:szCs w:val="21"/>
                <w:lang w:eastAsia="es-ES"/>
              </w:rPr>
              <w:t xml:space="preserve"> a la requerida en el presente Anexo, </w:t>
            </w:r>
          </w:p>
          <w:p w:rsidR="004D6B23" w:rsidRPr="004D6B23" w:rsidRDefault="004D6B23" w:rsidP="0072393F">
            <w:pPr>
              <w:numPr>
                <w:ilvl w:val="0"/>
                <w:numId w:val="38"/>
              </w:numPr>
              <w:jc w:val="both"/>
              <w:rPr>
                <w:rFonts w:ascii="Calibri" w:hAnsi="Calibri" w:cs="Calibri"/>
                <w:sz w:val="21"/>
                <w:szCs w:val="21"/>
                <w:lang w:eastAsia="es-ES"/>
              </w:rPr>
            </w:pPr>
            <w:r w:rsidRPr="004D6B23">
              <w:rPr>
                <w:rFonts w:ascii="Calibri" w:hAnsi="Calibri" w:cs="Calibri"/>
                <w:b/>
                <w:sz w:val="21"/>
                <w:szCs w:val="21"/>
                <w:u w:val="single"/>
                <w:lang w:eastAsia="es-ES"/>
              </w:rPr>
              <w:t>Para la Garantía de Seriedad de Propuesta:</w:t>
            </w:r>
            <w:r w:rsidRPr="004D6B23">
              <w:rPr>
                <w:rFonts w:ascii="Calibri" w:hAnsi="Calibri" w:cs="Calibri"/>
                <w:sz w:val="21"/>
                <w:szCs w:val="21"/>
                <w:lang w:eastAsia="es-ES"/>
              </w:rPr>
              <w:t xml:space="preserve"> (120 días) computable a partir de la </w:t>
            </w:r>
            <w:r w:rsidRPr="004D6B23">
              <w:rPr>
                <w:rFonts w:ascii="Calibri" w:hAnsi="Calibri" w:cs="Calibri"/>
                <w:i/>
                <w:sz w:val="21"/>
                <w:szCs w:val="21"/>
                <w:lang w:eastAsia="es-ES"/>
              </w:rPr>
              <w:t>“Fecha de presentación de propuesta”</w:t>
            </w:r>
            <w:r w:rsidRPr="004D6B23">
              <w:rPr>
                <w:rFonts w:ascii="Calibri" w:hAnsi="Calibri" w:cs="Calibri"/>
                <w:sz w:val="21"/>
                <w:szCs w:val="21"/>
                <w:lang w:eastAsia="es-ES"/>
              </w:rPr>
              <w:t xml:space="preserve">, establecida en el </w:t>
            </w:r>
            <w:r w:rsidRPr="004D6B23">
              <w:rPr>
                <w:rFonts w:ascii="Calibri" w:hAnsi="Calibri" w:cs="Calibri"/>
                <w:b/>
                <w:sz w:val="21"/>
                <w:szCs w:val="21"/>
                <w:lang w:eastAsia="es-ES"/>
              </w:rPr>
              <w:t>“</w:t>
            </w:r>
            <w:r w:rsidRPr="004D6B23">
              <w:rPr>
                <w:rFonts w:ascii="Calibri" w:hAnsi="Calibri" w:cs="Calibri"/>
                <w:i/>
                <w:sz w:val="21"/>
                <w:szCs w:val="21"/>
                <w:lang w:eastAsia="es-ES"/>
              </w:rPr>
              <w:t>Cronograma de Plazos”</w:t>
            </w:r>
            <w:r w:rsidRPr="004D6B23">
              <w:rPr>
                <w:rFonts w:ascii="Calibri" w:hAnsi="Calibri" w:cs="Calibri"/>
                <w:sz w:val="21"/>
                <w:szCs w:val="21"/>
                <w:lang w:eastAsia="es-ES"/>
              </w:rPr>
              <w:t xml:space="preserve"> incluidos como parte del DBC y considerando los Aspectos Subsanables admisibles en dicho documento. </w:t>
            </w:r>
          </w:p>
          <w:p w:rsidR="004D6B23" w:rsidRPr="004D6B23" w:rsidRDefault="004D6B23" w:rsidP="0072393F">
            <w:pPr>
              <w:numPr>
                <w:ilvl w:val="0"/>
                <w:numId w:val="38"/>
              </w:numPr>
              <w:jc w:val="both"/>
              <w:rPr>
                <w:rFonts w:ascii="Calibri" w:hAnsi="Calibri" w:cs="Calibri"/>
                <w:sz w:val="21"/>
                <w:szCs w:val="21"/>
                <w:lang w:eastAsia="es-ES"/>
              </w:rPr>
            </w:pPr>
            <w:r w:rsidRPr="004D6B23">
              <w:rPr>
                <w:rFonts w:ascii="Calibri" w:hAnsi="Calibri" w:cs="Calibri"/>
                <w:b/>
                <w:sz w:val="21"/>
                <w:szCs w:val="21"/>
                <w:u w:val="single"/>
                <w:lang w:eastAsia="es-ES"/>
              </w:rPr>
              <w:t>Para Garantía de Cumplimiento de Contrato y otras Garantías (DS 29506 y DS 181):</w:t>
            </w:r>
            <w:r w:rsidRPr="004D6B23">
              <w:rPr>
                <w:rFonts w:ascii="Calibri" w:hAnsi="Calibri" w:cs="Calibri"/>
                <w:b/>
                <w:sz w:val="21"/>
                <w:szCs w:val="21"/>
                <w:lang w:eastAsia="es-ES"/>
              </w:rPr>
              <w:t xml:space="preserve"> </w:t>
            </w:r>
            <w:r w:rsidRPr="004D6B23">
              <w:rPr>
                <w:rFonts w:ascii="Calibri" w:hAnsi="Calibri" w:cs="Calibri"/>
                <w:sz w:val="21"/>
                <w:szCs w:val="21"/>
                <w:lang w:eastAsia="es-ES"/>
              </w:rPr>
              <w:t xml:space="preserve">conforme los días requeridos en el presente anexo, computables a partir de la </w:t>
            </w:r>
            <w:r w:rsidRPr="004D6B23">
              <w:rPr>
                <w:rFonts w:ascii="Calibri" w:hAnsi="Calibri" w:cs="Calibri"/>
                <w:sz w:val="21"/>
                <w:szCs w:val="21"/>
                <w:u w:val="single"/>
                <w:lang w:eastAsia="es-ES"/>
              </w:rPr>
              <w:t>fecha de emisión de los instrumentos financieros</w:t>
            </w:r>
            <w:r w:rsidRPr="004D6B23">
              <w:rPr>
                <w:rFonts w:ascii="Calibri" w:hAnsi="Calibri" w:cs="Calibri"/>
                <w:sz w:val="21"/>
                <w:szCs w:val="21"/>
                <w:lang w:eastAsia="es-ES"/>
              </w:rPr>
              <w:t>, entendiéndose la “</w:t>
            </w:r>
            <w:r w:rsidRPr="004D6B23">
              <w:rPr>
                <w:rFonts w:ascii="Calibri" w:hAnsi="Calibri" w:cs="Calibri"/>
                <w:b/>
                <w:i/>
                <w:sz w:val="21"/>
                <w:szCs w:val="21"/>
                <w:u w:val="single"/>
                <w:lang w:eastAsia="es-ES"/>
              </w:rPr>
              <w:t>Vigencia del contrato</w:t>
            </w:r>
            <w:r w:rsidRPr="004D6B23">
              <w:rPr>
                <w:rFonts w:ascii="Calibri" w:hAnsi="Calibri" w:cs="Calibri"/>
                <w:b/>
                <w:sz w:val="21"/>
                <w:szCs w:val="21"/>
                <w:lang w:eastAsia="es-ES"/>
              </w:rPr>
              <w:t xml:space="preserve">” </w:t>
            </w:r>
            <w:r w:rsidRPr="004D6B23">
              <w:rPr>
                <w:rFonts w:ascii="Calibri" w:hAnsi="Calibri" w:cs="Calibri"/>
                <w:sz w:val="21"/>
                <w:szCs w:val="21"/>
                <w:lang w:eastAsia="es-ES"/>
              </w:rPr>
              <w:t xml:space="preserve">como </w:t>
            </w:r>
            <w:r w:rsidRPr="004D6B23">
              <w:rPr>
                <w:rFonts w:ascii="Calibri" w:hAnsi="Calibri" w:cs="Calibri"/>
                <w:sz w:val="21"/>
                <w:szCs w:val="21"/>
                <w:u w:val="single"/>
                <w:lang w:eastAsia="es-ES"/>
              </w:rPr>
              <w:t xml:space="preserve">la fecha resultante de </w:t>
            </w:r>
            <w:r w:rsidRPr="004D6B23">
              <w:rPr>
                <w:rFonts w:ascii="Calibri" w:hAnsi="Calibri" w:cs="Calibri"/>
                <w:b/>
                <w:sz w:val="21"/>
                <w:szCs w:val="21"/>
                <w:u w:val="single"/>
                <w:lang w:eastAsia="es-ES"/>
              </w:rPr>
              <w:t>adicionar</w:t>
            </w:r>
            <w:r w:rsidRPr="004D6B23">
              <w:rPr>
                <w:rFonts w:ascii="Calibri" w:hAnsi="Calibri" w:cs="Calibri"/>
                <w:sz w:val="21"/>
                <w:szCs w:val="21"/>
                <w:u w:val="single"/>
                <w:lang w:eastAsia="es-ES"/>
              </w:rPr>
              <w:t xml:space="preserve"> el “</w:t>
            </w:r>
            <w:r w:rsidRPr="004D6B23">
              <w:rPr>
                <w:rFonts w:ascii="Calibri" w:hAnsi="Calibri" w:cs="Calibri"/>
                <w:i/>
                <w:sz w:val="21"/>
                <w:szCs w:val="21"/>
                <w:u w:val="single"/>
                <w:lang w:eastAsia="es-ES"/>
              </w:rPr>
              <w:t>Plazo de entrega”</w:t>
            </w:r>
            <w:r w:rsidRPr="004D6B23">
              <w:rPr>
                <w:rFonts w:ascii="Calibri" w:hAnsi="Calibri" w:cs="Calibri"/>
                <w:sz w:val="21"/>
                <w:szCs w:val="21"/>
                <w:u w:val="single"/>
                <w:lang w:eastAsia="es-ES"/>
              </w:rPr>
              <w:t xml:space="preserve"> establecido en el DBC o DCD, a dicha fecha de emisión.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jc w:val="both"/>
              <w:rPr>
                <w:rFonts w:ascii="Calibri" w:hAnsi="Calibri" w:cs="Calibri"/>
                <w:b/>
                <w:bCs/>
                <w:sz w:val="21"/>
                <w:szCs w:val="21"/>
                <w:lang w:eastAsia="es-ES"/>
              </w:rPr>
            </w:pPr>
            <w:r w:rsidRPr="004D6B23">
              <w:rPr>
                <w:rFonts w:ascii="Calibri" w:hAnsi="Calibri" w:cs="Calibri"/>
                <w:b/>
                <w:bCs/>
                <w:sz w:val="21"/>
                <w:szCs w:val="21"/>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incluir las cláusulas de:</w:t>
            </w:r>
          </w:p>
          <w:p w:rsidR="004D6B23" w:rsidRPr="004D6B23" w:rsidRDefault="004D6B23" w:rsidP="0072393F">
            <w:pPr>
              <w:numPr>
                <w:ilvl w:val="0"/>
                <w:numId w:val="39"/>
              </w:numPr>
              <w:jc w:val="both"/>
              <w:rPr>
                <w:rFonts w:ascii="Calibri" w:hAnsi="Calibri" w:cs="Calibri"/>
                <w:sz w:val="21"/>
                <w:szCs w:val="21"/>
                <w:lang w:eastAsia="es-ES"/>
              </w:rPr>
            </w:pPr>
            <w:r w:rsidRPr="004D6B23">
              <w:rPr>
                <w:rFonts w:ascii="Calibri" w:hAnsi="Calibri" w:cs="Calibri"/>
                <w:sz w:val="21"/>
                <w:szCs w:val="21"/>
                <w:lang w:eastAsia="es-ES"/>
              </w:rPr>
              <w:t xml:space="preserve">Renovable, irrevocable y de </w:t>
            </w:r>
            <w:r w:rsidRPr="004D6B23">
              <w:rPr>
                <w:rFonts w:ascii="Calibri" w:hAnsi="Calibri" w:cs="Calibri"/>
                <w:sz w:val="21"/>
                <w:szCs w:val="21"/>
                <w:u w:val="single"/>
                <w:lang w:eastAsia="es-ES"/>
              </w:rPr>
              <w:t>ejecución inmediata</w:t>
            </w:r>
            <w:r w:rsidRPr="004D6B23">
              <w:rPr>
                <w:rFonts w:ascii="Calibri" w:hAnsi="Calibri" w:cs="Calibri"/>
                <w:sz w:val="21"/>
                <w:szCs w:val="21"/>
                <w:lang w:eastAsia="es-ES"/>
              </w:rPr>
              <w:t xml:space="preserve"> o </w:t>
            </w:r>
            <w:r w:rsidRPr="004D6B23">
              <w:rPr>
                <w:rFonts w:ascii="Calibri" w:hAnsi="Calibri" w:cs="Calibri"/>
                <w:sz w:val="21"/>
                <w:szCs w:val="21"/>
                <w:u w:val="single"/>
                <w:lang w:eastAsia="es-ES"/>
              </w:rPr>
              <w:t>ejecución a primer requerimiento</w:t>
            </w:r>
            <w:r w:rsidRPr="004D6B23">
              <w:rPr>
                <w:rFonts w:ascii="Calibri" w:hAnsi="Calibri" w:cs="Calibri"/>
                <w:sz w:val="21"/>
                <w:szCs w:val="21"/>
                <w:lang w:eastAsia="es-ES"/>
              </w:rPr>
              <w:t xml:space="preserve"> según corresponda al Instrumento Financiero requerido en el presente Anexo. </w:t>
            </w:r>
          </w:p>
        </w:tc>
      </w:tr>
    </w:tbl>
    <w:p w:rsidR="004D6B23" w:rsidRPr="004D6B23" w:rsidRDefault="004D6B23" w:rsidP="004D6B23">
      <w:pPr>
        <w:widowControl w:val="0"/>
        <w:jc w:val="center"/>
        <w:rPr>
          <w:b/>
          <w:sz w:val="24"/>
          <w:szCs w:val="24"/>
        </w:rPr>
      </w:pPr>
    </w:p>
    <w:p w:rsidR="004D6B23" w:rsidRPr="004D6B23" w:rsidRDefault="004D6B23" w:rsidP="004D6B23">
      <w:pPr>
        <w:widowControl w:val="0"/>
        <w:jc w:val="center"/>
        <w:rPr>
          <w:sz w:val="24"/>
          <w:szCs w:val="24"/>
        </w:rPr>
      </w:pPr>
      <w:r w:rsidRPr="004D6B23">
        <w:rPr>
          <w:b/>
          <w:sz w:val="24"/>
          <w:szCs w:val="24"/>
        </w:rPr>
        <w:t xml:space="preserve">NOTA: EL INCUMPLIMIENTO DE LOS PARAMETROS ESTABLECIDOS PRECEDENTEMENTE,  </w:t>
      </w:r>
      <w:r w:rsidRPr="004D6B23">
        <w:rPr>
          <w:b/>
          <w:sz w:val="24"/>
          <w:szCs w:val="24"/>
          <w:u w:val="single"/>
        </w:rPr>
        <w:t>NO DARÁ LUGAR A SUBSANACION ALGUNA</w:t>
      </w:r>
      <w:r w:rsidRPr="004D6B23">
        <w:rPr>
          <w:sz w:val="24"/>
          <w:szCs w:val="24"/>
        </w:rPr>
        <w:t xml:space="preserve"> </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C76400" w:rsidRDefault="00C76400"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2D0DD4" w:rsidRDefault="007D4619" w:rsidP="004026CA">
      <w:pPr>
        <w:jc w:val="center"/>
        <w:rPr>
          <w:rFonts w:asciiTheme="minorHAnsi" w:hAnsiTheme="minorHAnsi" w:cstheme="minorHAnsi"/>
          <w:b/>
          <w:bCs/>
          <w:sz w:val="18"/>
          <w:szCs w:val="18"/>
        </w:rPr>
      </w:pPr>
      <w:r w:rsidRPr="002D0DD4">
        <w:rPr>
          <w:rFonts w:asciiTheme="minorHAnsi" w:hAnsiTheme="minorHAnsi" w:cstheme="minorHAnsi"/>
          <w:b/>
          <w:bCs/>
          <w:sz w:val="18"/>
          <w:szCs w:val="18"/>
        </w:rPr>
        <w:t>MODELO DE CONTRATO</w:t>
      </w:r>
      <w:r w:rsidR="004026CA" w:rsidRPr="002D0DD4">
        <w:rPr>
          <w:rFonts w:asciiTheme="minorHAnsi" w:hAnsiTheme="minorHAnsi" w:cstheme="minorHAnsi"/>
          <w:b/>
          <w:bCs/>
          <w:sz w:val="18"/>
          <w:szCs w:val="18"/>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C76400" w:rsidTr="002D0DD4">
        <w:trPr>
          <w:trHeight w:val="456"/>
        </w:trPr>
        <w:tc>
          <w:tcPr>
            <w:tcW w:w="9005" w:type="dxa"/>
            <w:shd w:val="clear" w:color="auto" w:fill="auto"/>
            <w:vAlign w:val="center"/>
          </w:tcPr>
          <w:p w:rsidR="007D4619" w:rsidRPr="00C76400" w:rsidRDefault="007D4619" w:rsidP="00C51D4E">
            <w:pPr>
              <w:ind w:right="28"/>
              <w:jc w:val="both"/>
              <w:rPr>
                <w:rFonts w:asciiTheme="minorHAnsi" w:hAnsiTheme="minorHAnsi" w:cstheme="minorHAnsi"/>
                <w:bCs/>
                <w:sz w:val="16"/>
                <w:szCs w:val="16"/>
              </w:rPr>
            </w:pPr>
            <w:r w:rsidRPr="00C76400">
              <w:rPr>
                <w:rFonts w:asciiTheme="minorHAnsi" w:hAnsiTheme="minorHAnsi" w:cstheme="minorHAnsi"/>
                <w:bCs/>
                <w:sz w:val="16"/>
                <w:szCs w:val="16"/>
              </w:rPr>
              <w:t>El presente es un modelo de contrato</w:t>
            </w:r>
            <w:r w:rsidR="00C51D4E" w:rsidRPr="00C76400">
              <w:rPr>
                <w:rFonts w:asciiTheme="minorHAnsi" w:hAnsiTheme="minorHAnsi" w:cstheme="minorHAnsi"/>
                <w:bCs/>
                <w:sz w:val="16"/>
                <w:szCs w:val="16"/>
              </w:rPr>
              <w:t xml:space="preserve"> u orden de servicio</w:t>
            </w:r>
            <w:r w:rsidRPr="00C76400">
              <w:rPr>
                <w:rFonts w:asciiTheme="minorHAnsi" w:hAnsiTheme="minorHAnsi" w:cstheme="minorHAnsi"/>
                <w:bCs/>
                <w:sz w:val="16"/>
                <w:szCs w:val="16"/>
              </w:rPr>
              <w:t xml:space="preserve"> referencial el cual puede sufrir modificaciones de acuerdo a las características particulares del presente proceso de contratación.</w:t>
            </w:r>
          </w:p>
        </w:tc>
      </w:tr>
    </w:tbl>
    <w:p w:rsidR="004D6B23" w:rsidRPr="000378AD" w:rsidRDefault="004D6B23" w:rsidP="004D6B23">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CONTRATO Nº YPFB/DLG</w:t>
      </w:r>
    </w:p>
    <w:p w:rsidR="004D6B23" w:rsidRPr="000378AD" w:rsidRDefault="004D6B23" w:rsidP="004D6B23">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 xml:space="preserve">                                La Paz, </w:t>
      </w:r>
    </w:p>
    <w:p w:rsidR="004D6B23" w:rsidRPr="000378AD" w:rsidRDefault="004D6B23" w:rsidP="004D6B23">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CONTRATO ADMINISTRATIVO DE SERVICIO DE ______________________</w:t>
      </w:r>
    </w:p>
    <w:p w:rsidR="004D6B23" w:rsidRPr="000378AD" w:rsidRDefault="004D6B23" w:rsidP="004D6B23">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CÓDIGO: _______________</w:t>
      </w:r>
    </w:p>
    <w:p w:rsidR="004D6B23" w:rsidRPr="000378AD" w:rsidRDefault="004D6B23" w:rsidP="004D6B23">
      <w:pPr>
        <w:rPr>
          <w:rFonts w:ascii="Arial" w:hAnsi="Arial" w:cs="Arial"/>
          <w:b/>
          <w:sz w:val="18"/>
          <w:szCs w:val="18"/>
          <w:lang w:val="es-BO" w:eastAsia="es-ES"/>
        </w:rPr>
      </w:pP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EL SIGUIENTE TEXTO EN CASO DE QUE CORRESPONDA:</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SEÑOR NOTARIO DE GOBIERNO DEL DISTRITO ADMINISTRATIVO DE _______</w:t>
      </w:r>
    </w:p>
    <w:p w:rsidR="004D6B23" w:rsidRPr="000378AD" w:rsidRDefault="004D6B23" w:rsidP="004D6B23">
      <w:pPr>
        <w:jc w:val="both"/>
        <w:rPr>
          <w:rFonts w:ascii="Arial" w:hAnsi="Arial" w:cs="Arial"/>
          <w:b/>
          <w:i/>
          <w:sz w:val="18"/>
          <w:szCs w:val="18"/>
          <w:u w:val="single"/>
          <w:lang w:val="es-BO" w:eastAsia="es-ES"/>
        </w:rPr>
      </w:pPr>
      <w:r w:rsidRPr="000378AD">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378AD">
        <w:rPr>
          <w:rFonts w:ascii="Arial" w:hAnsi="Arial" w:cs="Arial"/>
          <w:i/>
          <w:sz w:val="18"/>
          <w:szCs w:val="18"/>
          <w:lang w:val="es-BO" w:eastAsia="es-ES"/>
        </w:rPr>
        <w:t> </w:t>
      </w:r>
      <w:r w:rsidRPr="000378AD">
        <w:rPr>
          <w:rFonts w:ascii="Arial" w:hAnsi="Arial" w:cs="Arial"/>
          <w:bCs/>
          <w:i/>
          <w:sz w:val="18"/>
          <w:szCs w:val="18"/>
          <w:lang w:val="es-BO" w:eastAsia="es-ES"/>
        </w:rPr>
        <w:t> </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u w:val="single"/>
          <w:lang w:val="es-BO" w:eastAsia="es-ES"/>
        </w:rPr>
        <w:t xml:space="preserve">PRIMERA.- (PARTES </w:t>
      </w:r>
      <w:r w:rsidRPr="000378AD">
        <w:rPr>
          <w:rFonts w:ascii="Arial" w:hAnsi="Arial" w:cs="Arial"/>
          <w:b/>
          <w:bCs/>
          <w:sz w:val="18"/>
          <w:szCs w:val="18"/>
          <w:u w:val="single"/>
          <w:lang w:val="es-BO" w:eastAsia="es-ES"/>
        </w:rPr>
        <w:t>CONTRATANTE</w:t>
      </w:r>
      <w:r w:rsidRPr="000378AD">
        <w:rPr>
          <w:rFonts w:ascii="Arial" w:hAnsi="Arial" w:cs="Arial"/>
          <w:b/>
          <w:sz w:val="18"/>
          <w:szCs w:val="18"/>
          <w:u w:val="single"/>
          <w:lang w:val="es-BO" w:eastAsia="es-ES"/>
        </w:rPr>
        <w:t>S)</w:t>
      </w:r>
      <w:r w:rsidRPr="000378AD">
        <w:rPr>
          <w:rFonts w:ascii="Arial" w:hAnsi="Arial" w:cs="Arial"/>
          <w:b/>
          <w:sz w:val="18"/>
          <w:szCs w:val="18"/>
          <w:lang w:val="es-BO" w:eastAsia="es-ES"/>
        </w:rPr>
        <w:t xml:space="preserve">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Dirá usted que las partes </w:t>
      </w:r>
      <w:r w:rsidRPr="000378AD">
        <w:rPr>
          <w:rFonts w:ascii="Arial" w:hAnsi="Arial" w:cs="Arial"/>
          <w:b/>
          <w:bCs/>
          <w:sz w:val="18"/>
          <w:szCs w:val="18"/>
          <w:lang w:val="es-BO" w:eastAsia="es-ES"/>
        </w:rPr>
        <w:t>CONTRATANTES</w:t>
      </w:r>
      <w:r w:rsidRPr="000378AD">
        <w:rPr>
          <w:rFonts w:ascii="Arial" w:hAnsi="Arial" w:cs="Arial"/>
          <w:sz w:val="18"/>
          <w:szCs w:val="18"/>
          <w:lang w:val="es-BO" w:eastAsia="es-ES"/>
        </w:rPr>
        <w:t xml:space="preserve"> son:</w:t>
      </w:r>
    </w:p>
    <w:p w:rsidR="004D6B23" w:rsidRPr="000378AD" w:rsidRDefault="004D6B23" w:rsidP="0072393F">
      <w:pPr>
        <w:numPr>
          <w:ilvl w:val="1"/>
          <w:numId w:val="51"/>
        </w:numPr>
        <w:spacing w:before="120" w:after="120"/>
        <w:ind w:left="709"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YACIMIENTOS PETROLÍFEROS FISCALES BOLIVIANOS</w:t>
      </w:r>
      <w:r w:rsidRPr="000378AD">
        <w:rPr>
          <w:rFonts w:ascii="Arial" w:hAnsi="Arial" w:cs="Arial"/>
          <w:sz w:val="18"/>
          <w:szCs w:val="18"/>
          <w:lang w:val="es-BO" w:eastAsia="es-ES"/>
        </w:rPr>
        <w:t xml:space="preserve">, con Número de Identificación Tributaria (NIT) Nº 1020269020, con domicilio en ___________________, Zona __________ de la ciudad de </w:t>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t xml:space="preserve">_________, representada legalmente por __________________, </w:t>
      </w:r>
      <w:r w:rsidRPr="000378AD">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p>
    <w:p w:rsidR="004D6B23" w:rsidRPr="000378AD" w:rsidRDefault="004D6B23" w:rsidP="0072393F">
      <w:pPr>
        <w:numPr>
          <w:ilvl w:val="1"/>
          <w:numId w:val="44"/>
        </w:numPr>
        <w:spacing w:before="120" w:after="120"/>
        <w:ind w:left="709" w:hanging="709"/>
        <w:contextualSpacing/>
        <w:jc w:val="both"/>
        <w:rPr>
          <w:rFonts w:ascii="Arial" w:hAnsi="Arial" w:cs="Arial"/>
          <w:i/>
          <w:sz w:val="18"/>
          <w:szCs w:val="18"/>
          <w:lang w:val="es-BO" w:eastAsia="es-ES"/>
        </w:rPr>
      </w:pPr>
      <w:r w:rsidRPr="000378AD">
        <w:rPr>
          <w:rFonts w:ascii="Arial" w:hAnsi="Arial" w:cs="Arial"/>
          <w:b/>
          <w:sz w:val="18"/>
          <w:szCs w:val="18"/>
          <w:lang w:val="es-BO" w:eastAsia="es-ES"/>
        </w:rPr>
        <w:t>____________________</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rPr>
        <w:t>una empresa constituida bajo las leyes del Estado Plurinacional de Bolivia, inscrita en el Registro de Comercio de Bolivia concesionado a FUNDEMPRESA</w:t>
      </w:r>
      <w:r w:rsidRPr="000378AD">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378AD">
        <w:rPr>
          <w:rFonts w:ascii="Arial" w:hAnsi="Arial" w:cs="Arial"/>
          <w:b/>
          <w:sz w:val="18"/>
          <w:szCs w:val="18"/>
          <w:lang w:val="es-BO" w:eastAsia="es-ES"/>
        </w:rPr>
        <w:t>CONTRATISTA</w:t>
      </w:r>
      <w:r w:rsidRPr="000378AD">
        <w:rPr>
          <w:rFonts w:ascii="Arial" w:hAnsi="Arial" w:cs="Arial"/>
          <w:b/>
          <w:bCs/>
          <w:sz w:val="18"/>
          <w:szCs w:val="18"/>
          <w:lang w:val="es-BO" w:eastAsia="es-ES"/>
        </w:rPr>
        <w:t xml:space="preserve">. </w:t>
      </w:r>
    </w:p>
    <w:p w:rsidR="004D6B23" w:rsidRPr="000378AD" w:rsidRDefault="004D6B23" w:rsidP="004D6B23">
      <w:p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Tanto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podrán ser denominados individualmente e indistintamente como “Parte” o colectivamente “Partes”</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SEGUNDA.- (ANTECEDENTES)</w:t>
      </w:r>
    </w:p>
    <w:p w:rsidR="004D6B23" w:rsidRPr="000378AD" w:rsidRDefault="004D6B23" w:rsidP="004D6B23">
      <w:pPr>
        <w:spacing w:before="120" w:after="120"/>
        <w:ind w:left="709" w:hanging="709"/>
        <w:jc w:val="both"/>
        <w:rPr>
          <w:rFonts w:ascii="Arial" w:hAnsi="Arial" w:cs="Arial"/>
          <w:b/>
          <w:sz w:val="18"/>
          <w:szCs w:val="18"/>
          <w:lang w:val="es-BO" w:eastAsia="es-ES"/>
        </w:rPr>
      </w:pPr>
      <w:r w:rsidRPr="000378AD">
        <w:rPr>
          <w:rFonts w:ascii="Arial" w:hAnsi="Arial" w:cs="Arial"/>
          <w:b/>
          <w:sz w:val="18"/>
          <w:szCs w:val="18"/>
          <w:lang w:val="es-BO" w:eastAsia="es-ES"/>
        </w:rPr>
        <w:t>2.1.</w:t>
      </w:r>
      <w:r w:rsidRPr="000378AD">
        <w:rPr>
          <w:rFonts w:ascii="Arial" w:hAnsi="Arial" w:cs="Arial"/>
          <w:sz w:val="18"/>
          <w:szCs w:val="18"/>
          <w:lang w:val="es-BO" w:eastAsia="es-ES"/>
        </w:rPr>
        <w:tab/>
      </w:r>
      <w:r w:rsidRPr="000378AD">
        <w:rPr>
          <w:rFonts w:ascii="Arial" w:eastAsiaTheme="minorHAnsi" w:hAnsi="Arial" w:cs="Arial"/>
          <w:sz w:val="18"/>
          <w:szCs w:val="18"/>
          <w:lang w:val="es-BO"/>
        </w:rPr>
        <w:t xml:space="preserve">La </w:t>
      </w:r>
      <w:r w:rsidRPr="000378AD">
        <w:rPr>
          <w:rFonts w:ascii="Arial" w:eastAsiaTheme="minorHAnsi" w:hAnsi="Arial" w:cs="Arial"/>
          <w:b/>
          <w:sz w:val="18"/>
          <w:szCs w:val="18"/>
          <w:lang w:val="es-BO"/>
        </w:rPr>
        <w:t>ENTIDAD</w:t>
      </w:r>
      <w:r w:rsidRPr="000378AD">
        <w:rPr>
          <w:rFonts w:ascii="Arial" w:eastAsiaTheme="minorHAnsi" w:hAnsi="Arial" w:cs="Arial"/>
          <w:sz w:val="18"/>
          <w:szCs w:val="18"/>
          <w:lang w:val="es-BO"/>
        </w:rPr>
        <w:t xml:space="preserve">, mediante la modalidad de contratación ________________ con código </w:t>
      </w:r>
      <w:r w:rsidRPr="000378AD">
        <w:rPr>
          <w:rFonts w:ascii="Arial" w:hAnsi="Arial" w:cs="Arial"/>
          <w:sz w:val="18"/>
          <w:szCs w:val="18"/>
          <w:lang w:val="es-BO" w:eastAsia="es-ES"/>
        </w:rPr>
        <w:t>__________________</w:t>
      </w:r>
      <w:r w:rsidRPr="000378AD">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378AD">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2.2.</w:t>
      </w:r>
      <w:r w:rsidRPr="000378AD">
        <w:rPr>
          <w:rFonts w:ascii="Arial" w:hAnsi="Arial" w:cs="Arial"/>
          <w:sz w:val="18"/>
          <w:szCs w:val="18"/>
          <w:lang w:val="es-BO" w:eastAsia="es-ES"/>
        </w:rPr>
        <w:tab/>
        <w:t xml:space="preserve">Por su parte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reúne las condiciones y experiencia para llevar a cabo la prestación del Servicio detallado en el presente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TERCERA.- (DISPOSICIONES GENERALES)</w:t>
      </w:r>
    </w:p>
    <w:p w:rsidR="004D6B23" w:rsidRPr="000378AD" w:rsidRDefault="004D6B23" w:rsidP="004D6B23">
      <w:pPr>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3.1.</w:t>
      </w:r>
      <w:r w:rsidRPr="000378AD">
        <w:rPr>
          <w:rFonts w:ascii="Arial" w:hAnsi="Arial" w:cs="Arial"/>
          <w:b/>
          <w:sz w:val="18"/>
          <w:szCs w:val="18"/>
          <w:lang w:val="es-BO" w:eastAsia="es-ES"/>
        </w:rPr>
        <w:tab/>
        <w:t>Definiciones:</w:t>
      </w:r>
      <w:r w:rsidRPr="000378AD">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D6B23" w:rsidRPr="000378AD" w:rsidTr="004D6B23">
        <w:trPr>
          <w:trHeight w:val="556"/>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Contrato:</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Es el presente documento celebrado entre las Partes, junto con todos los anexos que forman parte integrante del mismo.</w:t>
            </w:r>
          </w:p>
        </w:tc>
      </w:tr>
      <w:tr w:rsidR="004D6B23" w:rsidRPr="000378AD" w:rsidTr="004D6B23">
        <w:trPr>
          <w:trHeight w:val="1028"/>
        </w:trPr>
        <w:tc>
          <w:tcPr>
            <w:tcW w:w="1809" w:type="dxa"/>
          </w:tcPr>
          <w:p w:rsidR="004D6B23" w:rsidRPr="000378AD" w:rsidRDefault="004D6B23" w:rsidP="004D6B2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378AD">
              <w:rPr>
                <w:rFonts w:ascii="Arial" w:hAnsi="Arial" w:cs="Arial"/>
                <w:b/>
                <w:sz w:val="18"/>
                <w:szCs w:val="18"/>
                <w:lang w:val="es-BO" w:eastAsia="es-ES"/>
              </w:rPr>
              <w:t>Fiscal  del Servicio:</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Es una o más personas designadas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quien será el interlocutor de éste frente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encargado de verificar el cumplimiento de las obligaciones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asegurando que el Servicio sea ejecutado conforme lo establecido en el Contrato. </w:t>
            </w:r>
          </w:p>
        </w:tc>
      </w:tr>
      <w:tr w:rsidR="004D6B23" w:rsidRPr="000378AD" w:rsidTr="004D6B23">
        <w:trPr>
          <w:trHeight w:val="555"/>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Ley Aplicable:</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Son las normas constitucionales, leyes, decretos y toda otra disposición  legal vigente y publicada en el Estado Plurinacional de Bolivia.</w:t>
            </w:r>
          </w:p>
        </w:tc>
      </w:tr>
      <w:tr w:rsidR="004D6B23" w:rsidRPr="000378AD" w:rsidTr="004D6B23">
        <w:trPr>
          <w:trHeight w:val="420"/>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Personal:</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Significa los empleados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tc>
      </w:tr>
      <w:tr w:rsidR="004D6B23" w:rsidRPr="000378AD" w:rsidTr="004D6B23">
        <w:tc>
          <w:tcPr>
            <w:tcW w:w="1809" w:type="dxa"/>
          </w:tcPr>
          <w:p w:rsidR="004D6B23" w:rsidRPr="000378AD" w:rsidRDefault="004D6B23" w:rsidP="004D6B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lastRenderedPageBreak/>
              <w:t>Servicio (s):</w:t>
            </w:r>
          </w:p>
          <w:p w:rsidR="004D6B23" w:rsidRPr="000378AD" w:rsidRDefault="004D6B23" w:rsidP="004D6B23">
            <w:pPr>
              <w:rPr>
                <w:rFonts w:ascii="Arial" w:hAnsi="Arial" w:cs="Arial"/>
                <w:b/>
                <w:sz w:val="18"/>
                <w:szCs w:val="18"/>
                <w:lang w:val="es-BO" w:eastAsia="es-ES"/>
              </w:rPr>
            </w:pPr>
          </w:p>
        </w:tc>
        <w:tc>
          <w:tcPr>
            <w:tcW w:w="6662" w:type="dxa"/>
          </w:tcPr>
          <w:p w:rsidR="004D6B23" w:rsidRPr="000378AD" w:rsidRDefault="004D6B23" w:rsidP="004D6B2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378AD">
              <w:rPr>
                <w:rFonts w:ascii="Arial" w:hAnsi="Arial" w:cs="Arial"/>
                <w:sz w:val="18"/>
                <w:szCs w:val="18"/>
                <w:lang w:val="es-BO" w:eastAsia="es-ES"/>
              </w:rPr>
              <w:t xml:space="preserve">Significa el servicio de ________________________,  que debe desarrollar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6B23" w:rsidRPr="000378AD" w:rsidTr="004D6B23">
        <w:trPr>
          <w:trHeight w:val="783"/>
        </w:trPr>
        <w:tc>
          <w:tcPr>
            <w:tcW w:w="1809" w:type="dxa"/>
          </w:tcPr>
          <w:p w:rsidR="004D6B23" w:rsidRPr="000378AD" w:rsidRDefault="004D6B23" w:rsidP="004D6B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Informe  de Conformidad:</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Informe elaborado por el Fiscal del Servicio, una vez verificado el cumplimiento del Servicio.</w:t>
            </w:r>
          </w:p>
        </w:tc>
      </w:tr>
    </w:tbl>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3.2.</w:t>
      </w:r>
      <w:r w:rsidRPr="000378AD">
        <w:rPr>
          <w:rFonts w:ascii="Arial" w:hAnsi="Arial" w:cs="Arial"/>
          <w:b/>
          <w:sz w:val="18"/>
          <w:szCs w:val="18"/>
          <w:lang w:val="es-BO" w:eastAsia="es-ES"/>
        </w:rPr>
        <w:tab/>
        <w:t xml:space="preserve">Relación entre las Partes: </w:t>
      </w:r>
      <w:r w:rsidRPr="000378AD">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quien será plenamente responsable por todos los aspectos relacionados con este Contrato y la Ley Aplicable.</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3.3.</w:t>
      </w:r>
      <w:r w:rsidRPr="000378AD">
        <w:rPr>
          <w:rFonts w:ascii="Arial" w:hAnsi="Arial" w:cs="Arial"/>
          <w:sz w:val="18"/>
          <w:szCs w:val="18"/>
          <w:lang w:val="es-BO" w:eastAsia="es-ES"/>
        </w:rPr>
        <w:tab/>
      </w:r>
      <w:r w:rsidRPr="000378AD">
        <w:rPr>
          <w:rFonts w:ascii="Arial" w:hAnsi="Arial" w:cs="Arial"/>
          <w:b/>
          <w:sz w:val="18"/>
          <w:szCs w:val="18"/>
          <w:lang w:val="es-BO" w:eastAsia="es-ES"/>
        </w:rPr>
        <w:t>Ley que rige el Contrato:</w:t>
      </w:r>
      <w:r w:rsidRPr="000378AD">
        <w:rPr>
          <w:rFonts w:ascii="Arial" w:hAnsi="Arial" w:cs="Arial"/>
          <w:sz w:val="18"/>
          <w:szCs w:val="18"/>
          <w:lang w:val="es-BO" w:eastAsia="es-ES"/>
        </w:rPr>
        <w:t xml:space="preserve"> Este Contrato, su significado e interpretación y la relación que crea entre las Partes se regirá por Ley Aplicable.</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3.4.</w:t>
      </w:r>
      <w:r w:rsidRPr="000378AD">
        <w:rPr>
          <w:rFonts w:ascii="Arial" w:hAnsi="Arial" w:cs="Arial"/>
          <w:sz w:val="18"/>
          <w:szCs w:val="18"/>
          <w:lang w:val="es-BO" w:eastAsia="es-ES"/>
        </w:rPr>
        <w:tab/>
      </w:r>
      <w:r w:rsidRPr="000378AD">
        <w:rPr>
          <w:rFonts w:ascii="Arial" w:hAnsi="Arial" w:cs="Arial"/>
          <w:b/>
          <w:sz w:val="18"/>
          <w:szCs w:val="18"/>
          <w:lang w:val="es-BO" w:eastAsia="es-ES"/>
        </w:rPr>
        <w:t xml:space="preserve">Idioma: </w:t>
      </w:r>
      <w:r w:rsidRPr="000378AD">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3.5.</w:t>
      </w:r>
      <w:r w:rsidRPr="000378AD">
        <w:rPr>
          <w:rFonts w:ascii="Arial" w:hAnsi="Arial" w:cs="Arial"/>
          <w:sz w:val="18"/>
          <w:szCs w:val="18"/>
          <w:lang w:val="es-BO" w:eastAsia="es-ES"/>
        </w:rPr>
        <w:tab/>
      </w:r>
      <w:r w:rsidRPr="000378AD">
        <w:rPr>
          <w:rFonts w:ascii="Arial" w:hAnsi="Arial" w:cs="Arial"/>
          <w:b/>
          <w:sz w:val="18"/>
          <w:szCs w:val="18"/>
          <w:lang w:val="es-BO" w:eastAsia="es-ES"/>
        </w:rPr>
        <w:t>Encabezamientos:</w:t>
      </w:r>
      <w:r w:rsidRPr="000378AD">
        <w:rPr>
          <w:rFonts w:ascii="Arial" w:hAnsi="Arial" w:cs="Arial"/>
          <w:sz w:val="18"/>
          <w:szCs w:val="18"/>
          <w:lang w:val="es-BO" w:eastAsia="es-ES"/>
        </w:rPr>
        <w:t xml:space="preserve"> El contenido de este Contrato no se verá restringido, modificado o afectado por los encabezamientos.</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3.6.</w:t>
      </w:r>
      <w:r w:rsidRPr="000378AD">
        <w:rPr>
          <w:rFonts w:ascii="Arial" w:hAnsi="Arial" w:cs="Arial"/>
          <w:sz w:val="18"/>
          <w:szCs w:val="18"/>
          <w:lang w:val="es-BO" w:eastAsia="es-ES"/>
        </w:rPr>
        <w:tab/>
      </w:r>
      <w:r w:rsidRPr="000378AD">
        <w:rPr>
          <w:rFonts w:ascii="Arial" w:hAnsi="Arial" w:cs="Arial"/>
          <w:b/>
          <w:sz w:val="18"/>
          <w:szCs w:val="18"/>
          <w:lang w:val="es-BO" w:eastAsia="es-ES"/>
        </w:rPr>
        <w:t>Totalidad del acuerdo:</w:t>
      </w:r>
      <w:r w:rsidRPr="000378AD">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3.7.</w:t>
      </w:r>
      <w:r w:rsidRPr="000378AD">
        <w:rPr>
          <w:rFonts w:ascii="Arial" w:hAnsi="Arial" w:cs="Arial"/>
          <w:sz w:val="18"/>
          <w:szCs w:val="18"/>
          <w:lang w:val="es-BO" w:eastAsia="es-ES"/>
        </w:rPr>
        <w:tab/>
      </w:r>
      <w:r w:rsidRPr="000378AD">
        <w:rPr>
          <w:rFonts w:ascii="Arial" w:hAnsi="Arial" w:cs="Arial"/>
          <w:b/>
          <w:sz w:val="18"/>
          <w:szCs w:val="18"/>
          <w:lang w:val="es-BO" w:eastAsia="es-ES"/>
        </w:rPr>
        <w:t>Plazos:</w:t>
      </w:r>
      <w:r w:rsidRPr="000378AD">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3.8.</w:t>
      </w:r>
      <w:r w:rsidRPr="000378AD">
        <w:rPr>
          <w:rFonts w:ascii="Arial" w:hAnsi="Arial" w:cs="Arial"/>
          <w:sz w:val="18"/>
          <w:szCs w:val="18"/>
          <w:lang w:val="es-BO" w:eastAsia="es-ES"/>
        </w:rPr>
        <w:tab/>
      </w:r>
      <w:r w:rsidRPr="000378AD">
        <w:rPr>
          <w:rFonts w:ascii="Arial" w:hAnsi="Arial" w:cs="Arial"/>
          <w:b/>
          <w:sz w:val="18"/>
          <w:szCs w:val="18"/>
          <w:lang w:val="es-BO" w:eastAsia="es-ES"/>
        </w:rPr>
        <w:t>Mayúsculas:</w:t>
      </w:r>
      <w:r w:rsidRPr="000378AD">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378AD">
        <w:rPr>
          <w:rFonts w:ascii="Arial" w:hAnsi="Arial" w:cs="Arial"/>
          <w:b/>
          <w:bCs/>
          <w:sz w:val="18"/>
          <w:szCs w:val="18"/>
          <w:lang w:val="es-BO" w:eastAsia="es-ES"/>
        </w:rPr>
        <w:t>3.9.</w:t>
      </w:r>
      <w:r w:rsidRPr="000378AD">
        <w:rPr>
          <w:rFonts w:ascii="Arial" w:hAnsi="Arial" w:cs="Arial"/>
          <w:bCs/>
          <w:sz w:val="18"/>
          <w:szCs w:val="18"/>
          <w:lang w:val="es-BO" w:eastAsia="es-ES"/>
        </w:rPr>
        <w:tab/>
      </w:r>
      <w:r w:rsidRPr="000378AD">
        <w:rPr>
          <w:rFonts w:ascii="Arial" w:hAnsi="Arial" w:cs="Arial"/>
          <w:b/>
          <w:bCs/>
          <w:sz w:val="18"/>
          <w:szCs w:val="18"/>
          <w:lang w:val="es-BO" w:eastAsia="es-ES"/>
        </w:rPr>
        <w:t xml:space="preserve">Discrepancias: </w:t>
      </w:r>
      <w:r w:rsidRPr="000378AD">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CUARTA.- (NATURALEZA DEL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QUINTA.- (DOCUMENTOS DEL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378AD">
        <w:rPr>
          <w:rFonts w:ascii="Arial" w:hAnsi="Arial" w:cs="Arial"/>
          <w:sz w:val="18"/>
          <w:szCs w:val="18"/>
          <w:lang w:val="es-BO" w:eastAsia="es-ES"/>
        </w:rPr>
        <w:tab/>
        <w:t xml:space="preserve">Anexo 1: </w:t>
      </w:r>
      <w:r w:rsidRPr="000378AD">
        <w:rPr>
          <w:rFonts w:ascii="Arial" w:hAnsi="Arial" w:cs="Arial"/>
          <w:b/>
          <w:i/>
          <w:sz w:val="18"/>
          <w:szCs w:val="18"/>
          <w:u w:val="single"/>
          <w:lang w:val="es-BO" w:eastAsia="es-ES"/>
        </w:rPr>
        <w:t>Documento de contratación directa o documento base de contratación</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               Aclaraciones y enmiendas</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2: Propuesta adjudicada (oferta técnica y económica).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3: Acta de concertación (cuando corresponda)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4: Garantía (cuando corresponda)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Anexo 5: </w:t>
      </w:r>
      <w:r w:rsidRPr="000378AD">
        <w:rPr>
          <w:rFonts w:ascii="Arial" w:hAnsi="Arial" w:cs="Arial"/>
          <w:b/>
          <w:i/>
          <w:sz w:val="18"/>
          <w:szCs w:val="18"/>
          <w:u w:val="single"/>
          <w:lang w:val="es-BO" w:eastAsia="es-ES"/>
        </w:rPr>
        <w:t>(insertar otro (s) que se puedan considerar importantes)</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378AD">
        <w:rPr>
          <w:rFonts w:ascii="Arial" w:hAnsi="Arial" w:cs="Arial"/>
          <w:b/>
          <w:sz w:val="18"/>
          <w:szCs w:val="18"/>
          <w:u w:val="single"/>
          <w:lang w:val="es-BO" w:eastAsia="es-ES"/>
        </w:rPr>
        <w:t>SEXTA.- (OBJETO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objeto del presente Contrato es la prestación del Servicio consistente en _________________________, realizado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378AD" w:rsidDel="00320C8A">
        <w:rPr>
          <w:rFonts w:ascii="Arial" w:hAnsi="Arial" w:cs="Arial"/>
          <w:sz w:val="18"/>
          <w:szCs w:val="18"/>
          <w:lang w:val="es-BO" w:eastAsia="es-ES"/>
        </w:rPr>
        <w:t xml:space="preserve"> </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SÉPTIMA.- (VIGENCIA Y PLAZO DEL CONTRATO)</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lastRenderedPageBreak/>
        <w:t>7.1 Vigencia.-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7.2 Plazo de habilitación.-</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bCs/>
          <w:sz w:val="18"/>
          <w:szCs w:val="18"/>
          <w:lang w:val="es-BO" w:eastAsia="es-ES"/>
        </w:rPr>
        <w:t xml:space="preserve">CONTRATISTA </w:t>
      </w:r>
      <w:r w:rsidRPr="000378AD">
        <w:rPr>
          <w:rFonts w:ascii="Arial" w:hAnsi="Arial" w:cs="Arial"/>
          <w:bCs/>
          <w:sz w:val="18"/>
          <w:szCs w:val="18"/>
          <w:lang w:val="es-BO" w:eastAsia="es-ES"/>
        </w:rPr>
        <w:t>se compromete a ejecutar</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 xml:space="preserve">el Servicio en el plazo máximo de </w:t>
      </w:r>
      <w:r w:rsidRPr="000378AD">
        <w:rPr>
          <w:rFonts w:ascii="Arial" w:hAnsi="Arial" w:cs="Arial"/>
          <w:i/>
          <w:sz w:val="18"/>
          <w:szCs w:val="18"/>
          <w:u w:val="single"/>
          <w:lang w:val="es-BO" w:eastAsia="es-ES"/>
        </w:rPr>
        <w:t>numeral (literal)</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días calendario, computables a partir de la instrucción de la Unidad Solicitante.</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OCTAVA.- (LUGAR DE ENTREGA)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entrega de los documentos de validez para el Servicio debe ser realizada en oficinas de ___________________________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calle _________________ de la ciudad de _____________.</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NOVENA.- (MONTO DEL CONTRATO)</w:t>
      </w:r>
    </w:p>
    <w:p w:rsidR="004D6B23" w:rsidRPr="000378AD" w:rsidRDefault="004D6B23" w:rsidP="00C76400">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de acuerdo a los precios unitarios detallados a continuación:</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1701"/>
        <w:gridCol w:w="1134"/>
        <w:gridCol w:w="1701"/>
        <w:gridCol w:w="1701"/>
        <w:gridCol w:w="1615"/>
        <w:gridCol w:w="1129"/>
      </w:tblGrid>
      <w:tr w:rsidR="004D6B23" w:rsidRPr="000378AD" w:rsidTr="00C76400">
        <w:trPr>
          <w:trHeight w:val="562"/>
          <w:jc w:val="center"/>
        </w:trPr>
        <w:tc>
          <w:tcPr>
            <w:tcW w:w="421"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Nº</w:t>
            </w:r>
          </w:p>
        </w:tc>
        <w:tc>
          <w:tcPr>
            <w:tcW w:w="1701"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 xml:space="preserve">DESCRIPCIÓN </w:t>
            </w:r>
          </w:p>
        </w:tc>
        <w:tc>
          <w:tcPr>
            <w:tcW w:w="1134"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CANTIDAD</w:t>
            </w:r>
          </w:p>
        </w:tc>
        <w:tc>
          <w:tcPr>
            <w:tcW w:w="1701"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UNIDAD DE MEDIDA</w:t>
            </w:r>
          </w:p>
        </w:tc>
        <w:tc>
          <w:tcPr>
            <w:tcW w:w="1701"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PRECIO UNITARIO (Bs.)</w:t>
            </w:r>
          </w:p>
        </w:tc>
        <w:tc>
          <w:tcPr>
            <w:tcW w:w="1615"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PRECIO TOTAL</w:t>
            </w:r>
          </w:p>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(Bs.)</w:t>
            </w:r>
          </w:p>
        </w:tc>
        <w:tc>
          <w:tcPr>
            <w:tcW w:w="1129"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PLAZO</w:t>
            </w:r>
          </w:p>
        </w:tc>
      </w:tr>
      <w:tr w:rsidR="004D6B23" w:rsidRPr="000378AD" w:rsidTr="00C76400">
        <w:trPr>
          <w:trHeight w:hRule="exact" w:val="265"/>
          <w:jc w:val="center"/>
        </w:trPr>
        <w:tc>
          <w:tcPr>
            <w:tcW w:w="421"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701"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134"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701" w:type="dxa"/>
            <w:vAlign w:val="center"/>
          </w:tcPr>
          <w:p w:rsidR="004D6B23" w:rsidRPr="000378AD" w:rsidRDefault="004D6B23" w:rsidP="004D6B23">
            <w:pPr>
              <w:jc w:val="center"/>
              <w:rPr>
                <w:rFonts w:ascii="Arial" w:hAnsi="Arial" w:cs="Arial"/>
                <w:sz w:val="18"/>
                <w:szCs w:val="18"/>
                <w:lang w:val="es-BO" w:eastAsia="es-ES"/>
              </w:rPr>
            </w:pPr>
          </w:p>
        </w:tc>
        <w:tc>
          <w:tcPr>
            <w:tcW w:w="1701"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615" w:type="dxa"/>
            <w:vAlign w:val="center"/>
          </w:tcPr>
          <w:p w:rsidR="004D6B23" w:rsidRPr="000378AD" w:rsidRDefault="004D6B23" w:rsidP="004D6B23">
            <w:pPr>
              <w:jc w:val="center"/>
              <w:rPr>
                <w:rFonts w:ascii="Arial" w:hAnsi="Arial" w:cs="Arial"/>
                <w:sz w:val="18"/>
                <w:szCs w:val="18"/>
                <w:lang w:val="es-BO" w:eastAsia="es-ES"/>
              </w:rPr>
            </w:pPr>
          </w:p>
        </w:tc>
        <w:tc>
          <w:tcPr>
            <w:tcW w:w="1129" w:type="dxa"/>
            <w:vAlign w:val="center"/>
          </w:tcPr>
          <w:p w:rsidR="004D6B23" w:rsidRPr="000378AD" w:rsidRDefault="004D6B23" w:rsidP="004D6B23">
            <w:pPr>
              <w:jc w:val="center"/>
              <w:rPr>
                <w:rFonts w:ascii="Arial" w:hAnsi="Arial" w:cs="Arial"/>
                <w:sz w:val="18"/>
                <w:szCs w:val="18"/>
                <w:lang w:val="es-BO" w:eastAsia="es-ES"/>
              </w:rPr>
            </w:pPr>
          </w:p>
        </w:tc>
      </w:tr>
    </w:tbl>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título de revisión de precio o reembolso, ni cualquier otro similar a la </w:t>
      </w:r>
      <w:r w:rsidRPr="000378AD">
        <w:rPr>
          <w:rFonts w:ascii="Arial" w:hAnsi="Arial" w:cs="Arial"/>
          <w:b/>
          <w:sz w:val="18"/>
          <w:szCs w:val="18"/>
          <w:lang w:val="es-BO" w:eastAsia="es-ES"/>
        </w:rPr>
        <w:t>ENTIDAD.</w:t>
      </w:r>
    </w:p>
    <w:p w:rsidR="004D6B23" w:rsidRPr="000378AD" w:rsidRDefault="004D6B23" w:rsidP="004D6B23">
      <w:pPr>
        <w:numPr>
          <w:ilvl w:val="1"/>
          <w:numId w:val="0"/>
        </w:numPr>
        <w:tabs>
          <w:tab w:val="num" w:pos="284"/>
        </w:tabs>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(FORMA DE PAGO)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del presente Contrato será pagado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favor del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presentar la siguiente documentación para pago:</w:t>
      </w:r>
    </w:p>
    <w:p w:rsidR="004D6B23" w:rsidRPr="000378AD" w:rsidRDefault="004D6B23" w:rsidP="0072393F">
      <w:pPr>
        <w:numPr>
          <w:ilvl w:val="0"/>
          <w:numId w:val="41"/>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Solicitud de pago.</w:t>
      </w:r>
    </w:p>
    <w:p w:rsidR="004D6B23" w:rsidRPr="000378AD" w:rsidRDefault="004D6B23" w:rsidP="0072393F">
      <w:pPr>
        <w:numPr>
          <w:ilvl w:val="0"/>
          <w:numId w:val="41"/>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Factura original.</w:t>
      </w:r>
    </w:p>
    <w:p w:rsidR="004D6B23" w:rsidRPr="000378AD" w:rsidRDefault="004D6B23" w:rsidP="0072393F">
      <w:pPr>
        <w:numPr>
          <w:ilvl w:val="0"/>
          <w:numId w:val="41"/>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registro Sistema Integrado de Gestión y Modernización Administrativa (SIGMA).</w:t>
      </w:r>
    </w:p>
    <w:p w:rsidR="004D6B23" w:rsidRPr="000378AD" w:rsidRDefault="004D6B23" w:rsidP="0072393F">
      <w:pPr>
        <w:numPr>
          <w:ilvl w:val="0"/>
          <w:numId w:val="41"/>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Cédula de identidad del representante legal.</w:t>
      </w:r>
    </w:p>
    <w:p w:rsidR="004D6B23" w:rsidRPr="000378AD" w:rsidRDefault="004D6B23" w:rsidP="0072393F">
      <w:pPr>
        <w:numPr>
          <w:ilvl w:val="0"/>
          <w:numId w:val="41"/>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número de identificación tributaria (NIT).</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PRIMERA.- (FACTURACIÓN)</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378AD">
        <w:rPr>
          <w:rFonts w:ascii="Arial" w:hAnsi="Arial" w:cs="Arial"/>
          <w:b/>
          <w:sz w:val="18"/>
          <w:szCs w:val="18"/>
          <w:lang w:val="es-BO" w:eastAsia="es-ES"/>
        </w:rPr>
        <w:t>.</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DECIMA SEGUNDA.- (GARANTÍA DE CUMPLIMIENTO DE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378AD">
        <w:rPr>
          <w:rFonts w:ascii="Arial" w:hAnsi="Arial" w:cs="Arial"/>
          <w:b/>
          <w:i/>
          <w:sz w:val="18"/>
          <w:szCs w:val="18"/>
          <w:lang w:val="es-BO" w:eastAsia="es-ES"/>
        </w:rPr>
        <w:t xml:space="preserve">, </w:t>
      </w:r>
      <w:r w:rsidRPr="000378AD">
        <w:rPr>
          <w:rFonts w:ascii="Arial" w:hAnsi="Arial" w:cs="Arial"/>
          <w:sz w:val="18"/>
          <w:szCs w:val="18"/>
          <w:lang w:val="es-BO" w:eastAsia="es-ES"/>
        </w:rPr>
        <w:t>a la orden de Yacimientos Petrolíferos Fiscales Bolivianos</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por Bs.________________</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importe de dicha garantía en caso de cualquier incumplimiento contractual incurrido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pagado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sólo requerimiento, sin necesidad de ningún trámite o acción judicial.</w:t>
      </w:r>
    </w:p>
    <w:p w:rsidR="004D6B23" w:rsidRPr="000378AD" w:rsidRDefault="004D6B23" w:rsidP="004D6B23">
      <w:pPr>
        <w:spacing w:line="276" w:lineRule="auto"/>
        <w:jc w:val="both"/>
        <w:rPr>
          <w:rFonts w:ascii="Arial" w:hAnsi="Arial" w:cs="Arial"/>
          <w:sz w:val="18"/>
          <w:szCs w:val="18"/>
          <w:lang w:val="es-BO" w:eastAsia="es-ES"/>
        </w:rPr>
      </w:pPr>
      <w:r w:rsidRPr="000378AD">
        <w:rPr>
          <w:rFonts w:ascii="Arial" w:hAnsi="Arial" w:cs="Arial"/>
          <w:sz w:val="18"/>
          <w:szCs w:val="18"/>
          <w:lang w:val="es-BO" w:eastAsia="es-ES"/>
        </w:rPr>
        <w:lastRenderedPageBreak/>
        <w:t>Si se procediera a la prestación del Servicio dentro del plazo contractual y en forma satisfactoria, hecho que se hará constar mediante informe de conformidad, dicha garantía será devuelta y se emitirá el acta de cierre de Contrato.</w:t>
      </w:r>
    </w:p>
    <w:p w:rsidR="004D6B23" w:rsidRPr="000378AD" w:rsidRDefault="004D6B23" w:rsidP="004D6B23">
      <w:pPr>
        <w:tabs>
          <w:tab w:val="left" w:pos="1926"/>
        </w:tabs>
        <w:spacing w:before="120" w:after="120" w:line="276" w:lineRule="auto"/>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tiene la obligación de mantener actualizada la garantía de cumplimiento de Contrato, cuantas veces lo requiera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TERCERA.- (MOROSIDAD Y SUS PENALIDADES)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Queda convenido entre las Partes, que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aplicará una multa equivalente al </w:t>
      </w:r>
      <w:r w:rsidRPr="000378AD">
        <w:rPr>
          <w:rFonts w:ascii="Arial" w:hAnsi="Arial" w:cs="Arial"/>
          <w:i/>
          <w:sz w:val="18"/>
          <w:szCs w:val="18"/>
          <w:u w:val="single"/>
          <w:lang w:val="es-BO" w:eastAsia="es-ES"/>
        </w:rPr>
        <w:t>numeral%</w:t>
      </w:r>
      <w:r w:rsidRPr="000378AD">
        <w:rPr>
          <w:rFonts w:ascii="Arial" w:hAnsi="Arial" w:cs="Arial"/>
          <w:sz w:val="18"/>
          <w:szCs w:val="18"/>
          <w:lang w:val="es-BO" w:eastAsia="es-ES"/>
        </w:rPr>
        <w:t xml:space="preserve"> (</w:t>
      </w:r>
      <w:r w:rsidRPr="000378AD">
        <w:rPr>
          <w:rFonts w:ascii="Arial" w:hAnsi="Arial" w:cs="Arial"/>
          <w:i/>
          <w:sz w:val="18"/>
          <w:szCs w:val="18"/>
          <w:u w:val="single"/>
          <w:lang w:val="es-BO" w:eastAsia="es-ES"/>
        </w:rPr>
        <w:t>literal</w:t>
      </w:r>
      <w:r w:rsidRPr="000378AD">
        <w:rPr>
          <w:rFonts w:ascii="Arial" w:hAnsi="Arial" w:cs="Arial"/>
          <w:sz w:val="18"/>
          <w:szCs w:val="18"/>
          <w:lang w:val="es-BO" w:eastAsia="es-ES"/>
        </w:rPr>
        <w:t xml:space="preserve"> por ciento) sobre el monto total del Contrato, por cada día calendario de retraso.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10% (diez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iniciar el proceso de resolución del Contrato, conforme a lo estipulado en la cláusula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iniciar el proceso de resolución del Contrato, conforme a lo estipulado en la cláusula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Las multas serán cobradas mediante descuentos establecidos expresamente por la </w:t>
      </w:r>
      <w:r w:rsidRPr="000378AD">
        <w:rPr>
          <w:rFonts w:ascii="Arial" w:hAnsi="Arial" w:cs="Arial"/>
          <w:b/>
          <w:bCs/>
          <w:sz w:val="18"/>
          <w:szCs w:val="18"/>
          <w:lang w:val="es-BO" w:eastAsia="es-ES"/>
        </w:rPr>
        <w:t>ENTIDAD</w:t>
      </w:r>
      <w:r w:rsidRPr="000378AD">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378AD">
        <w:rPr>
          <w:rFonts w:ascii="Arial" w:hAnsi="Arial" w:cs="Arial"/>
          <w:b/>
          <w:sz w:val="18"/>
          <w:szCs w:val="18"/>
          <w:lang w:val="es-BO" w:eastAsia="es-ES"/>
        </w:rPr>
        <w:t>ENTIDAD</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CUARTA.- (NOTIFICACIONES)</w:t>
      </w:r>
    </w:p>
    <w:p w:rsidR="004D6B23" w:rsidRPr="000378AD" w:rsidRDefault="004D6B23" w:rsidP="004D6B2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14.1.</w:t>
      </w:r>
      <w:r w:rsidRPr="000378AD">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6B23" w:rsidRPr="00C76400" w:rsidTr="004D6B23">
        <w:trPr>
          <w:trHeight w:val="237"/>
        </w:trPr>
        <w:tc>
          <w:tcPr>
            <w:tcW w:w="3827" w:type="dxa"/>
            <w:tcBorders>
              <w:top w:val="single" w:sz="4" w:space="0" w:color="auto"/>
              <w:left w:val="single" w:sz="4" w:space="0" w:color="auto"/>
              <w:bottom w:val="single" w:sz="4" w:space="0" w:color="auto"/>
              <w:right w:val="single" w:sz="4" w:space="0" w:color="auto"/>
            </w:tcBorders>
          </w:tcPr>
          <w:p w:rsidR="004D6B23" w:rsidRPr="00C76400" w:rsidRDefault="004D6B23" w:rsidP="004D6B23">
            <w:pPr>
              <w:widowControl w:val="0"/>
              <w:ind w:left="180" w:hanging="180"/>
              <w:jc w:val="center"/>
              <w:rPr>
                <w:rFonts w:ascii="Arial" w:hAnsi="Arial" w:cs="Arial"/>
                <w:b/>
                <w:bCs/>
                <w:sz w:val="16"/>
                <w:szCs w:val="16"/>
                <w:lang w:val="es-BO" w:eastAsia="es-ES"/>
              </w:rPr>
            </w:pPr>
            <w:r w:rsidRPr="00C76400">
              <w:rPr>
                <w:rFonts w:ascii="Arial" w:hAnsi="Arial" w:cs="Arial"/>
                <w:b/>
                <w:bCs/>
                <w:sz w:val="16"/>
                <w:szCs w:val="16"/>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6B23" w:rsidRPr="00C76400" w:rsidRDefault="004D6B23" w:rsidP="004D6B23">
            <w:pPr>
              <w:widowControl w:val="0"/>
              <w:ind w:left="180" w:hanging="180"/>
              <w:jc w:val="center"/>
              <w:rPr>
                <w:rFonts w:ascii="Arial" w:hAnsi="Arial" w:cs="Arial"/>
                <w:b/>
                <w:bCs/>
                <w:sz w:val="16"/>
                <w:szCs w:val="16"/>
                <w:lang w:val="es-BO" w:eastAsia="es-ES"/>
              </w:rPr>
            </w:pPr>
            <w:r w:rsidRPr="00C76400">
              <w:rPr>
                <w:rFonts w:ascii="Arial" w:hAnsi="Arial" w:cs="Arial"/>
                <w:b/>
                <w:bCs/>
                <w:sz w:val="16"/>
                <w:szCs w:val="16"/>
                <w:lang w:val="es-BO" w:eastAsia="es-ES"/>
              </w:rPr>
              <w:t>CONTRATISTA</w:t>
            </w:r>
          </w:p>
        </w:tc>
      </w:tr>
      <w:tr w:rsidR="004D6B23" w:rsidRPr="00C76400" w:rsidTr="00C76400">
        <w:trPr>
          <w:trHeight w:val="1266"/>
        </w:trPr>
        <w:tc>
          <w:tcPr>
            <w:tcW w:w="3827" w:type="dxa"/>
            <w:tcBorders>
              <w:top w:val="single" w:sz="4" w:space="0" w:color="auto"/>
              <w:left w:val="single" w:sz="4" w:space="0" w:color="auto"/>
              <w:bottom w:val="single" w:sz="4" w:space="0" w:color="auto"/>
              <w:right w:val="single" w:sz="4" w:space="0" w:color="auto"/>
            </w:tcBorders>
          </w:tcPr>
          <w:p w:rsidR="004D6B23" w:rsidRPr="00C76400" w:rsidRDefault="004D6B23" w:rsidP="004D6B23">
            <w:pPr>
              <w:widowControl w:val="0"/>
              <w:jc w:val="both"/>
              <w:rPr>
                <w:rFonts w:ascii="Arial" w:hAnsi="Arial" w:cs="Arial"/>
                <w:sz w:val="16"/>
                <w:szCs w:val="16"/>
                <w:lang w:val="es-BO" w:eastAsia="es-ES"/>
              </w:rPr>
            </w:pPr>
            <w:r w:rsidRPr="00C76400">
              <w:rPr>
                <w:rFonts w:ascii="Arial" w:hAnsi="Arial" w:cs="Arial"/>
                <w:b/>
                <w:sz w:val="16"/>
                <w:szCs w:val="16"/>
                <w:lang w:val="es-BO" w:eastAsia="es-ES"/>
              </w:rPr>
              <w:t>Domicilio:</w:t>
            </w:r>
            <w:r w:rsidRPr="00C76400">
              <w:rPr>
                <w:rFonts w:ascii="Arial" w:hAnsi="Arial" w:cs="Arial"/>
                <w:sz w:val="16"/>
                <w:szCs w:val="16"/>
                <w:lang w:val="es-BO" w:eastAsia="es-ES"/>
              </w:rPr>
              <w:t xml:space="preserve"> _________________</w:t>
            </w:r>
          </w:p>
          <w:p w:rsidR="004D6B23" w:rsidRPr="00C76400" w:rsidRDefault="004D6B23" w:rsidP="004D6B23">
            <w:pPr>
              <w:widowControl w:val="0"/>
              <w:ind w:left="180" w:hanging="180"/>
              <w:jc w:val="both"/>
              <w:rPr>
                <w:rFonts w:ascii="Arial" w:hAnsi="Arial" w:cs="Arial"/>
                <w:sz w:val="16"/>
                <w:szCs w:val="16"/>
                <w:lang w:val="es-BO" w:eastAsia="es-ES"/>
              </w:rPr>
            </w:pPr>
            <w:r w:rsidRPr="00C76400">
              <w:rPr>
                <w:rFonts w:ascii="Arial" w:hAnsi="Arial" w:cs="Arial"/>
                <w:b/>
                <w:sz w:val="16"/>
                <w:szCs w:val="16"/>
                <w:lang w:val="es-BO" w:eastAsia="es-ES"/>
              </w:rPr>
              <w:t>N° Telf.:</w:t>
            </w:r>
            <w:r w:rsidRPr="00C76400">
              <w:rPr>
                <w:rFonts w:ascii="Arial" w:hAnsi="Arial" w:cs="Arial"/>
                <w:sz w:val="16"/>
                <w:szCs w:val="16"/>
                <w:lang w:val="es-BO" w:eastAsia="es-ES"/>
              </w:rPr>
              <w:t xml:space="preserve"> ____________________</w:t>
            </w:r>
          </w:p>
          <w:p w:rsidR="004D6B23" w:rsidRPr="00C76400" w:rsidRDefault="004D6B23" w:rsidP="004D6B23">
            <w:pPr>
              <w:widowControl w:val="0"/>
              <w:ind w:left="180" w:hanging="180"/>
              <w:jc w:val="both"/>
              <w:rPr>
                <w:rFonts w:ascii="Arial" w:hAnsi="Arial" w:cs="Arial"/>
                <w:sz w:val="16"/>
                <w:szCs w:val="16"/>
                <w:lang w:val="es-BO" w:eastAsia="es-ES"/>
              </w:rPr>
            </w:pPr>
            <w:r w:rsidRPr="00C76400">
              <w:rPr>
                <w:rFonts w:ascii="Arial" w:hAnsi="Arial" w:cs="Arial"/>
                <w:b/>
                <w:sz w:val="16"/>
                <w:szCs w:val="16"/>
                <w:lang w:val="es-BO" w:eastAsia="es-ES"/>
              </w:rPr>
              <w:t>N° Cel.</w:t>
            </w:r>
            <w:r w:rsidRPr="00C76400">
              <w:rPr>
                <w:rFonts w:ascii="Arial" w:hAnsi="Arial" w:cs="Arial"/>
                <w:sz w:val="16"/>
                <w:szCs w:val="16"/>
                <w:lang w:val="es-BO" w:eastAsia="es-ES"/>
              </w:rPr>
              <w:t xml:space="preserve"> ______________________</w:t>
            </w:r>
          </w:p>
          <w:p w:rsidR="004D6B23" w:rsidRPr="00C76400" w:rsidRDefault="004D6B23" w:rsidP="004D6B23">
            <w:pPr>
              <w:widowControl w:val="0"/>
              <w:ind w:left="180" w:hanging="180"/>
              <w:jc w:val="both"/>
              <w:rPr>
                <w:rFonts w:ascii="Arial" w:hAnsi="Arial" w:cs="Arial"/>
                <w:sz w:val="16"/>
                <w:szCs w:val="16"/>
                <w:lang w:val="es-BO" w:eastAsia="es-ES"/>
              </w:rPr>
            </w:pPr>
            <w:r w:rsidRPr="00C76400">
              <w:rPr>
                <w:rFonts w:ascii="Arial" w:hAnsi="Arial" w:cs="Arial"/>
                <w:b/>
                <w:sz w:val="16"/>
                <w:szCs w:val="16"/>
                <w:lang w:val="es-BO" w:eastAsia="es-ES"/>
              </w:rPr>
              <w:t xml:space="preserve">E-mail: </w:t>
            </w:r>
            <w:r w:rsidRPr="00C76400">
              <w:rPr>
                <w:rFonts w:ascii="Arial" w:hAnsi="Arial" w:cs="Arial"/>
                <w:sz w:val="16"/>
                <w:szCs w:val="16"/>
                <w:lang w:val="es-BO" w:eastAsia="es-ES"/>
              </w:rPr>
              <w:t>____________________</w:t>
            </w:r>
          </w:p>
          <w:p w:rsidR="004D6B23" w:rsidRPr="00C76400" w:rsidRDefault="004D6B23" w:rsidP="004D6B23">
            <w:pPr>
              <w:widowControl w:val="0"/>
              <w:ind w:left="180" w:hanging="180"/>
              <w:jc w:val="both"/>
              <w:rPr>
                <w:rFonts w:ascii="Arial" w:hAnsi="Arial" w:cs="Arial"/>
                <w:b/>
                <w:sz w:val="16"/>
                <w:szCs w:val="16"/>
                <w:lang w:val="es-BO" w:eastAsia="es-ES"/>
              </w:rPr>
            </w:pPr>
            <w:r w:rsidRPr="00C76400">
              <w:rPr>
                <w:rFonts w:ascii="Arial" w:hAnsi="Arial" w:cs="Arial"/>
                <w:b/>
                <w:sz w:val="16"/>
                <w:szCs w:val="16"/>
                <w:lang w:val="es-BO" w:eastAsia="es-ES"/>
              </w:rPr>
              <w:t xml:space="preserve">Attn.: </w:t>
            </w:r>
            <w:r w:rsidRPr="00C76400">
              <w:rPr>
                <w:rFonts w:ascii="Arial" w:hAnsi="Arial" w:cs="Arial"/>
                <w:sz w:val="16"/>
                <w:szCs w:val="16"/>
                <w:lang w:val="es-BO" w:eastAsia="es-ES"/>
              </w:rPr>
              <w:t>_____________________</w:t>
            </w:r>
          </w:p>
          <w:p w:rsidR="004D6B23" w:rsidRPr="00C76400" w:rsidRDefault="004D6B23" w:rsidP="004D6B23">
            <w:pPr>
              <w:widowControl w:val="0"/>
              <w:ind w:left="180" w:hanging="180"/>
              <w:jc w:val="both"/>
              <w:rPr>
                <w:rFonts w:ascii="Arial" w:hAnsi="Arial" w:cs="Arial"/>
                <w:sz w:val="16"/>
                <w:szCs w:val="16"/>
                <w:lang w:val="es-BO" w:eastAsia="es-ES"/>
              </w:rPr>
            </w:pPr>
            <w:r w:rsidRPr="00C76400">
              <w:rPr>
                <w:rFonts w:ascii="Arial" w:hAnsi="Arial" w:cs="Arial"/>
                <w:sz w:val="16"/>
                <w:szCs w:val="16"/>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D6B23" w:rsidRPr="00C76400" w:rsidRDefault="004D6B23" w:rsidP="004D6B23">
            <w:pPr>
              <w:widowControl w:val="0"/>
              <w:ind w:left="-45"/>
              <w:jc w:val="both"/>
              <w:rPr>
                <w:rFonts w:ascii="Arial" w:hAnsi="Arial" w:cs="Arial"/>
                <w:sz w:val="16"/>
                <w:szCs w:val="16"/>
                <w:lang w:val="es-BO" w:eastAsia="es-ES"/>
              </w:rPr>
            </w:pPr>
            <w:r w:rsidRPr="00C76400">
              <w:rPr>
                <w:rFonts w:ascii="Arial" w:hAnsi="Arial" w:cs="Arial"/>
                <w:b/>
                <w:sz w:val="16"/>
                <w:szCs w:val="16"/>
                <w:lang w:val="es-BO" w:eastAsia="es-ES"/>
              </w:rPr>
              <w:t>Domicilio:</w:t>
            </w:r>
            <w:r w:rsidRPr="00C76400">
              <w:rPr>
                <w:rFonts w:ascii="Arial" w:hAnsi="Arial" w:cs="Arial"/>
                <w:sz w:val="16"/>
                <w:szCs w:val="16"/>
                <w:lang w:val="es-BO" w:eastAsia="es-ES"/>
              </w:rPr>
              <w:t xml:space="preserve"> ___________________</w:t>
            </w:r>
          </w:p>
          <w:p w:rsidR="004D6B23" w:rsidRPr="00C76400" w:rsidRDefault="004D6B23" w:rsidP="004D6B23">
            <w:pPr>
              <w:widowControl w:val="0"/>
              <w:ind w:hanging="45"/>
              <w:jc w:val="both"/>
              <w:rPr>
                <w:rFonts w:ascii="Arial" w:hAnsi="Arial" w:cs="Arial"/>
                <w:sz w:val="16"/>
                <w:szCs w:val="16"/>
                <w:lang w:val="es-BO" w:eastAsia="es-ES"/>
              </w:rPr>
            </w:pPr>
            <w:r w:rsidRPr="00C76400">
              <w:rPr>
                <w:rFonts w:ascii="Arial" w:hAnsi="Arial" w:cs="Arial"/>
                <w:b/>
                <w:sz w:val="16"/>
                <w:szCs w:val="16"/>
                <w:lang w:val="es-BO" w:eastAsia="es-ES"/>
              </w:rPr>
              <w:t xml:space="preserve">N° Telf.: </w:t>
            </w:r>
            <w:r w:rsidRPr="00C76400">
              <w:rPr>
                <w:rFonts w:ascii="Arial" w:hAnsi="Arial" w:cs="Arial"/>
                <w:sz w:val="16"/>
                <w:szCs w:val="16"/>
                <w:lang w:val="es-BO" w:eastAsia="es-ES"/>
              </w:rPr>
              <w:t>_______________________</w:t>
            </w:r>
          </w:p>
          <w:p w:rsidR="004D6B23" w:rsidRPr="00C76400" w:rsidRDefault="004D6B23" w:rsidP="004D6B23">
            <w:pPr>
              <w:tabs>
                <w:tab w:val="left" w:pos="269"/>
              </w:tabs>
              <w:autoSpaceDE w:val="0"/>
              <w:autoSpaceDN w:val="0"/>
              <w:adjustRightInd w:val="0"/>
              <w:rPr>
                <w:rFonts w:ascii="Arial" w:hAnsi="Arial" w:cs="Arial"/>
                <w:sz w:val="16"/>
                <w:szCs w:val="16"/>
                <w:lang w:val="es-BO" w:eastAsia="es-ES"/>
              </w:rPr>
            </w:pPr>
            <w:r w:rsidRPr="00C76400">
              <w:rPr>
                <w:rFonts w:ascii="Arial" w:hAnsi="Arial" w:cs="Arial"/>
                <w:b/>
                <w:sz w:val="16"/>
                <w:szCs w:val="16"/>
                <w:lang w:val="es-BO" w:eastAsia="es-ES"/>
              </w:rPr>
              <w:t xml:space="preserve">N° Cel.: </w:t>
            </w:r>
            <w:r w:rsidRPr="00C76400">
              <w:rPr>
                <w:rFonts w:ascii="Arial" w:hAnsi="Arial" w:cs="Arial"/>
                <w:sz w:val="16"/>
                <w:szCs w:val="16"/>
                <w:lang w:val="es-BO" w:eastAsia="es-ES"/>
              </w:rPr>
              <w:t>______________________</w:t>
            </w:r>
          </w:p>
          <w:p w:rsidR="004D6B23" w:rsidRPr="00C76400" w:rsidRDefault="004D6B23" w:rsidP="004D6B23">
            <w:pPr>
              <w:autoSpaceDE w:val="0"/>
              <w:autoSpaceDN w:val="0"/>
              <w:adjustRightInd w:val="0"/>
              <w:rPr>
                <w:rFonts w:ascii="Arial" w:hAnsi="Arial" w:cs="Arial"/>
                <w:b/>
                <w:sz w:val="16"/>
                <w:szCs w:val="16"/>
                <w:lang w:val="es-BO" w:eastAsia="es-ES"/>
              </w:rPr>
            </w:pPr>
            <w:r w:rsidRPr="00C76400">
              <w:rPr>
                <w:rFonts w:ascii="Arial" w:hAnsi="Arial" w:cs="Arial"/>
                <w:b/>
                <w:sz w:val="16"/>
                <w:szCs w:val="16"/>
                <w:lang w:val="es-BO" w:eastAsia="es-ES"/>
              </w:rPr>
              <w:t xml:space="preserve">E-mail: </w:t>
            </w:r>
            <w:r w:rsidRPr="00C76400">
              <w:rPr>
                <w:rFonts w:ascii="Arial" w:hAnsi="Arial" w:cs="Arial"/>
                <w:sz w:val="16"/>
                <w:szCs w:val="16"/>
                <w:lang w:val="es-BO" w:eastAsia="es-ES"/>
              </w:rPr>
              <w:t>_______________________</w:t>
            </w:r>
          </w:p>
          <w:p w:rsidR="004D6B23" w:rsidRPr="00C76400" w:rsidRDefault="004D6B23" w:rsidP="004D6B23">
            <w:pPr>
              <w:autoSpaceDE w:val="0"/>
              <w:autoSpaceDN w:val="0"/>
              <w:adjustRightInd w:val="0"/>
              <w:rPr>
                <w:rFonts w:ascii="Arial" w:hAnsi="Arial" w:cs="Arial"/>
                <w:sz w:val="16"/>
                <w:szCs w:val="16"/>
                <w:lang w:val="es-BO" w:eastAsia="es-ES"/>
              </w:rPr>
            </w:pPr>
            <w:r w:rsidRPr="00C76400">
              <w:rPr>
                <w:rFonts w:ascii="Arial" w:hAnsi="Arial" w:cs="Arial"/>
                <w:b/>
                <w:sz w:val="16"/>
                <w:szCs w:val="16"/>
                <w:lang w:val="es-BO" w:eastAsia="es-ES"/>
              </w:rPr>
              <w:t xml:space="preserve">Attn.: </w:t>
            </w:r>
            <w:r w:rsidRPr="00C76400">
              <w:rPr>
                <w:rFonts w:ascii="Arial" w:hAnsi="Arial" w:cs="Arial"/>
                <w:sz w:val="16"/>
                <w:szCs w:val="16"/>
                <w:lang w:val="es-BO" w:eastAsia="es-ES"/>
              </w:rPr>
              <w:t>________________________</w:t>
            </w:r>
          </w:p>
          <w:p w:rsidR="004D6B23" w:rsidRPr="00C76400" w:rsidRDefault="004D6B23" w:rsidP="004D6B23">
            <w:pPr>
              <w:autoSpaceDE w:val="0"/>
              <w:autoSpaceDN w:val="0"/>
              <w:adjustRightInd w:val="0"/>
              <w:ind w:left="180" w:hanging="180"/>
              <w:rPr>
                <w:rFonts w:ascii="Arial" w:hAnsi="Arial" w:cs="Arial"/>
                <w:caps/>
                <w:sz w:val="16"/>
                <w:szCs w:val="16"/>
                <w:lang w:val="es-BO" w:eastAsia="es-ES"/>
              </w:rPr>
            </w:pPr>
            <w:r w:rsidRPr="00C76400">
              <w:rPr>
                <w:rFonts w:ascii="Arial" w:hAnsi="Arial" w:cs="Arial"/>
                <w:sz w:val="16"/>
                <w:szCs w:val="16"/>
                <w:lang w:val="es-BO" w:eastAsia="es-ES"/>
              </w:rPr>
              <w:t>___________ - Bolivia</w:t>
            </w:r>
          </w:p>
        </w:tc>
      </w:tr>
    </w:tbl>
    <w:p w:rsidR="004D6B23" w:rsidRPr="000378AD" w:rsidRDefault="004D6B23" w:rsidP="004D6B23">
      <w:pPr>
        <w:widowControl w:val="0"/>
        <w:tabs>
          <w:tab w:val="num" w:pos="720"/>
        </w:tabs>
        <w:spacing w:before="120" w:after="120"/>
        <w:ind w:left="720" w:hanging="720"/>
        <w:jc w:val="both"/>
        <w:rPr>
          <w:rFonts w:ascii="Arial" w:hAnsi="Arial" w:cs="Arial"/>
          <w:bCs/>
          <w:sz w:val="18"/>
          <w:szCs w:val="18"/>
          <w:lang w:val="es-BO" w:eastAsia="es-ES"/>
        </w:rPr>
      </w:pPr>
      <w:r w:rsidRPr="000378AD">
        <w:rPr>
          <w:rFonts w:ascii="Arial" w:hAnsi="Arial" w:cs="Arial"/>
          <w:b/>
          <w:sz w:val="18"/>
          <w:szCs w:val="18"/>
          <w:lang w:val="es-BO" w:eastAsia="es-ES"/>
        </w:rPr>
        <w:t>14.2.</w:t>
      </w:r>
      <w:r w:rsidRPr="000378AD">
        <w:rPr>
          <w:rFonts w:ascii="Arial" w:hAnsi="Arial" w:cs="Arial"/>
          <w:bCs/>
          <w:sz w:val="18"/>
          <w:szCs w:val="18"/>
          <w:lang w:val="es-BO" w:eastAsia="es-ES"/>
        </w:rPr>
        <w:tab/>
        <w:t>Se considerará recibida la notificación o comunicación en la fecha y hora en que se haya realizado la entrega.</w:t>
      </w:r>
    </w:p>
    <w:p w:rsidR="004D6B23" w:rsidRPr="000378AD" w:rsidRDefault="004D6B23" w:rsidP="004D6B23">
      <w:pPr>
        <w:widowControl w:val="0"/>
        <w:tabs>
          <w:tab w:val="num" w:pos="720"/>
        </w:tabs>
        <w:spacing w:before="120" w:after="120"/>
        <w:ind w:left="720" w:hanging="720"/>
        <w:jc w:val="both"/>
        <w:rPr>
          <w:rFonts w:ascii="Arial" w:hAnsi="Arial" w:cs="Arial"/>
          <w:sz w:val="18"/>
          <w:szCs w:val="18"/>
          <w:lang w:val="es-BO" w:eastAsia="es-ES"/>
        </w:rPr>
      </w:pPr>
      <w:r w:rsidRPr="000378AD">
        <w:rPr>
          <w:rFonts w:ascii="Arial" w:hAnsi="Arial" w:cs="Arial"/>
          <w:b/>
          <w:bCs/>
          <w:sz w:val="18"/>
          <w:szCs w:val="18"/>
          <w:lang w:val="es-BO" w:eastAsia="es-ES"/>
        </w:rPr>
        <w:t>14.3.</w:t>
      </w:r>
      <w:r w:rsidRPr="000378AD">
        <w:rPr>
          <w:rFonts w:ascii="Arial" w:hAnsi="Arial" w:cs="Arial"/>
          <w:bCs/>
          <w:sz w:val="18"/>
          <w:szCs w:val="18"/>
          <w:lang w:val="es-BO" w:eastAsia="es-ES"/>
        </w:rPr>
        <w:tab/>
      </w:r>
      <w:r w:rsidRPr="000378AD">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QUINTA.- (RESPONSABILIDAD Y OBLIGACIONES DEL CONTRATISTA)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 compromete a cumplir con las siguientes responsabilidades y obligaciones, que son de carácter enunciativo y no limitativo:</w:t>
      </w:r>
    </w:p>
    <w:p w:rsidR="004D6B23" w:rsidRPr="000378AD" w:rsidRDefault="004D6B23" w:rsidP="0072393F">
      <w:pPr>
        <w:numPr>
          <w:ilvl w:val="1"/>
          <w:numId w:val="52"/>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Responsabilidades:</w:t>
      </w: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consecuencia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D6B23" w:rsidRPr="000378AD" w:rsidRDefault="004D6B23" w:rsidP="004D6B23">
      <w:pPr>
        <w:spacing w:before="120" w:after="120"/>
        <w:ind w:left="106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 xml:space="preserve">En caso de no responder favorablemente al requerimiento,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es responsable ante el Estado.</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Por los efectos resultantes de la inobservancia y/o infracción de las obligaciones del Contrato, leyes, reglamentos y/o cualquier disposición legal.</w:t>
      </w:r>
    </w:p>
    <w:p w:rsidR="004D6B23" w:rsidRPr="000378AD" w:rsidRDefault="004D6B23" w:rsidP="004D6B23">
      <w:pPr>
        <w:spacing w:before="120" w:after="120"/>
        <w:ind w:left="1066"/>
        <w:contextualSpacing/>
        <w:jc w:val="both"/>
        <w:rPr>
          <w:rFonts w:ascii="Arial" w:hAnsi="Arial" w:cs="Arial"/>
          <w:sz w:val="18"/>
          <w:szCs w:val="18"/>
          <w:lang w:val="es-BO" w:eastAsia="es-ES"/>
        </w:rPr>
      </w:pPr>
    </w:p>
    <w:p w:rsidR="004D6B23" w:rsidRPr="000378AD" w:rsidRDefault="004D6B23" w:rsidP="0072393F">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todo subcontrato suscrito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obligara o pretenderá obligar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indemnizaciones o reclamos ocasionados por errores, negligencia y/o impericias practicados en la ejecución de los Servicios.</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D6B23" w:rsidRPr="000378AD" w:rsidRDefault="004D6B23" w:rsidP="004D6B23">
      <w:pPr>
        <w:spacing w:before="120" w:after="120"/>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rehacer o reparar, a su costo y en los plazos estipulados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toda y/o cualquier parte de los Servicios que hubiese sido considerada inaceptable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72393F">
      <w:pPr>
        <w:numPr>
          <w:ilvl w:val="0"/>
          <w:numId w:val="50"/>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D6B23" w:rsidRPr="000378AD" w:rsidRDefault="004D6B23" w:rsidP="0072393F">
      <w:pPr>
        <w:numPr>
          <w:ilvl w:val="1"/>
          <w:numId w:val="52"/>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Obligaciones: </w:t>
      </w: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Ejecutar el Servicio de acuerdo a lo previsto en este Contrato, sus anexos y la Ley Aplicable, siendo el único responsable ante cualquier inobservancia.</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3"/>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4D6B23" w:rsidRPr="000378AD" w:rsidRDefault="004D6B23" w:rsidP="0072393F">
      <w:pPr>
        <w:numPr>
          <w:ilvl w:val="0"/>
          <w:numId w:val="43"/>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Planear, programar, dirigir y ejecutar los Servicios con calidad y seguridad, a fin de garantizar el pleno cumplimiento del Contrato.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378AD">
        <w:rPr>
          <w:rFonts w:ascii="Arial" w:hAnsi="Arial" w:cs="Arial"/>
          <w:sz w:val="18"/>
          <w:szCs w:val="18"/>
          <w:lang w:val="es-BO" w:eastAsia="es-ES"/>
        </w:rPr>
        <w:tab/>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 xml:space="preserve">Responder por la supervisión, dirección técnica y administrativa y mano de obra de su Personal, necesarias para la ejecución de los Servicios, siendo para todos los efectos,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único y exclusivo responsable.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Salvaguardar y liberar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los daños o pérdidas causados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o a terceros, resultantes de acción u omisión en la ejecución de los Servicios.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cualquier reclamo.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pedir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Los sueldos pagados a los trabajadores deben obedecer como mínimo, a lo establecido en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en conformidad al Contrato.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Mantener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72393F">
      <w:pPr>
        <w:numPr>
          <w:ilvl w:val="0"/>
          <w:numId w:val="42"/>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Realizar el trabajo solicitado conforme a detalle y requerimiento realizado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4D6B23">
      <w:pPr>
        <w:spacing w:after="120"/>
        <w:jc w:val="both"/>
        <w:rPr>
          <w:rFonts w:ascii="Arial" w:hAnsi="Arial" w:cs="Arial"/>
          <w:sz w:val="18"/>
          <w:szCs w:val="18"/>
          <w:lang w:val="es-BO" w:eastAsia="es-ES"/>
        </w:rPr>
      </w:pPr>
      <w:r w:rsidRPr="000378AD">
        <w:rPr>
          <w:rFonts w:ascii="Arial" w:hAnsi="Arial" w:cs="Arial"/>
          <w:sz w:val="18"/>
          <w:szCs w:val="18"/>
          <w:lang w:val="es-BO" w:eastAsia="es-ES"/>
        </w:rPr>
        <w:t>Las demás obligaciones y responsabilidades a su cargo que sin estar expresamente mencionadas, emerjan del presente Contrato.</w:t>
      </w:r>
    </w:p>
    <w:p w:rsidR="004D6B23" w:rsidRPr="000378AD" w:rsidRDefault="004D6B23" w:rsidP="004D6B23">
      <w:pPr>
        <w:spacing w:after="120"/>
        <w:jc w:val="both"/>
        <w:rPr>
          <w:rFonts w:ascii="Arial" w:hAnsi="Arial" w:cs="Arial"/>
          <w:sz w:val="18"/>
          <w:szCs w:val="18"/>
          <w:lang w:val="es-BO" w:eastAsia="es-ES"/>
        </w:rPr>
      </w:pPr>
      <w:r w:rsidRPr="000378AD">
        <w:rPr>
          <w:rFonts w:ascii="Arial" w:hAnsi="Arial" w:cs="Arial"/>
          <w:b/>
          <w:sz w:val="18"/>
          <w:szCs w:val="18"/>
          <w:u w:val="single"/>
          <w:lang w:val="es-BO" w:eastAsia="es-ES"/>
        </w:rPr>
        <w:t>DÉCIMA SEXTA.- (OBLIGACIONES DE LA ENTIDAD)</w:t>
      </w:r>
    </w:p>
    <w:p w:rsidR="004D6B23" w:rsidRPr="000378AD" w:rsidRDefault="004D6B23" w:rsidP="004D6B23">
      <w:pPr>
        <w:spacing w:after="120"/>
        <w:ind w:left="709" w:hanging="708"/>
        <w:jc w:val="both"/>
        <w:rPr>
          <w:rFonts w:ascii="Arial" w:hAnsi="Arial" w:cs="Arial"/>
          <w:sz w:val="18"/>
          <w:szCs w:val="18"/>
          <w:lang w:val="es-BO" w:eastAsia="es-ES"/>
        </w:rPr>
      </w:pPr>
      <w:r w:rsidRPr="000378AD">
        <w:rPr>
          <w:rFonts w:ascii="Arial" w:hAnsi="Arial" w:cs="Arial"/>
          <w:sz w:val="18"/>
          <w:szCs w:val="18"/>
          <w:lang w:val="es-BO" w:eastAsia="es-ES"/>
        </w:rPr>
        <w:lastRenderedPageBreak/>
        <w:t>La ENTIDAD se obliga en su sentido más amplio a cumplir con las siguientes obligaciones:</w:t>
      </w:r>
    </w:p>
    <w:p w:rsidR="004D6B23" w:rsidRPr="000378AD" w:rsidRDefault="004D6B23" w:rsidP="0072393F">
      <w:pPr>
        <w:numPr>
          <w:ilvl w:val="0"/>
          <w:numId w:val="48"/>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Notificar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los defectos e irregularidades encontradas en la ejecución del Servicio, fijando plazos para su corrección.</w:t>
      </w:r>
    </w:p>
    <w:p w:rsidR="004D6B23" w:rsidRPr="000378AD" w:rsidRDefault="004D6B23" w:rsidP="004D6B23">
      <w:pPr>
        <w:spacing w:before="120" w:after="120"/>
        <w:ind w:left="1415"/>
        <w:contextualSpacing/>
        <w:jc w:val="both"/>
        <w:rPr>
          <w:rFonts w:ascii="Arial" w:hAnsi="Arial" w:cs="Arial"/>
          <w:sz w:val="18"/>
          <w:szCs w:val="18"/>
          <w:lang w:val="es-BO" w:eastAsia="es-ES"/>
        </w:rPr>
      </w:pPr>
    </w:p>
    <w:p w:rsidR="004D6B23" w:rsidRPr="000378AD" w:rsidRDefault="004D6B23" w:rsidP="0072393F">
      <w:pPr>
        <w:numPr>
          <w:ilvl w:val="0"/>
          <w:numId w:val="48"/>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Proporcionar información y detalle para la ejecución del Servicio, comunicando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eventuales cambios de normas y horarios de trabajo.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SÉPTIMA.- (FISCALIZACIÓN DEL SERVICIO)</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17.1. </w:t>
      </w:r>
      <w:r w:rsidRPr="000378AD">
        <w:rPr>
          <w:rFonts w:ascii="Arial" w:hAnsi="Arial" w:cs="Arial"/>
          <w:sz w:val="18"/>
          <w:szCs w:val="18"/>
          <w:lang w:val="es-BO" w:eastAsia="es-ES"/>
        </w:rPr>
        <w:tab/>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designará un Fiscal del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de seguimiento y control de la ejecución del Contrato, y comunicará oficialmente esta designación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mediante nota expresa y de conformidad a lo determinado en la cláusula (Notificaciones).</w:t>
      </w:r>
    </w:p>
    <w:p w:rsidR="004D6B23" w:rsidRPr="000378AD" w:rsidRDefault="004D6B23" w:rsidP="004D6B23">
      <w:pPr>
        <w:tabs>
          <w:tab w:val="left" w:pos="900"/>
        </w:tabs>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17.2.</w:t>
      </w:r>
      <w:r w:rsidRPr="000378AD">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 relación al Contrato.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b/>
          <w:sz w:val="18"/>
          <w:szCs w:val="18"/>
          <w:lang w:val="es-BO" w:eastAsia="es-ES"/>
        </w:rPr>
        <w:t>17.3.</w:t>
      </w:r>
      <w:r w:rsidRPr="000378AD">
        <w:rPr>
          <w:rFonts w:ascii="Arial" w:hAnsi="Arial" w:cs="Arial"/>
          <w:sz w:val="18"/>
          <w:szCs w:val="18"/>
          <w:lang w:val="es-BO" w:eastAsia="es-ES"/>
        </w:rPr>
        <w:tab/>
        <w:t>El Fiscal del Servicio tendrá los más amplios poderes, inclusive para:</w:t>
      </w:r>
    </w:p>
    <w:p w:rsidR="004D6B23" w:rsidRPr="000378AD" w:rsidRDefault="004D6B23" w:rsidP="0072393F">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Ordenar la inmediata sustitución de cualquier empleado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D6B23" w:rsidRPr="000378AD" w:rsidRDefault="004D6B23" w:rsidP="0072393F">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Interrumpir cualquier parte del Servicio ejecutado en desacuerdo con lo determinado en el Contrato.</w:t>
      </w:r>
    </w:p>
    <w:p w:rsidR="004D6B23" w:rsidRPr="000378AD" w:rsidRDefault="004D6B23" w:rsidP="0072393F">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En caso de inobservancia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las exigencias de la fiscalización, se tendrá además el derecho de aplicación de multas previstas en el Contrato. </w:t>
      </w:r>
    </w:p>
    <w:p w:rsidR="004D6B23" w:rsidRPr="000378AD" w:rsidRDefault="004D6B23" w:rsidP="004D6B23">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17.4.</w:t>
      </w:r>
      <w:r w:rsidRPr="000378AD">
        <w:rPr>
          <w:rFonts w:ascii="Arial" w:hAnsi="Arial" w:cs="Arial"/>
          <w:sz w:val="18"/>
          <w:szCs w:val="18"/>
          <w:lang w:val="es-BO" w:eastAsia="es-ES"/>
        </w:rPr>
        <w:t xml:space="preserve"> </w:t>
      </w:r>
      <w:r w:rsidRPr="000378AD">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un plazo máximo para la solución del problema. Luego de dicho aviso, si transcurrido el plazo,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procede con dicha solicitud, la misma se constituirá en causal de resolución por incumplimiento de Contrato, reservándose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el derecho de aplicar las multas de acuerdo al Contrato.</w:t>
      </w:r>
    </w:p>
    <w:p w:rsidR="004D6B23" w:rsidRPr="000378AD" w:rsidRDefault="004D6B23" w:rsidP="004D6B23">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17.5.</w:t>
      </w:r>
      <w:r w:rsidRPr="000378AD">
        <w:rPr>
          <w:rFonts w:ascii="Arial" w:hAnsi="Arial" w:cs="Arial"/>
          <w:sz w:val="18"/>
          <w:szCs w:val="18"/>
          <w:lang w:val="es-BO" w:eastAsia="es-ES"/>
        </w:rPr>
        <w:tab/>
        <w:t xml:space="preserve">La acción u omisión, total o parcial, de la fiscalización no exime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su total responsabilidad por la ejecución del Servicio.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OCTAVA.- (REPRESENTANTE DEL CONTRATISTA)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designará mediante notificación escrita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antes del inicio del mismo, mediante comunicación escrita dirigida 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 conformidad a la cláusula (Notificaciones) del presente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agente del Servicio representará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durante toda la prestación del Servicio y mantendrá coordinación permanente y efectiva con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través del Fiscal del Servicio, a objeto de atender satisfactoriamente los requerimientos y dar fiel cumplimiento al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NOVENA.- (INTRANSFERIBILIDAD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bajo ningún título podrá ceder, transferir, subrogar, total o parcialmente este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bajo los mismos términos y condiciones del presente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(IMPUESTOS Y TRIBUTOS)</w:t>
      </w:r>
    </w:p>
    <w:p w:rsidR="004D6B23" w:rsidRPr="000378AD" w:rsidRDefault="004D6B23" w:rsidP="004D6B23">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20.1.</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w:t>
      </w:r>
      <w:r w:rsidRPr="000378AD">
        <w:rPr>
          <w:rFonts w:ascii="Arial" w:hAnsi="Arial" w:cs="Arial"/>
          <w:sz w:val="18"/>
          <w:szCs w:val="18"/>
          <w:lang w:val="es-BO" w:eastAsia="es-ES"/>
        </w:rPr>
        <w:lastRenderedPageBreak/>
        <w:t xml:space="preserve">serán de exclusiva responsabilidad del contribuyente, en este caso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conforme a lo previsto en la Ley Aplicable, sin derecho a reembolso.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D6B23" w:rsidRPr="000378AD" w:rsidRDefault="004D6B23" w:rsidP="004D6B23">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20.2.</w:t>
      </w:r>
      <w:r w:rsidRPr="000378AD">
        <w:rPr>
          <w:rFonts w:ascii="Arial" w:hAnsi="Arial" w:cs="Arial"/>
          <w:sz w:val="18"/>
          <w:szCs w:val="18"/>
          <w:lang w:val="es-BO" w:eastAsia="es-ES"/>
        </w:rPr>
        <w:tab/>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PRIMERA.- (CONFIDENCIALIDAD)</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El </w:t>
      </w:r>
      <w:r w:rsidRPr="000378AD">
        <w:rPr>
          <w:rFonts w:ascii="Arial" w:hAnsi="Arial" w:cs="Arial"/>
          <w:b/>
          <w:bCs/>
          <w:sz w:val="18"/>
          <w:szCs w:val="18"/>
          <w:lang w:val="es-BO"/>
        </w:rPr>
        <w:t>CONTRATISTA</w:t>
      </w:r>
      <w:r w:rsidRPr="000378A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Las obligaciones que el </w:t>
      </w:r>
      <w:r w:rsidRPr="000378AD">
        <w:rPr>
          <w:rFonts w:ascii="Arial" w:hAnsi="Arial" w:cs="Arial"/>
          <w:b/>
          <w:sz w:val="18"/>
          <w:szCs w:val="18"/>
          <w:lang w:val="es-BO"/>
        </w:rPr>
        <w:t xml:space="preserve">CONTRATISTA </w:t>
      </w:r>
      <w:r w:rsidRPr="000378AD">
        <w:rPr>
          <w:rFonts w:ascii="Arial" w:hAnsi="Arial" w:cs="Arial"/>
          <w:sz w:val="18"/>
          <w:szCs w:val="18"/>
          <w:lang w:val="es-BO"/>
        </w:rPr>
        <w:t>asume bajo este Contrato con relación a la confidencialidad, subsistirán una vez finalizado el Contrato.</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A la terminación del presente Contrato, por resolución o por su cumplimiento, el </w:t>
      </w:r>
      <w:r w:rsidRPr="000378AD">
        <w:rPr>
          <w:rFonts w:ascii="Arial" w:hAnsi="Arial" w:cs="Arial"/>
          <w:b/>
          <w:sz w:val="18"/>
          <w:szCs w:val="18"/>
          <w:lang w:val="es-BO"/>
        </w:rPr>
        <w:t xml:space="preserve">CONTRATISTA </w:t>
      </w:r>
      <w:r w:rsidRPr="000378AD">
        <w:rPr>
          <w:rFonts w:ascii="Arial" w:hAnsi="Arial" w:cs="Arial"/>
          <w:sz w:val="18"/>
          <w:szCs w:val="18"/>
          <w:lang w:val="es-BO"/>
        </w:rPr>
        <w:t xml:space="preserve">está en la obligación de entregar de manera inmediata a la </w:t>
      </w:r>
      <w:r w:rsidRPr="000378AD">
        <w:rPr>
          <w:rFonts w:ascii="Arial" w:hAnsi="Arial" w:cs="Arial"/>
          <w:b/>
          <w:sz w:val="18"/>
          <w:szCs w:val="18"/>
          <w:lang w:val="es-BO"/>
        </w:rPr>
        <w:t>ENTIDAD</w:t>
      </w:r>
      <w:r w:rsidRPr="000378AD">
        <w:rPr>
          <w:rFonts w:ascii="Arial" w:hAnsi="Arial" w:cs="Arial"/>
          <w:sz w:val="18"/>
          <w:szCs w:val="18"/>
          <w:lang w:val="es-BO"/>
        </w:rPr>
        <w:t xml:space="preserve"> todos los documentos, notas, datos, información, y otros que hubiera entrado en posesión del </w:t>
      </w:r>
      <w:r w:rsidRPr="000378AD">
        <w:rPr>
          <w:rFonts w:ascii="Arial" w:hAnsi="Arial" w:cs="Arial"/>
          <w:b/>
          <w:sz w:val="18"/>
          <w:szCs w:val="18"/>
          <w:lang w:val="es-BO"/>
        </w:rPr>
        <w:t>CONTRATISTA</w:t>
      </w:r>
      <w:r w:rsidRPr="000378AD">
        <w:rPr>
          <w:rFonts w:ascii="Arial" w:hAnsi="Arial" w:cs="Arial"/>
          <w:sz w:val="18"/>
          <w:szCs w:val="18"/>
          <w:lang w:val="es-BO"/>
        </w:rPr>
        <w:t xml:space="preserve"> en virtud a la ejecución del presente Contrato, no pudiendo retener el </w:t>
      </w:r>
      <w:r w:rsidRPr="000378AD">
        <w:rPr>
          <w:rFonts w:ascii="Arial" w:hAnsi="Arial" w:cs="Arial"/>
          <w:b/>
          <w:sz w:val="18"/>
          <w:szCs w:val="18"/>
          <w:lang w:val="es-BO"/>
        </w:rPr>
        <w:t xml:space="preserve">CONTRATISTA </w:t>
      </w:r>
      <w:r w:rsidRPr="000378AD">
        <w:rPr>
          <w:rFonts w:ascii="Arial" w:hAnsi="Arial" w:cs="Arial"/>
          <w:sz w:val="18"/>
          <w:szCs w:val="18"/>
          <w:lang w:val="es-BO"/>
        </w:rPr>
        <w:t>ninguna copia de los mismos, ya sean en papel o en formato electrónico o digital.</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El incumplimiento de la obligación de confidencialidad importara:</w:t>
      </w:r>
    </w:p>
    <w:p w:rsidR="004D6B23" w:rsidRPr="000378AD" w:rsidRDefault="004D6B23" w:rsidP="0072393F">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La adopción de medidas judiciales y sanciones de acuerdo a normas pertinentes.</w:t>
      </w:r>
    </w:p>
    <w:p w:rsidR="004D6B23" w:rsidRPr="000378AD" w:rsidRDefault="004D6B23" w:rsidP="004D6B2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378AD">
        <w:rPr>
          <w:rFonts w:ascii="Arial" w:hAnsi="Arial" w:cs="Arial"/>
          <w:b/>
          <w:sz w:val="18"/>
          <w:szCs w:val="18"/>
          <w:lang w:val="es-BO" w:eastAsia="es-ES"/>
        </w:rPr>
        <w:tab/>
      </w:r>
    </w:p>
    <w:p w:rsidR="004D6B23" w:rsidRPr="000378AD" w:rsidRDefault="004D6B23" w:rsidP="0072393F">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Responsabilidad por pérdida y daños.</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SEGUNDA.- (CAUSAS DE FUERZA MAYOR Y/O CASO FORTUITO)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Con el fin de exceptuar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de determinadas responsabilidades por mora durante la vigencia del presente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22.1   Condiciones de Validez:</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D6B23" w:rsidRPr="000378AD" w:rsidRDefault="004D6B23" w:rsidP="0072393F">
      <w:pPr>
        <w:numPr>
          <w:ilvl w:val="0"/>
          <w:numId w:val="40"/>
        </w:numPr>
        <w:spacing w:before="120" w:after="120"/>
        <w:ind w:left="1134" w:hanging="283"/>
        <w:jc w:val="both"/>
        <w:rPr>
          <w:rFonts w:ascii="Arial" w:hAnsi="Arial" w:cs="Arial"/>
          <w:sz w:val="18"/>
          <w:szCs w:val="18"/>
          <w:lang w:val="es-BO" w:eastAsia="es-ES"/>
        </w:rPr>
      </w:pPr>
      <w:r w:rsidRPr="000378AD">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será aplicable también a cualquier subcontratista.</w:t>
      </w:r>
    </w:p>
    <w:p w:rsidR="004D6B23" w:rsidRPr="000378AD" w:rsidRDefault="004D6B23" w:rsidP="0072393F">
      <w:pPr>
        <w:numPr>
          <w:ilvl w:val="0"/>
          <w:numId w:val="40"/>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6B23" w:rsidRPr="000378AD" w:rsidRDefault="004D6B23" w:rsidP="004D6B23">
      <w:pPr>
        <w:tabs>
          <w:tab w:val="left" w:pos="2820"/>
        </w:tabs>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ab/>
      </w:r>
      <w:r w:rsidRPr="000378AD">
        <w:rPr>
          <w:rFonts w:ascii="Arial" w:hAnsi="Arial" w:cs="Arial"/>
          <w:sz w:val="18"/>
          <w:szCs w:val="18"/>
          <w:lang w:val="es-BO" w:eastAsia="es-ES"/>
        </w:rPr>
        <w:tab/>
      </w:r>
    </w:p>
    <w:p w:rsidR="004D6B23" w:rsidRPr="000378AD" w:rsidRDefault="004D6B23" w:rsidP="0072393F">
      <w:pPr>
        <w:numPr>
          <w:ilvl w:val="0"/>
          <w:numId w:val="40"/>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y limitar el daño al mismo.</w:t>
      </w:r>
    </w:p>
    <w:p w:rsidR="004D6B23" w:rsidRPr="000378AD" w:rsidRDefault="004D6B23" w:rsidP="004D6B23">
      <w:pPr>
        <w:spacing w:before="120" w:after="120"/>
        <w:contextualSpacing/>
        <w:jc w:val="both"/>
        <w:rPr>
          <w:rFonts w:ascii="Arial" w:hAnsi="Arial" w:cs="Arial"/>
          <w:sz w:val="18"/>
          <w:szCs w:val="18"/>
          <w:lang w:val="es-BO" w:eastAsia="es-ES"/>
        </w:rPr>
      </w:pP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 xml:space="preserve">Previo cumplimiento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lo establecido precedentemente dentro de los 2 (dos) días hábiles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 aprobar la existencia del impedimento, sin el cual, de ninguna manera y por ningún motivo podrá solicitar luego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escrito la ampliación del plazo del Contrato y/o pago de multas.</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22.2   Cumplimiento ininterrumpido: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Cuando ocurra una fuerza mayor o caso fortuito,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22.3   Prórrogas: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4D6B23" w:rsidRPr="000378AD" w:rsidRDefault="004D6B23" w:rsidP="004D6B23">
      <w:pPr>
        <w:autoSpaceDE w:val="0"/>
        <w:autoSpaceDN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TERCERA.-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concluirá por una de las siguientes causas:</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23.1.</w:t>
      </w:r>
      <w:r w:rsidRPr="000378AD">
        <w:rPr>
          <w:rFonts w:ascii="Arial" w:hAnsi="Arial" w:cs="Arial"/>
          <w:b/>
          <w:sz w:val="18"/>
          <w:szCs w:val="18"/>
          <w:lang w:val="es-BO" w:eastAsia="es-ES"/>
        </w:rPr>
        <w:tab/>
        <w:t>Por Cumplimiento del Contrato:</w:t>
      </w:r>
      <w:r w:rsidRPr="000378AD">
        <w:rPr>
          <w:rFonts w:ascii="Arial" w:hAnsi="Arial" w:cs="Arial"/>
          <w:sz w:val="18"/>
          <w:szCs w:val="18"/>
          <w:lang w:val="es-BO" w:eastAsia="es-ES"/>
        </w:rPr>
        <w:t xml:space="preserve"> </w:t>
      </w:r>
    </w:p>
    <w:p w:rsidR="004D6B23" w:rsidRPr="000378AD" w:rsidRDefault="004D6B23" w:rsidP="004D6B23">
      <w:pPr>
        <w:spacing w:before="120" w:after="120"/>
        <w:ind w:left="705"/>
        <w:jc w:val="both"/>
        <w:rPr>
          <w:rFonts w:ascii="Arial" w:hAnsi="Arial" w:cs="Arial"/>
          <w:b/>
          <w:sz w:val="18"/>
          <w:szCs w:val="18"/>
          <w:lang w:val="es-BO" w:eastAsia="es-ES"/>
        </w:rPr>
      </w:pPr>
      <w:r w:rsidRPr="000378AD">
        <w:rPr>
          <w:rFonts w:ascii="Arial" w:hAnsi="Arial" w:cs="Arial"/>
          <w:sz w:val="18"/>
          <w:szCs w:val="18"/>
          <w:lang w:val="es-BO" w:eastAsia="es-ES"/>
        </w:rPr>
        <w:t xml:space="preserve">De forma normal, tanto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378AD">
        <w:rPr>
          <w:rFonts w:ascii="Arial" w:hAnsi="Arial" w:cs="Arial"/>
          <w:b/>
          <w:sz w:val="18"/>
          <w:szCs w:val="18"/>
          <w:lang w:val="es-BO" w:eastAsia="es-ES"/>
        </w:rPr>
        <w:t>.</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23.2.</w:t>
      </w:r>
      <w:r w:rsidRPr="000378AD">
        <w:rPr>
          <w:rFonts w:ascii="Arial" w:hAnsi="Arial" w:cs="Arial"/>
          <w:b/>
          <w:sz w:val="18"/>
          <w:szCs w:val="18"/>
          <w:lang w:val="es-BO" w:eastAsia="es-ES"/>
        </w:rPr>
        <w:tab/>
        <w:t xml:space="preserve">Por Resolución del Contrato: </w:t>
      </w:r>
    </w:p>
    <w:p w:rsidR="004D6B23" w:rsidRPr="000378AD" w:rsidRDefault="004D6B23" w:rsidP="004D6B23">
      <w:pPr>
        <w:spacing w:before="120" w:after="120"/>
        <w:ind w:left="705"/>
        <w:jc w:val="both"/>
        <w:rPr>
          <w:rFonts w:ascii="Arial" w:hAnsi="Arial" w:cs="Arial"/>
          <w:sz w:val="18"/>
          <w:szCs w:val="18"/>
          <w:lang w:val="es-BO" w:eastAsia="es-ES"/>
        </w:rPr>
      </w:pPr>
      <w:r w:rsidRPr="000378AD">
        <w:rPr>
          <w:rFonts w:ascii="Arial" w:hAnsi="Arial" w:cs="Arial"/>
          <w:sz w:val="18"/>
          <w:szCs w:val="18"/>
          <w:lang w:val="es-BO" w:eastAsia="es-ES"/>
        </w:rPr>
        <w:t xml:space="preserve">Si se diera el caso y como una forma excepcional de terminar el Contrato, a los efectos legales correspondientes,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acuerdan las siguientes causales para procesar la resolución del Contrato:</w:t>
      </w:r>
    </w:p>
    <w:p w:rsidR="004D6B23" w:rsidRPr="000378AD" w:rsidRDefault="004D6B23" w:rsidP="004D6B23">
      <w:pPr>
        <w:spacing w:before="120" w:after="120"/>
        <w:ind w:left="1410" w:hanging="705"/>
        <w:jc w:val="both"/>
        <w:rPr>
          <w:rFonts w:ascii="Arial" w:hAnsi="Arial" w:cs="Arial"/>
          <w:b/>
          <w:sz w:val="18"/>
          <w:szCs w:val="18"/>
          <w:lang w:val="es-BO" w:eastAsia="es-ES"/>
        </w:rPr>
      </w:pPr>
      <w:r w:rsidRPr="000378AD">
        <w:rPr>
          <w:rFonts w:ascii="Arial" w:hAnsi="Arial" w:cs="Arial"/>
          <w:b/>
          <w:sz w:val="18"/>
          <w:szCs w:val="18"/>
          <w:lang w:val="es-BO" w:eastAsia="es-ES"/>
        </w:rPr>
        <w:t>23.2.1.</w:t>
      </w:r>
      <w:r w:rsidRPr="000378AD">
        <w:rPr>
          <w:rFonts w:ascii="Arial" w:hAnsi="Arial" w:cs="Arial"/>
          <w:b/>
          <w:sz w:val="18"/>
          <w:szCs w:val="18"/>
          <w:lang w:val="es-BO" w:eastAsia="es-ES"/>
        </w:rPr>
        <w:tab/>
        <w:t>Resolución a requerimiento de la ENTIDAD, por causales atribuibles al CONTRATISTA.</w:t>
      </w:r>
    </w:p>
    <w:p w:rsidR="004D6B23" w:rsidRPr="000378AD" w:rsidRDefault="004D6B23" w:rsidP="004D6B23">
      <w:pPr>
        <w:spacing w:before="120" w:after="120"/>
        <w:ind w:left="1418" w:hanging="5"/>
        <w:jc w:val="both"/>
        <w:rPr>
          <w:rFonts w:ascii="Arial" w:hAnsi="Arial" w:cs="Arial"/>
          <w:sz w:val="18"/>
          <w:szCs w:val="18"/>
          <w:lang w:val="es-BO" w:eastAsia="es-ES"/>
        </w:rPr>
      </w:pP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podrá proceder al trámite de resolución del Contrato, en los siguientes casos:</w:t>
      </w:r>
    </w:p>
    <w:p w:rsidR="004D6B23" w:rsidRPr="000378AD" w:rsidRDefault="004D6B23" w:rsidP="0072393F">
      <w:pPr>
        <w:numPr>
          <w:ilvl w:val="0"/>
          <w:numId w:val="45"/>
        </w:numPr>
        <w:spacing w:after="240"/>
        <w:ind w:left="1769" w:hanging="35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disolución del </w:t>
      </w:r>
      <w:r w:rsidRPr="000378AD">
        <w:rPr>
          <w:rFonts w:ascii="Arial" w:hAnsi="Arial" w:cs="Arial"/>
          <w:b/>
          <w:sz w:val="18"/>
          <w:szCs w:val="18"/>
          <w:lang w:val="es-BO" w:eastAsia="es-ES"/>
        </w:rPr>
        <w:t>CONTRATISTA.</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quiebra declarada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incumplimiento en la prestación del Servicio, a requerimiento de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paralización del Servicio sin justificación, por el lapso de ____________ días calendario continuos.</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378AD">
        <w:rPr>
          <w:rFonts w:ascii="Arial" w:hAnsi="Arial" w:cs="Arial"/>
          <w:b/>
          <w:sz w:val="18"/>
          <w:szCs w:val="18"/>
          <w:lang w:val="es-BO" w:eastAsia="es-ES"/>
        </w:rPr>
        <w:t>.</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falta de pago de salarios a su personal y otras obligaciones contractuales que afecten al Servicio.</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4D6B23" w:rsidRPr="000378AD" w:rsidRDefault="004D6B23" w:rsidP="004D6B23">
      <w:pPr>
        <w:spacing w:after="240"/>
        <w:ind w:left="720"/>
        <w:contextualSpacing/>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fuerza mayor o caso fortuito.</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72393F">
      <w:pPr>
        <w:numPr>
          <w:ilvl w:val="0"/>
          <w:numId w:val="45"/>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incumplimiento a la cláusula (anticorrupción).</w:t>
      </w:r>
    </w:p>
    <w:p w:rsidR="004D6B23" w:rsidRPr="000378AD" w:rsidRDefault="004D6B23" w:rsidP="004D6B23">
      <w:pPr>
        <w:spacing w:before="120" w:after="120"/>
        <w:ind w:left="1410" w:hanging="702"/>
        <w:jc w:val="both"/>
        <w:rPr>
          <w:rFonts w:ascii="Arial" w:hAnsi="Arial" w:cs="Arial"/>
          <w:b/>
          <w:sz w:val="18"/>
          <w:szCs w:val="18"/>
          <w:lang w:val="es-BO" w:eastAsia="es-ES"/>
        </w:rPr>
      </w:pPr>
      <w:r w:rsidRPr="000378AD">
        <w:rPr>
          <w:rFonts w:ascii="Arial" w:hAnsi="Arial" w:cs="Arial"/>
          <w:b/>
          <w:sz w:val="18"/>
          <w:szCs w:val="18"/>
          <w:lang w:val="es-BO" w:eastAsia="es-ES"/>
        </w:rPr>
        <w:t>23.2.2. Resolución a requerimiento del CONTRATISTA por causales atribuibles a la ENTIDAD.</w:t>
      </w:r>
    </w:p>
    <w:p w:rsidR="004D6B23" w:rsidRPr="000378AD" w:rsidRDefault="004D6B23" w:rsidP="004D6B23">
      <w:pPr>
        <w:spacing w:before="120" w:after="120"/>
        <w:ind w:left="1410" w:firstLine="6"/>
        <w:jc w:val="both"/>
        <w:rPr>
          <w:rFonts w:ascii="Arial" w:hAnsi="Arial" w:cs="Arial"/>
          <w:sz w:val="18"/>
          <w:szCs w:val="18"/>
          <w:lang w:val="es-BO" w:eastAsia="es-ES"/>
        </w:rPr>
      </w:pPr>
      <w:r w:rsidRPr="000378AD">
        <w:rPr>
          <w:rFonts w:ascii="Arial" w:hAnsi="Arial" w:cs="Arial"/>
          <w:sz w:val="18"/>
          <w:szCs w:val="18"/>
          <w:lang w:val="es-BO" w:eastAsia="es-ES"/>
        </w:rPr>
        <w:lastRenderedPageBreak/>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 proceder al trámite de resolución del Contrato, en los siguientes casos:</w:t>
      </w:r>
    </w:p>
    <w:p w:rsidR="004D6B23" w:rsidRPr="000378AD" w:rsidRDefault="004D6B23" w:rsidP="0072393F">
      <w:pPr>
        <w:numPr>
          <w:ilvl w:val="0"/>
          <w:numId w:val="4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Si apartándose de los términos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a través del Fiscal del Servicio</w:t>
      </w:r>
      <w:r w:rsidRPr="000378AD">
        <w:rPr>
          <w:rFonts w:ascii="Arial" w:hAnsi="Arial" w:cs="Arial"/>
          <w:b/>
          <w:sz w:val="18"/>
          <w:szCs w:val="18"/>
          <w:lang w:val="es-BO" w:eastAsia="es-ES"/>
        </w:rPr>
        <w:t>,</w:t>
      </w:r>
      <w:r w:rsidRPr="000378AD">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4D6B23" w:rsidRPr="000378AD" w:rsidRDefault="004D6B23" w:rsidP="004D6B23">
      <w:pPr>
        <w:spacing w:before="120" w:after="120"/>
        <w:ind w:left="1776"/>
        <w:contextualSpacing/>
        <w:jc w:val="both"/>
        <w:rPr>
          <w:rFonts w:ascii="Arial" w:hAnsi="Arial" w:cs="Arial"/>
          <w:sz w:val="18"/>
          <w:szCs w:val="18"/>
          <w:lang w:val="es-BO" w:eastAsia="es-ES"/>
        </w:rPr>
      </w:pPr>
    </w:p>
    <w:p w:rsidR="004D6B23" w:rsidRPr="000378AD" w:rsidRDefault="004D6B23" w:rsidP="0072393F">
      <w:pPr>
        <w:numPr>
          <w:ilvl w:val="0"/>
          <w:numId w:val="4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utilizar o requerir aquellos Servicios que son objeto del presente Contrato, en beneficio de terceras personas.</w:t>
      </w:r>
    </w:p>
    <w:p w:rsidR="004D6B23" w:rsidRPr="000378AD" w:rsidRDefault="004D6B23" w:rsidP="004D6B23">
      <w:pPr>
        <w:spacing w:before="120" w:after="120"/>
        <w:ind w:left="720"/>
        <w:contextualSpacing/>
        <w:rPr>
          <w:rFonts w:ascii="Arial" w:hAnsi="Arial" w:cs="Arial"/>
          <w:sz w:val="18"/>
          <w:szCs w:val="18"/>
          <w:lang w:val="es-BO" w:eastAsia="es-ES"/>
        </w:rPr>
      </w:pPr>
    </w:p>
    <w:p w:rsidR="004D6B23" w:rsidRPr="000378AD" w:rsidRDefault="004D6B23" w:rsidP="0072393F">
      <w:pPr>
        <w:numPr>
          <w:ilvl w:val="0"/>
          <w:numId w:val="4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suspensión del Servicio por orden escrita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un plazo superior a </w:t>
      </w:r>
      <w:r w:rsidRPr="000378AD">
        <w:rPr>
          <w:rFonts w:ascii="Arial" w:hAnsi="Arial" w:cs="Arial"/>
          <w:i/>
          <w:sz w:val="18"/>
          <w:szCs w:val="18"/>
          <w:u w:val="single"/>
          <w:lang w:val="es-BO" w:eastAsia="es-ES"/>
        </w:rPr>
        <w:t>numeral (literal)</w:t>
      </w:r>
      <w:r w:rsidRPr="000378AD">
        <w:rPr>
          <w:rFonts w:ascii="Arial" w:hAnsi="Arial" w:cs="Arial"/>
          <w:sz w:val="18"/>
          <w:szCs w:val="18"/>
          <w:lang w:val="es-BO" w:eastAsia="es-ES"/>
        </w:rPr>
        <w:t xml:space="preserve"> días calendario; salvo casos de fuerza mayor o caso fortuito.</w:t>
      </w:r>
    </w:p>
    <w:p w:rsidR="004D6B23" w:rsidRPr="000378AD" w:rsidRDefault="004D6B23" w:rsidP="004D6B23">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23.2.3. </w:t>
      </w:r>
      <w:r w:rsidRPr="000378AD">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4D6B23" w:rsidRPr="000378AD" w:rsidRDefault="004D6B23" w:rsidP="004D6B23">
      <w:pPr>
        <w:spacing w:before="120" w:after="120"/>
        <w:ind w:left="1418"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23.2.4.</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378AD">
        <w:rPr>
          <w:rFonts w:ascii="Arial" w:hAnsi="Arial" w:cs="Arial"/>
          <w:b/>
          <w:sz w:val="18"/>
          <w:szCs w:val="18"/>
          <w:lang w:val="es-BO" w:eastAsia="es-ES"/>
        </w:rPr>
        <w:t>PROVEEDOR</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sin lugar a ningún tipo de resarcimiento por parte de la</w:t>
      </w:r>
      <w:r w:rsidRPr="000378AD">
        <w:rPr>
          <w:rFonts w:ascii="Arial" w:hAnsi="Arial" w:cs="Arial"/>
          <w:b/>
          <w:sz w:val="18"/>
          <w:szCs w:val="18"/>
          <w:lang w:val="es-BO" w:eastAsia="es-ES"/>
        </w:rPr>
        <w:t xml:space="preserve"> ENTIDAD </w:t>
      </w:r>
      <w:r w:rsidRPr="000378AD">
        <w:rPr>
          <w:rFonts w:ascii="Arial" w:hAnsi="Arial" w:cs="Arial"/>
          <w:sz w:val="18"/>
          <w:szCs w:val="18"/>
          <w:lang w:val="es-BO" w:eastAsia="es-ES"/>
        </w:rPr>
        <w:t>a</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favor del</w:t>
      </w:r>
      <w:r w:rsidRPr="000378AD">
        <w:rPr>
          <w:rFonts w:ascii="Arial" w:hAnsi="Arial" w:cs="Arial"/>
          <w:b/>
          <w:sz w:val="18"/>
          <w:szCs w:val="18"/>
          <w:lang w:val="es-BO" w:eastAsia="es-ES"/>
        </w:rPr>
        <w:t xml:space="preserve"> PROVEEDOR.</w:t>
      </w:r>
    </w:p>
    <w:p w:rsidR="004D6B23" w:rsidRPr="000378AD" w:rsidRDefault="004D6B23" w:rsidP="004D6B23">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23.2.5. Reglas aplicables a la Resolución:</w:t>
      </w:r>
    </w:p>
    <w:p w:rsidR="004D6B23" w:rsidRPr="000378AD" w:rsidRDefault="004D6B23" w:rsidP="004D6B23">
      <w:pPr>
        <w:spacing w:before="120" w:after="120"/>
        <w:ind w:left="1413"/>
        <w:jc w:val="both"/>
        <w:rPr>
          <w:rFonts w:ascii="Arial" w:hAnsi="Arial" w:cs="Arial"/>
          <w:sz w:val="18"/>
          <w:szCs w:val="18"/>
          <w:lang w:val="es-BO" w:eastAsia="es-ES"/>
        </w:rPr>
      </w:pPr>
      <w:r w:rsidRPr="000378AD">
        <w:rPr>
          <w:rFonts w:ascii="Arial" w:hAnsi="Arial" w:cs="Arial"/>
          <w:sz w:val="18"/>
          <w:szCs w:val="18"/>
          <w:lang w:val="es-BO" w:eastAsia="es-ES"/>
        </w:rPr>
        <w:t xml:space="preserve">Para procesar la resolución del Contrato por cualquiera de las causales señaladas en los numerales 23.2.1. </w:t>
      </w:r>
      <w:proofErr w:type="gramStart"/>
      <w:r w:rsidRPr="000378AD">
        <w:rPr>
          <w:rFonts w:ascii="Arial" w:hAnsi="Arial" w:cs="Arial"/>
          <w:sz w:val="18"/>
          <w:szCs w:val="18"/>
          <w:lang w:val="es-BO" w:eastAsia="es-ES"/>
        </w:rPr>
        <w:t>y</w:t>
      </w:r>
      <w:proofErr w:type="gramEnd"/>
      <w:r w:rsidRPr="000378AD">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Cuando el monto de la multa, alcance al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notificar mediante carta notariada que la resolución de Contrato se ha hecho efectiva. </w:t>
      </w:r>
    </w:p>
    <w:p w:rsidR="004D6B23" w:rsidRPr="000378AD" w:rsidRDefault="004D6B23" w:rsidP="004D6B23">
      <w:pPr>
        <w:tabs>
          <w:tab w:val="left" w:pos="567"/>
        </w:tabs>
        <w:spacing w:before="120" w:after="120"/>
        <w:ind w:left="1418"/>
        <w:jc w:val="both"/>
        <w:rPr>
          <w:rFonts w:ascii="Arial" w:hAnsi="Arial" w:cs="Arial"/>
          <w:sz w:val="18"/>
          <w:szCs w:val="18"/>
          <w:lang w:val="es-BO" w:eastAsia="es-ES"/>
        </w:rPr>
      </w:pPr>
      <w:r w:rsidRPr="000378AD">
        <w:rPr>
          <w:rFonts w:ascii="Arial" w:hAnsi="Arial" w:cs="Arial"/>
          <w:sz w:val="18"/>
          <w:szCs w:val="18"/>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D6B23" w:rsidRPr="000378AD" w:rsidRDefault="004D6B23" w:rsidP="004D6B23">
      <w:pPr>
        <w:tabs>
          <w:tab w:val="left" w:pos="567"/>
        </w:tabs>
        <w:spacing w:before="120" w:after="120"/>
        <w:ind w:left="1418"/>
        <w:jc w:val="both"/>
        <w:rPr>
          <w:rFonts w:ascii="Arial" w:hAnsi="Arial" w:cs="Arial"/>
          <w:b/>
          <w:bCs/>
          <w:sz w:val="18"/>
          <w:szCs w:val="18"/>
          <w:lang w:val="es-BO" w:eastAsia="es-ES"/>
        </w:rPr>
      </w:pPr>
      <w:r w:rsidRPr="000378AD">
        <w:rPr>
          <w:rFonts w:ascii="Arial" w:hAnsi="Arial" w:cs="Arial"/>
          <w:sz w:val="18"/>
          <w:szCs w:val="18"/>
          <w:lang w:val="es-BO" w:eastAsia="es-ES"/>
        </w:rPr>
        <w:t xml:space="preserve">En caso que se proceda a la resolución del Contrato, por razones atribuibles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se consolidara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 garantía de cumplimiento de Contrato. Por otro lado también se consolidan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las multas o penalidades</w:t>
      </w:r>
      <w:r w:rsidRPr="000378AD">
        <w:rPr>
          <w:rFonts w:ascii="Arial" w:hAnsi="Arial" w:cs="Arial"/>
          <w:b/>
          <w:bCs/>
          <w:sz w:val="18"/>
          <w:szCs w:val="18"/>
          <w:lang w:val="es-BO" w:eastAsia="es-ES"/>
        </w:rPr>
        <w:t>.</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CUARTA.- (CIERRE DE CONTRATO)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QUINTA.- (SOLUCIÓN DE CONTROVERSIAS)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D6B23" w:rsidRPr="000378AD" w:rsidRDefault="004D6B23" w:rsidP="004D6B23">
      <w:pPr>
        <w:spacing w:before="120" w:after="120"/>
        <w:jc w:val="both"/>
        <w:rPr>
          <w:rFonts w:ascii="Arial" w:hAnsi="Arial" w:cs="Arial"/>
          <w:b/>
          <w:bCs/>
          <w:sz w:val="18"/>
          <w:szCs w:val="18"/>
          <w:u w:val="single"/>
          <w:lang w:val="es-BO" w:eastAsia="es-ES"/>
        </w:rPr>
      </w:pPr>
      <w:r w:rsidRPr="000378AD">
        <w:rPr>
          <w:rFonts w:ascii="Arial" w:hAnsi="Arial" w:cs="Arial"/>
          <w:b/>
          <w:sz w:val="18"/>
          <w:szCs w:val="18"/>
          <w:u w:val="single"/>
          <w:lang w:val="es-BO" w:eastAsia="es-ES"/>
        </w:rPr>
        <w:t>VIGÉSIMA SEXTA.-</w:t>
      </w:r>
      <w:r w:rsidRPr="000378AD">
        <w:rPr>
          <w:rFonts w:ascii="Arial" w:hAnsi="Arial" w:cs="Arial"/>
          <w:b/>
          <w:bCs/>
          <w:sz w:val="18"/>
          <w:szCs w:val="18"/>
          <w:u w:val="single"/>
          <w:lang w:val="es-BO" w:eastAsia="es-ES"/>
        </w:rPr>
        <w:t xml:space="preserve"> (MODIFICACIÓN AL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Contrato podrá ser modificado por uno o varios contratos modificatorios, mismos que pueden afectar el alcance, monto y/o plazo, previo acuerdo entre Partes.  Dichas modificaciones deberán estar destinadas al objeto de la </w:t>
      </w:r>
      <w:r w:rsidRPr="000378AD">
        <w:rPr>
          <w:rFonts w:ascii="Arial" w:hAnsi="Arial" w:cs="Arial"/>
          <w:sz w:val="18"/>
          <w:szCs w:val="18"/>
          <w:lang w:val="es-BO" w:eastAsia="es-ES"/>
        </w:rPr>
        <w:lastRenderedPageBreak/>
        <w:t>contratación y estar sustentadas por informes técnico y legal que establezcan la viabilidad técnica, legal y de financiamiento.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LA SIGUIENTE CLÁUSULA EN CASO DE QUE CORRESPONDA:</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(PROTOCOLIZACIÓN DEL CONTRATO)</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 xml:space="preserve">El presente Contrato será protocolizado con todas las formalidades de Ley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en el distrito administrativo correspondiente. El importe que por concepto de protocolización debe ser pagado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En caso que este importe no sea cancelado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podrá ser descontado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a tiempo de hacer efectivo el pago de las planillas mensuales o en la planilla final del Contrato. </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Esta protocolización contendrá los siguientes documentos:</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Originales o fotocopias legalizadas de:</w:t>
      </w:r>
    </w:p>
    <w:p w:rsidR="004D6B23" w:rsidRPr="000378AD" w:rsidRDefault="004D6B23" w:rsidP="0072393F">
      <w:pPr>
        <w:numPr>
          <w:ilvl w:val="0"/>
          <w:numId w:val="53"/>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Testimonio del poder del representante legal referido en el Contrato. </w:t>
      </w:r>
    </w:p>
    <w:p w:rsidR="004D6B23" w:rsidRPr="000378AD" w:rsidRDefault="004D6B23" w:rsidP="0072393F">
      <w:pPr>
        <w:numPr>
          <w:ilvl w:val="0"/>
          <w:numId w:val="53"/>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Certificado de  matrícula de inscripción en FUNDEMPRESA.</w:t>
      </w:r>
    </w:p>
    <w:p w:rsidR="004D6B23" w:rsidRPr="000378AD" w:rsidRDefault="004D6B23" w:rsidP="0072393F">
      <w:pPr>
        <w:numPr>
          <w:ilvl w:val="0"/>
          <w:numId w:val="53"/>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Minuta del Contrato</w:t>
      </w:r>
    </w:p>
    <w:p w:rsidR="004D6B23" w:rsidRPr="000378AD" w:rsidRDefault="004D6B23" w:rsidP="004D6B23">
      <w:pPr>
        <w:jc w:val="both"/>
        <w:rPr>
          <w:rFonts w:ascii="Arial" w:hAnsi="Arial" w:cs="Arial"/>
          <w:i/>
          <w:sz w:val="18"/>
          <w:szCs w:val="18"/>
          <w:lang w:val="es-BO" w:eastAsia="es-ES"/>
        </w:rPr>
      </w:pPr>
      <w:r w:rsidRPr="000378AD">
        <w:rPr>
          <w:rFonts w:ascii="Arial" w:hAnsi="Arial" w:cs="Arial"/>
          <w:i/>
          <w:sz w:val="18"/>
          <w:szCs w:val="18"/>
          <w:lang w:val="es-BO" w:eastAsia="es-ES"/>
        </w:rPr>
        <w:t>Fotocopias simples de:</w:t>
      </w:r>
    </w:p>
    <w:p w:rsidR="004D6B23" w:rsidRPr="000378AD" w:rsidRDefault="004D6B23" w:rsidP="0072393F">
      <w:pPr>
        <w:numPr>
          <w:ilvl w:val="0"/>
          <w:numId w:val="53"/>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Cédula de identidad del representante legal.  </w:t>
      </w:r>
    </w:p>
    <w:p w:rsidR="004D6B23" w:rsidRPr="000378AD" w:rsidRDefault="004D6B23" w:rsidP="0072393F">
      <w:pPr>
        <w:numPr>
          <w:ilvl w:val="0"/>
          <w:numId w:val="53"/>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Escritura  de constitución de la empresa.  </w:t>
      </w:r>
    </w:p>
    <w:p w:rsidR="004D6B23" w:rsidRPr="000378AD" w:rsidRDefault="004D6B23" w:rsidP="0072393F">
      <w:pPr>
        <w:numPr>
          <w:ilvl w:val="0"/>
          <w:numId w:val="53"/>
        </w:numPr>
        <w:spacing w:after="120"/>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Garantía de cumplimiento de contrato </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VIGÉSIMA SÉPTIMA.- (ANTICORRUPCIÓN)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resuelva el presente Contrato y se ejecuten las garantías que se encuentren vigentes al momento de la resolución.  </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OCTAVA.- (CONFORMIDAD)</w:t>
      </w:r>
    </w:p>
    <w:p w:rsidR="004D6B23" w:rsidRPr="000378AD" w:rsidRDefault="004D6B23" w:rsidP="004D6B23">
      <w:pPr>
        <w:spacing w:before="120" w:after="120"/>
        <w:jc w:val="both"/>
        <w:rPr>
          <w:rFonts w:ascii="Arial" w:hAnsi="Arial" w:cs="Arial"/>
          <w:sz w:val="18"/>
          <w:szCs w:val="18"/>
          <w:lang w:val="es-BO" w:eastAsia="es-BO"/>
        </w:rPr>
      </w:pPr>
      <w:r w:rsidRPr="000378AD">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378AD">
        <w:rPr>
          <w:rFonts w:ascii="Arial" w:hAnsi="Arial" w:cs="Arial"/>
          <w:sz w:val="18"/>
          <w:szCs w:val="18"/>
          <w:lang w:val="es-BO" w:eastAsia="es-BO"/>
        </w:rPr>
        <w:t xml:space="preserve">, </w:t>
      </w:r>
      <w:r w:rsidRPr="000378AD">
        <w:rPr>
          <w:rFonts w:ascii="Arial" w:hAnsi="Arial" w:cs="Arial"/>
          <w:sz w:val="18"/>
          <w:szCs w:val="18"/>
          <w:lang w:val="es-BO" w:eastAsia="es-ES"/>
        </w:rPr>
        <w:t xml:space="preserve">en representación legal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______________________ en representación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4D6B23" w:rsidRPr="000378AD" w:rsidTr="00C76400">
        <w:tc>
          <w:tcPr>
            <w:tcW w:w="4521" w:type="dxa"/>
          </w:tcPr>
          <w:p w:rsidR="002D0DD4"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        </w:t>
            </w:r>
          </w:p>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 Lic. __________________</w:t>
            </w:r>
          </w:p>
        </w:tc>
        <w:tc>
          <w:tcPr>
            <w:tcW w:w="4602" w:type="dxa"/>
          </w:tcPr>
          <w:p w:rsidR="002D0DD4"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        </w:t>
            </w:r>
          </w:p>
          <w:p w:rsidR="004D6B23" w:rsidRPr="000378AD" w:rsidRDefault="004D6B23" w:rsidP="004D6B23">
            <w:pPr>
              <w:rPr>
                <w:rFonts w:ascii="Arial" w:hAnsi="Arial" w:cs="Arial"/>
                <w:sz w:val="18"/>
                <w:szCs w:val="18"/>
                <w:lang w:val="es-BO" w:eastAsia="es-ES"/>
              </w:rPr>
            </w:pPr>
            <w:bookmarkStart w:id="3" w:name="_GoBack"/>
            <w:bookmarkEnd w:id="3"/>
            <w:r w:rsidRPr="000378AD">
              <w:rPr>
                <w:rFonts w:ascii="Arial" w:hAnsi="Arial" w:cs="Arial"/>
                <w:sz w:val="18"/>
                <w:szCs w:val="18"/>
                <w:lang w:val="es-BO" w:eastAsia="es-ES"/>
              </w:rPr>
              <w:t xml:space="preserve">  Sr. ________________________</w:t>
            </w:r>
          </w:p>
        </w:tc>
      </w:tr>
      <w:tr w:rsidR="004D6B23" w:rsidRPr="000378AD" w:rsidTr="00C76400">
        <w:tc>
          <w:tcPr>
            <w:tcW w:w="4521" w:type="dxa"/>
          </w:tcPr>
          <w:p w:rsidR="004D6B23" w:rsidRPr="000378AD" w:rsidRDefault="004D6B23" w:rsidP="004D6B23">
            <w:pPr>
              <w:rPr>
                <w:rFonts w:ascii="Arial" w:hAnsi="Arial" w:cs="Arial"/>
                <w:i/>
                <w:sz w:val="18"/>
                <w:szCs w:val="18"/>
                <w:lang w:val="es-BO" w:eastAsia="es-ES"/>
              </w:rPr>
            </w:pPr>
            <w:r w:rsidRPr="000378AD">
              <w:rPr>
                <w:rFonts w:ascii="Arial" w:hAnsi="Arial" w:cs="Arial"/>
                <w:i/>
                <w:sz w:val="18"/>
                <w:szCs w:val="18"/>
                <w:lang w:val="es-BO" w:eastAsia="es-ES"/>
              </w:rPr>
              <w:t xml:space="preserve">                       cargo</w:t>
            </w:r>
          </w:p>
          <w:p w:rsidR="004D6B23" w:rsidRPr="000378AD" w:rsidRDefault="004D6B23" w:rsidP="004D6B23">
            <w:pPr>
              <w:rPr>
                <w:rFonts w:ascii="Arial" w:hAnsi="Arial" w:cs="Arial"/>
                <w:b/>
                <w:sz w:val="18"/>
                <w:szCs w:val="18"/>
                <w:lang w:val="es-BO" w:eastAsia="es-ES"/>
              </w:rPr>
            </w:pPr>
            <w:r w:rsidRPr="000378AD">
              <w:rPr>
                <w:rFonts w:ascii="Arial" w:hAnsi="Arial" w:cs="Arial"/>
                <w:i/>
                <w:sz w:val="18"/>
                <w:szCs w:val="18"/>
                <w:lang w:val="es-BO" w:eastAsia="es-ES"/>
              </w:rPr>
              <w:t xml:space="preserve">              </w:t>
            </w:r>
            <w:r w:rsidRPr="000378AD">
              <w:rPr>
                <w:rFonts w:ascii="Arial" w:hAnsi="Arial" w:cs="Arial"/>
                <w:b/>
                <w:sz w:val="18"/>
                <w:szCs w:val="18"/>
                <w:lang w:val="es-BO" w:eastAsia="es-ES"/>
              </w:rPr>
              <w:t xml:space="preserve">        YPFB</w:t>
            </w:r>
          </w:p>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 xml:space="preserve">                   ENTIDAD</w:t>
            </w:r>
          </w:p>
        </w:tc>
        <w:tc>
          <w:tcPr>
            <w:tcW w:w="4602" w:type="dxa"/>
          </w:tcPr>
          <w:p w:rsidR="004D6B23" w:rsidRPr="000378AD" w:rsidRDefault="004D6B23" w:rsidP="004D6B23">
            <w:pPr>
              <w:rPr>
                <w:rFonts w:ascii="Arial" w:hAnsi="Arial" w:cs="Arial"/>
                <w:i/>
                <w:sz w:val="18"/>
                <w:szCs w:val="18"/>
                <w:lang w:val="es-BO" w:eastAsia="es-ES"/>
              </w:rPr>
            </w:pPr>
            <w:r w:rsidRPr="000378AD">
              <w:rPr>
                <w:rFonts w:ascii="Arial" w:hAnsi="Arial" w:cs="Arial"/>
                <w:i/>
                <w:sz w:val="18"/>
                <w:szCs w:val="18"/>
                <w:lang w:val="es-BO" w:eastAsia="es-ES"/>
              </w:rPr>
              <w:t xml:space="preserve">                         nombre empresa</w:t>
            </w:r>
          </w:p>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 xml:space="preserve">                            PROVEEDOR</w:t>
            </w:r>
          </w:p>
        </w:tc>
      </w:tr>
    </w:tbl>
    <w:p w:rsidR="007D4619" w:rsidRDefault="007D4619" w:rsidP="00C76400">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93F" w:rsidRDefault="0072393F">
      <w:r>
        <w:separator/>
      </w:r>
    </w:p>
  </w:endnote>
  <w:endnote w:type="continuationSeparator" w:id="0">
    <w:p w:rsidR="0072393F" w:rsidRDefault="0072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10C" w:rsidRPr="006B79AF" w:rsidRDefault="005C210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D0DD4">
      <w:rPr>
        <w:rFonts w:ascii="Calibri" w:hAnsi="Calibri" w:cs="Calibri"/>
        <w:noProof/>
      </w:rPr>
      <w:t>90</w:t>
    </w:r>
    <w:r w:rsidRPr="006B79AF">
      <w:rPr>
        <w:rFonts w:ascii="Calibri" w:hAnsi="Calibri" w:cs="Calibri"/>
      </w:rPr>
      <w:fldChar w:fldCharType="end"/>
    </w:r>
  </w:p>
  <w:p w:rsidR="005C210C" w:rsidRDefault="005C21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93F" w:rsidRDefault="0072393F">
      <w:r>
        <w:separator/>
      </w:r>
    </w:p>
  </w:footnote>
  <w:footnote w:type="continuationSeparator" w:id="0">
    <w:p w:rsidR="0072393F" w:rsidRDefault="0072393F">
      <w:r>
        <w:continuationSeparator/>
      </w:r>
    </w:p>
  </w:footnote>
  <w:footnote w:id="1">
    <w:p w:rsidR="005C210C" w:rsidRDefault="005C210C" w:rsidP="004D6B23">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0"/>
  </w:num>
  <w:num w:numId="4">
    <w:abstractNumId w:val="8"/>
  </w:num>
  <w:num w:numId="5">
    <w:abstractNumId w:val="26"/>
  </w:num>
  <w:num w:numId="6">
    <w:abstractNumId w:val="28"/>
  </w:num>
  <w:num w:numId="7">
    <w:abstractNumId w:val="0"/>
  </w:num>
  <w:num w:numId="8">
    <w:abstractNumId w:val="47"/>
  </w:num>
  <w:num w:numId="9">
    <w:abstractNumId w:val="7"/>
  </w:num>
  <w:num w:numId="10">
    <w:abstractNumId w:val="9"/>
  </w:num>
  <w:num w:numId="11">
    <w:abstractNumId w:val="35"/>
  </w:num>
  <w:num w:numId="12">
    <w:abstractNumId w:val="34"/>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6"/>
  </w:num>
  <w:num w:numId="17">
    <w:abstractNumId w:val="24"/>
  </w:num>
  <w:num w:numId="18">
    <w:abstractNumId w:val="4"/>
  </w:num>
  <w:num w:numId="19">
    <w:abstractNumId w:val="51"/>
  </w:num>
  <w:num w:numId="20">
    <w:abstractNumId w:val="50"/>
  </w:num>
  <w:num w:numId="21">
    <w:abstractNumId w:val="41"/>
  </w:num>
  <w:num w:numId="22">
    <w:abstractNumId w:val="29"/>
  </w:num>
  <w:num w:numId="23">
    <w:abstractNumId w:val="21"/>
  </w:num>
  <w:num w:numId="24">
    <w:abstractNumId w:val="53"/>
  </w:num>
  <w:num w:numId="25">
    <w:abstractNumId w:val="54"/>
  </w:num>
  <w:num w:numId="26">
    <w:abstractNumId w:val="11"/>
  </w:num>
  <w:num w:numId="27">
    <w:abstractNumId w:val="19"/>
  </w:num>
  <w:num w:numId="28">
    <w:abstractNumId w:val="48"/>
  </w:num>
  <w:num w:numId="29">
    <w:abstractNumId w:val="14"/>
  </w:num>
  <w:num w:numId="3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2"/>
  </w:num>
  <w:num w:numId="35">
    <w:abstractNumId w:val="33"/>
  </w:num>
  <w:num w:numId="36">
    <w:abstractNumId w:val="45"/>
  </w:num>
  <w:num w:numId="37">
    <w:abstractNumId w:val="44"/>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7"/>
  </w:num>
  <w:num w:numId="43">
    <w:abstractNumId w:val="43"/>
  </w:num>
  <w:num w:numId="44">
    <w:abstractNumId w:val="32"/>
  </w:num>
  <w:num w:numId="45">
    <w:abstractNumId w:val="52"/>
  </w:num>
  <w:num w:numId="46">
    <w:abstractNumId w:val="20"/>
  </w:num>
  <w:num w:numId="47">
    <w:abstractNumId w:val="15"/>
  </w:num>
  <w:num w:numId="48">
    <w:abstractNumId w:val="49"/>
  </w:num>
  <w:num w:numId="49">
    <w:abstractNumId w:val="10"/>
  </w:num>
  <w:num w:numId="50">
    <w:abstractNumId w:val="17"/>
  </w:num>
  <w:num w:numId="51">
    <w:abstractNumId w:val="46"/>
  </w:num>
  <w:num w:numId="52">
    <w:abstractNumId w:val="5"/>
  </w:num>
  <w:num w:numId="53">
    <w:abstractNumId w:val="38"/>
  </w:num>
  <w:num w:numId="54">
    <w:abstractNumId w:val="39"/>
  </w:num>
  <w:num w:numId="55">
    <w:abstractNumId w:val="30"/>
  </w:num>
  <w:num w:numId="5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61"/>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C0F"/>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2A51"/>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DD4"/>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3F"/>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A9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95"/>
    <w:rsid w:val="004D0EFC"/>
    <w:rsid w:val="004D1C2F"/>
    <w:rsid w:val="004D1CE6"/>
    <w:rsid w:val="004D2543"/>
    <w:rsid w:val="004D25C0"/>
    <w:rsid w:val="004D26A9"/>
    <w:rsid w:val="004D2786"/>
    <w:rsid w:val="004D35DC"/>
    <w:rsid w:val="004D4159"/>
    <w:rsid w:val="004D4344"/>
    <w:rsid w:val="004D46C0"/>
    <w:rsid w:val="004D4E70"/>
    <w:rsid w:val="004D552D"/>
    <w:rsid w:val="004D5CF9"/>
    <w:rsid w:val="004D5E0C"/>
    <w:rsid w:val="004D6900"/>
    <w:rsid w:val="004D6B1C"/>
    <w:rsid w:val="004D6B23"/>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858"/>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10C"/>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3F"/>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BB8"/>
    <w:rsid w:val="00766F6D"/>
    <w:rsid w:val="00767296"/>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928"/>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3F5B"/>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444"/>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E50"/>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2A0"/>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2E9"/>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AFF"/>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CF0"/>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39B"/>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B22"/>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400"/>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3A"/>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3D9"/>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7C2"/>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042"/>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7C0"/>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3E51"/>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D6B2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rsid w:val="00833F5B"/>
  </w:style>
  <w:style w:type="paragraph" w:customStyle="1" w:styleId="xl82">
    <w:name w:val="xl82"/>
    <w:basedOn w:val="Normal"/>
    <w:rsid w:val="00833F5B"/>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83">
    <w:name w:val="xl83"/>
    <w:basedOn w:val="Normal"/>
    <w:rsid w:val="00833F5B"/>
    <w:pPr>
      <w:pBdr>
        <w:top w:val="single" w:sz="4" w:space="0" w:color="auto"/>
        <w:left w:val="single" w:sz="4" w:space="0" w:color="auto"/>
        <w:right w:val="single" w:sz="4" w:space="0" w:color="auto"/>
      </w:pBdr>
      <w:spacing w:before="100" w:beforeAutospacing="1" w:after="100" w:afterAutospacing="1"/>
      <w:jc w:val="center"/>
      <w:textAlignment w:val="center"/>
    </w:pPr>
    <w:rPr>
      <w:lang w:eastAsia="es-ES"/>
    </w:rPr>
  </w:style>
  <w:style w:type="paragraph" w:customStyle="1" w:styleId="xl84">
    <w:name w:val="xl84"/>
    <w:basedOn w:val="Normal"/>
    <w:rsid w:val="00833F5B"/>
    <w:pPr>
      <w:pBdr>
        <w:top w:val="single" w:sz="4" w:space="0" w:color="auto"/>
        <w:left w:val="single" w:sz="4" w:space="0" w:color="auto"/>
        <w:right w:val="single" w:sz="4" w:space="0" w:color="auto"/>
      </w:pBdr>
      <w:spacing w:before="100" w:beforeAutospacing="1" w:after="100" w:afterAutospacing="1"/>
      <w:jc w:val="right"/>
      <w:textAlignment w:val="center"/>
    </w:pPr>
    <w:rPr>
      <w:lang w:eastAsia="es-ES"/>
    </w:rPr>
  </w:style>
  <w:style w:type="paragraph" w:customStyle="1" w:styleId="xl85">
    <w:name w:val="xl85"/>
    <w:basedOn w:val="Normal"/>
    <w:rsid w:val="00833F5B"/>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86">
    <w:name w:val="xl86"/>
    <w:basedOn w:val="Normal"/>
    <w:rsid w:val="00833F5B"/>
    <w:pPr>
      <w:pBdr>
        <w:left w:val="single" w:sz="4" w:space="0" w:color="auto"/>
        <w:bottom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87">
    <w:name w:val="xl87"/>
    <w:basedOn w:val="Normal"/>
    <w:rsid w:val="00833F5B"/>
    <w:pPr>
      <w:pBdr>
        <w:left w:val="single" w:sz="4" w:space="0" w:color="auto"/>
        <w:bottom w:val="single" w:sz="4" w:space="0" w:color="auto"/>
        <w:right w:val="single" w:sz="4" w:space="0" w:color="auto"/>
      </w:pBdr>
      <w:spacing w:before="100" w:beforeAutospacing="1" w:after="100" w:afterAutospacing="1"/>
      <w:jc w:val="right"/>
      <w:textAlignment w:val="center"/>
    </w:pPr>
    <w:rPr>
      <w:lang w:eastAsia="es-ES"/>
    </w:rPr>
  </w:style>
  <w:style w:type="paragraph" w:customStyle="1" w:styleId="xl88">
    <w:name w:val="xl88"/>
    <w:basedOn w:val="Normal"/>
    <w:rsid w:val="00833F5B"/>
    <w:pPr>
      <w:pBdr>
        <w:top w:val="single" w:sz="8" w:space="0" w:color="auto"/>
        <w:left w:val="single" w:sz="8" w:space="0" w:color="auto"/>
        <w:bottom w:val="single" w:sz="8" w:space="0" w:color="auto"/>
        <w:right w:val="single" w:sz="4" w:space="0" w:color="auto"/>
      </w:pBdr>
      <w:shd w:val="clear" w:color="000000" w:fill="C5E0B3"/>
      <w:spacing w:before="100" w:beforeAutospacing="1" w:after="100" w:afterAutospacing="1"/>
      <w:textAlignment w:val="center"/>
    </w:pPr>
    <w:rPr>
      <w:b/>
      <w:bCs/>
      <w:color w:val="000000"/>
      <w:lang w:eastAsia="es-ES"/>
    </w:rPr>
  </w:style>
  <w:style w:type="paragraph" w:customStyle="1" w:styleId="xl89">
    <w:name w:val="xl89"/>
    <w:basedOn w:val="Normal"/>
    <w:rsid w:val="00833F5B"/>
    <w:pPr>
      <w:pBdr>
        <w:top w:val="single" w:sz="8" w:space="0" w:color="auto"/>
        <w:left w:val="single" w:sz="4" w:space="0" w:color="auto"/>
        <w:bottom w:val="single" w:sz="8" w:space="0" w:color="auto"/>
        <w:right w:val="single" w:sz="4" w:space="0" w:color="auto"/>
      </w:pBdr>
      <w:shd w:val="clear" w:color="000000" w:fill="C5E0B3"/>
      <w:spacing w:before="100" w:beforeAutospacing="1" w:after="100" w:afterAutospacing="1"/>
      <w:jc w:val="center"/>
      <w:textAlignment w:val="center"/>
    </w:pPr>
    <w:rPr>
      <w:b/>
      <w:bCs/>
      <w:color w:val="000000"/>
      <w:lang w:eastAsia="es-ES"/>
    </w:rPr>
  </w:style>
  <w:style w:type="paragraph" w:customStyle="1" w:styleId="xl90">
    <w:name w:val="xl90"/>
    <w:basedOn w:val="Normal"/>
    <w:rsid w:val="00833F5B"/>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91">
    <w:name w:val="xl91"/>
    <w:basedOn w:val="Normal"/>
    <w:rsid w:val="00833F5B"/>
    <w:pPr>
      <w:pBdr>
        <w:left w:val="single" w:sz="8"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92">
    <w:name w:val="xl92"/>
    <w:basedOn w:val="Normal"/>
    <w:rsid w:val="00833F5B"/>
    <w:pPr>
      <w:pBdr>
        <w:top w:val="single" w:sz="8" w:space="0" w:color="auto"/>
        <w:left w:val="single" w:sz="4" w:space="0" w:color="auto"/>
        <w:bottom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93">
    <w:name w:val="xl93"/>
    <w:basedOn w:val="Normal"/>
    <w:rsid w:val="00833F5B"/>
    <w:pPr>
      <w:pBdr>
        <w:top w:val="single" w:sz="4" w:space="0" w:color="auto"/>
        <w:left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94">
    <w:name w:val="xl94"/>
    <w:basedOn w:val="Normal"/>
    <w:rsid w:val="00833F5B"/>
    <w:pPr>
      <w:pBdr>
        <w:top w:val="single" w:sz="8" w:space="0" w:color="auto"/>
        <w:left w:val="single" w:sz="8" w:space="0" w:color="auto"/>
        <w:bottom w:val="single" w:sz="8" w:space="0" w:color="auto"/>
      </w:pBdr>
      <w:spacing w:before="100" w:beforeAutospacing="1" w:after="100" w:afterAutospacing="1"/>
      <w:jc w:val="right"/>
      <w:textAlignment w:val="center"/>
    </w:pPr>
    <w:rPr>
      <w:b/>
      <w:bCs/>
      <w:color w:val="000000"/>
      <w:lang w:eastAsia="es-ES"/>
    </w:rPr>
  </w:style>
  <w:style w:type="paragraph" w:customStyle="1" w:styleId="xl95">
    <w:name w:val="xl95"/>
    <w:basedOn w:val="Normal"/>
    <w:rsid w:val="00833F5B"/>
    <w:pPr>
      <w:pBdr>
        <w:top w:val="single" w:sz="8" w:space="0" w:color="auto"/>
        <w:bottom w:val="single" w:sz="8" w:space="0" w:color="auto"/>
      </w:pBdr>
      <w:spacing w:before="100" w:beforeAutospacing="1" w:after="100" w:afterAutospacing="1"/>
      <w:jc w:val="right"/>
      <w:textAlignment w:val="center"/>
    </w:pPr>
    <w:rPr>
      <w:b/>
      <w:bCs/>
      <w:color w:val="000000"/>
      <w:lang w:eastAsia="es-ES"/>
    </w:rPr>
  </w:style>
  <w:style w:type="paragraph" w:customStyle="1" w:styleId="xl96">
    <w:name w:val="xl96"/>
    <w:basedOn w:val="Normal"/>
    <w:rsid w:val="00833F5B"/>
    <w:pPr>
      <w:pBdr>
        <w:top w:val="single" w:sz="8" w:space="0" w:color="auto"/>
        <w:bottom w:val="single" w:sz="8" w:space="0" w:color="auto"/>
        <w:right w:val="single" w:sz="8" w:space="0" w:color="auto"/>
      </w:pBdr>
      <w:spacing w:before="100" w:beforeAutospacing="1" w:after="100" w:afterAutospacing="1"/>
      <w:jc w:val="right"/>
      <w:textAlignment w:val="center"/>
    </w:pPr>
    <w:rPr>
      <w:b/>
      <w:bCs/>
      <w:color w:val="000000"/>
      <w:lang w:eastAsia="es-ES"/>
    </w:rPr>
  </w:style>
  <w:style w:type="paragraph" w:customStyle="1" w:styleId="xl97">
    <w:name w:val="xl97"/>
    <w:basedOn w:val="Normal"/>
    <w:rsid w:val="00833F5B"/>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98">
    <w:name w:val="xl98"/>
    <w:basedOn w:val="Normal"/>
    <w:rsid w:val="00833F5B"/>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99">
    <w:name w:val="xl99"/>
    <w:basedOn w:val="Normal"/>
    <w:rsid w:val="00833F5B"/>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0">
    <w:name w:val="xl100"/>
    <w:basedOn w:val="Normal"/>
    <w:rsid w:val="00833F5B"/>
    <w:pPr>
      <w:pBdr>
        <w:top w:val="single" w:sz="4" w:space="0" w:color="auto"/>
        <w:left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1">
    <w:name w:val="xl101"/>
    <w:basedOn w:val="Normal"/>
    <w:rsid w:val="00833F5B"/>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2">
    <w:name w:val="xl102"/>
    <w:basedOn w:val="Normal"/>
    <w:rsid w:val="00833F5B"/>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03">
    <w:name w:val="xl103"/>
    <w:basedOn w:val="Normal"/>
    <w:rsid w:val="00833F5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04">
    <w:name w:val="xl104"/>
    <w:basedOn w:val="Normal"/>
    <w:rsid w:val="00833F5B"/>
    <w:pPr>
      <w:pBdr>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05">
    <w:name w:val="xl105"/>
    <w:basedOn w:val="Normal"/>
    <w:rsid w:val="00833F5B"/>
    <w:pPr>
      <w:pBdr>
        <w:top w:val="single" w:sz="8" w:space="0" w:color="auto"/>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06">
    <w:name w:val="xl106"/>
    <w:basedOn w:val="Normal"/>
    <w:rsid w:val="00833F5B"/>
    <w:pPr>
      <w:pBdr>
        <w:top w:val="single" w:sz="4" w:space="0" w:color="auto"/>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07">
    <w:name w:val="xl107"/>
    <w:basedOn w:val="Normal"/>
    <w:rsid w:val="00833F5B"/>
    <w:pPr>
      <w:pBdr>
        <w:top w:val="single" w:sz="4" w:space="0" w:color="auto"/>
        <w:left w:val="single" w:sz="4" w:space="0" w:color="auto"/>
      </w:pBdr>
      <w:spacing w:before="100" w:beforeAutospacing="1" w:after="100" w:afterAutospacing="1"/>
      <w:jc w:val="right"/>
      <w:textAlignment w:val="center"/>
    </w:pPr>
    <w:rPr>
      <w:lang w:eastAsia="es-ES"/>
    </w:rPr>
  </w:style>
  <w:style w:type="paragraph" w:customStyle="1" w:styleId="xl108">
    <w:name w:val="xl108"/>
    <w:basedOn w:val="Normal"/>
    <w:rsid w:val="00833F5B"/>
    <w:pPr>
      <w:pBdr>
        <w:top w:val="single" w:sz="8" w:space="0" w:color="auto"/>
        <w:left w:val="single" w:sz="4" w:space="0" w:color="auto"/>
        <w:bottom w:val="single" w:sz="8" w:space="0" w:color="auto"/>
      </w:pBdr>
      <w:shd w:val="clear" w:color="000000" w:fill="C5E0B3"/>
      <w:spacing w:before="100" w:beforeAutospacing="1" w:after="100" w:afterAutospacing="1"/>
      <w:textAlignment w:val="center"/>
    </w:pPr>
    <w:rPr>
      <w:b/>
      <w:bCs/>
      <w:lang w:eastAsia="es-ES"/>
    </w:rPr>
  </w:style>
  <w:style w:type="paragraph" w:customStyle="1" w:styleId="xl109">
    <w:name w:val="xl109"/>
    <w:basedOn w:val="Normal"/>
    <w:rsid w:val="00833F5B"/>
    <w:pPr>
      <w:pBdr>
        <w:left w:val="single" w:sz="4" w:space="0" w:color="auto"/>
        <w:bottom w:val="single" w:sz="4" w:space="0" w:color="auto"/>
      </w:pBdr>
      <w:spacing w:before="100" w:beforeAutospacing="1" w:after="100" w:afterAutospacing="1"/>
      <w:jc w:val="right"/>
      <w:textAlignment w:val="center"/>
    </w:pPr>
    <w:rPr>
      <w:lang w:eastAsia="es-ES"/>
    </w:rPr>
  </w:style>
  <w:style w:type="paragraph" w:customStyle="1" w:styleId="xl110">
    <w:name w:val="xl110"/>
    <w:basedOn w:val="Normal"/>
    <w:rsid w:val="00833F5B"/>
    <w:pPr>
      <w:pBdr>
        <w:bottom w:val="single" w:sz="8" w:space="0" w:color="auto"/>
      </w:pBdr>
      <w:spacing w:before="100" w:beforeAutospacing="1" w:after="100" w:afterAutospacing="1"/>
      <w:jc w:val="right"/>
      <w:textAlignment w:val="center"/>
    </w:pPr>
    <w:rPr>
      <w:b/>
      <w:bCs/>
      <w:lang w:eastAsia="es-ES"/>
    </w:rPr>
  </w:style>
  <w:style w:type="paragraph" w:customStyle="1" w:styleId="xl111">
    <w:name w:val="xl111"/>
    <w:basedOn w:val="Normal"/>
    <w:rsid w:val="00833F5B"/>
    <w:pPr>
      <w:pBdr>
        <w:top w:val="single" w:sz="8" w:space="0" w:color="auto"/>
        <w:bottom w:val="single" w:sz="8" w:space="0" w:color="auto"/>
      </w:pBdr>
      <w:shd w:val="clear" w:color="000000" w:fill="C5E0B3"/>
      <w:spacing w:before="100" w:beforeAutospacing="1" w:after="100" w:afterAutospacing="1"/>
      <w:textAlignment w:val="center"/>
    </w:pPr>
    <w:rPr>
      <w:b/>
      <w:bCs/>
      <w:lang w:eastAsia="es-ES"/>
    </w:rPr>
  </w:style>
  <w:style w:type="paragraph" w:customStyle="1" w:styleId="xl112">
    <w:name w:val="xl112"/>
    <w:basedOn w:val="Normal"/>
    <w:rsid w:val="00833F5B"/>
    <w:pPr>
      <w:pBdr>
        <w:top w:val="single" w:sz="8" w:space="0" w:color="auto"/>
        <w:bottom w:val="single" w:sz="8" w:space="0" w:color="auto"/>
        <w:right w:val="single" w:sz="8" w:space="0" w:color="auto"/>
      </w:pBdr>
      <w:shd w:val="clear" w:color="000000" w:fill="C5E0B3"/>
      <w:spacing w:before="100" w:beforeAutospacing="1" w:after="100" w:afterAutospacing="1"/>
      <w:textAlignment w:val="center"/>
    </w:pPr>
    <w:rPr>
      <w:b/>
      <w:bCs/>
      <w:lang w:eastAsia="es-ES"/>
    </w:rPr>
  </w:style>
  <w:style w:type="paragraph" w:customStyle="1" w:styleId="xl113">
    <w:name w:val="xl113"/>
    <w:basedOn w:val="Normal"/>
    <w:rsid w:val="00833F5B"/>
    <w:pPr>
      <w:pBdr>
        <w:top w:val="single" w:sz="4" w:space="0" w:color="auto"/>
        <w:left w:val="single" w:sz="4" w:space="0" w:color="auto"/>
        <w:bottom w:val="single" w:sz="8" w:space="0" w:color="auto"/>
      </w:pBdr>
      <w:spacing w:before="100" w:beforeAutospacing="1" w:after="100" w:afterAutospacing="1"/>
      <w:jc w:val="right"/>
      <w:textAlignment w:val="center"/>
    </w:pPr>
    <w:rPr>
      <w:lang w:eastAsia="es-ES"/>
    </w:rPr>
  </w:style>
  <w:style w:type="paragraph" w:customStyle="1" w:styleId="xl114">
    <w:name w:val="xl114"/>
    <w:basedOn w:val="Normal"/>
    <w:rsid w:val="00833F5B"/>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115">
    <w:name w:val="xl115"/>
    <w:basedOn w:val="Normal"/>
    <w:rsid w:val="00833F5B"/>
    <w:pPr>
      <w:pBdr>
        <w:top w:val="single" w:sz="4" w:space="0" w:color="auto"/>
        <w:left w:val="single" w:sz="4" w:space="0" w:color="auto"/>
        <w:bottom w:val="single" w:sz="8" w:space="0" w:color="auto"/>
      </w:pBdr>
      <w:spacing w:before="100" w:beforeAutospacing="1" w:after="100" w:afterAutospacing="1"/>
      <w:jc w:val="center"/>
      <w:textAlignment w:val="center"/>
    </w:pPr>
    <w:rPr>
      <w:lang w:eastAsia="es-ES"/>
    </w:rPr>
  </w:style>
  <w:style w:type="paragraph" w:customStyle="1" w:styleId="xl116">
    <w:name w:val="xl116"/>
    <w:basedOn w:val="Normal"/>
    <w:rsid w:val="00833F5B"/>
    <w:pPr>
      <w:pBdr>
        <w:top w:val="single" w:sz="4" w:space="0" w:color="auto"/>
        <w:bottom w:val="single" w:sz="8" w:space="0" w:color="auto"/>
        <w:right w:val="single" w:sz="8" w:space="0" w:color="auto"/>
      </w:pBdr>
      <w:spacing w:before="100" w:beforeAutospacing="1" w:after="100" w:afterAutospacing="1"/>
      <w:jc w:val="right"/>
      <w:textAlignment w:val="center"/>
    </w:pPr>
    <w:rPr>
      <w:lang w:eastAsia="es-ES"/>
    </w:rPr>
  </w:style>
  <w:style w:type="paragraph" w:customStyle="1" w:styleId="xl117">
    <w:name w:val="xl117"/>
    <w:basedOn w:val="Normal"/>
    <w:rsid w:val="00833F5B"/>
    <w:pPr>
      <w:pBdr>
        <w:top w:val="single" w:sz="4" w:space="0" w:color="auto"/>
        <w:left w:val="single" w:sz="4" w:space="0" w:color="auto"/>
        <w:right w:val="single" w:sz="4" w:space="0" w:color="auto"/>
      </w:pBdr>
      <w:spacing w:before="100" w:beforeAutospacing="1" w:after="100" w:afterAutospacing="1"/>
      <w:textAlignment w:val="center"/>
    </w:pPr>
    <w:rPr>
      <w:color w:val="000000"/>
      <w:lang w:eastAsia="es-ES"/>
    </w:rPr>
  </w:style>
  <w:style w:type="paragraph" w:customStyle="1" w:styleId="xl118">
    <w:name w:val="xl118"/>
    <w:basedOn w:val="Normal"/>
    <w:rsid w:val="00833F5B"/>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lang w:eastAsia="es-ES"/>
    </w:rPr>
  </w:style>
  <w:style w:type="paragraph" w:customStyle="1" w:styleId="xl119">
    <w:name w:val="xl119"/>
    <w:basedOn w:val="Normal"/>
    <w:rsid w:val="00833F5B"/>
    <w:pPr>
      <w:pBdr>
        <w:top w:val="single" w:sz="8" w:space="0" w:color="auto"/>
        <w:left w:val="single" w:sz="4" w:space="0" w:color="auto"/>
        <w:bottom w:val="single" w:sz="8" w:space="0" w:color="auto"/>
        <w:right w:val="single" w:sz="4" w:space="0" w:color="auto"/>
      </w:pBdr>
      <w:shd w:val="clear" w:color="000000" w:fill="C5E0B3"/>
      <w:spacing w:before="100" w:beforeAutospacing="1" w:after="100" w:afterAutospacing="1"/>
      <w:textAlignment w:val="center"/>
    </w:pPr>
    <w:rPr>
      <w:b/>
      <w:bCs/>
      <w:color w:val="000000"/>
      <w:lang w:eastAsia="es-ES"/>
    </w:rPr>
  </w:style>
  <w:style w:type="paragraph" w:customStyle="1" w:styleId="xl120">
    <w:name w:val="xl120"/>
    <w:basedOn w:val="Normal"/>
    <w:rsid w:val="00833F5B"/>
    <w:pPr>
      <w:pBdr>
        <w:top w:val="single" w:sz="4" w:space="0" w:color="auto"/>
        <w:right w:val="single" w:sz="8" w:space="0" w:color="auto"/>
      </w:pBdr>
      <w:spacing w:before="100" w:beforeAutospacing="1" w:after="100" w:afterAutospacing="1"/>
      <w:jc w:val="right"/>
      <w:textAlignment w:val="center"/>
    </w:pPr>
    <w:rPr>
      <w:lang w:eastAsia="es-ES"/>
    </w:rPr>
  </w:style>
  <w:style w:type="paragraph" w:customStyle="1" w:styleId="xl121">
    <w:name w:val="xl121"/>
    <w:basedOn w:val="Normal"/>
    <w:rsid w:val="00833F5B"/>
    <w:pPr>
      <w:pBdr>
        <w:top w:val="single" w:sz="8" w:space="0" w:color="auto"/>
        <w:left w:val="single" w:sz="4" w:space="0" w:color="auto"/>
        <w:bottom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122">
    <w:name w:val="xl122"/>
    <w:basedOn w:val="Normal"/>
    <w:rsid w:val="00833F5B"/>
    <w:pPr>
      <w:pBdr>
        <w:top w:val="single" w:sz="4" w:space="0" w:color="auto"/>
        <w:left w:val="single" w:sz="4" w:space="0" w:color="auto"/>
        <w:right w:val="single" w:sz="8" w:space="0" w:color="auto"/>
      </w:pBdr>
      <w:shd w:val="clear" w:color="000000" w:fill="C5E0B3"/>
      <w:spacing w:before="100" w:beforeAutospacing="1" w:after="100" w:afterAutospacing="1"/>
      <w:jc w:val="center"/>
      <w:textAlignment w:val="center"/>
    </w:pPr>
    <w:rPr>
      <w:b/>
      <w:bCs/>
      <w:lang w:eastAsia="es-ES"/>
    </w:rPr>
  </w:style>
  <w:style w:type="paragraph" w:customStyle="1" w:styleId="xl123">
    <w:name w:val="xl123"/>
    <w:basedOn w:val="Normal"/>
    <w:rsid w:val="00833F5B"/>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4">
    <w:name w:val="xl124"/>
    <w:basedOn w:val="Normal"/>
    <w:rsid w:val="00833F5B"/>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5">
    <w:name w:val="xl125"/>
    <w:basedOn w:val="Normal"/>
    <w:rsid w:val="00833F5B"/>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6">
    <w:name w:val="xl126"/>
    <w:basedOn w:val="Normal"/>
    <w:rsid w:val="00833F5B"/>
    <w:pPr>
      <w:pBdr>
        <w:top w:val="single" w:sz="4" w:space="0" w:color="auto"/>
        <w:left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7">
    <w:name w:val="xl127"/>
    <w:basedOn w:val="Normal"/>
    <w:rsid w:val="00833F5B"/>
    <w:pPr>
      <w:pBdr>
        <w:top w:val="single" w:sz="8"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8">
    <w:name w:val="xl128"/>
    <w:basedOn w:val="Normal"/>
    <w:rsid w:val="00833F5B"/>
    <w:pPr>
      <w:pBdr>
        <w:top w:val="single" w:sz="8" w:space="0" w:color="auto"/>
        <w:left w:val="single" w:sz="8" w:space="0" w:color="auto"/>
        <w:bottom w:val="single" w:sz="4"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29">
    <w:name w:val="xl129"/>
    <w:basedOn w:val="Normal"/>
    <w:rsid w:val="00833F5B"/>
    <w:pPr>
      <w:pBdr>
        <w:top w:val="single" w:sz="4" w:space="0" w:color="auto"/>
        <w:left w:val="single" w:sz="8" w:space="0" w:color="auto"/>
        <w:right w:val="single" w:sz="4" w:space="0" w:color="auto"/>
      </w:pBdr>
      <w:shd w:val="clear" w:color="000000" w:fill="C5E0B3"/>
      <w:spacing w:before="100" w:beforeAutospacing="1" w:after="100" w:afterAutospacing="1"/>
      <w:jc w:val="center"/>
      <w:textAlignment w:val="center"/>
    </w:pPr>
    <w:rPr>
      <w:b/>
      <w:bCs/>
      <w:lang w:eastAsia="es-ES"/>
    </w:rPr>
  </w:style>
  <w:style w:type="paragraph" w:customStyle="1" w:styleId="xl130">
    <w:name w:val="xl130"/>
    <w:basedOn w:val="Normal"/>
    <w:rsid w:val="00833F5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1">
    <w:name w:val="xl131"/>
    <w:basedOn w:val="Normal"/>
    <w:rsid w:val="00833F5B"/>
    <w:pPr>
      <w:pBdr>
        <w:left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2">
    <w:name w:val="xl132"/>
    <w:basedOn w:val="Normal"/>
    <w:rsid w:val="00833F5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3">
    <w:name w:val="xl133"/>
    <w:basedOn w:val="Normal"/>
    <w:rsid w:val="00833F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4">
    <w:name w:val="xl134"/>
    <w:basedOn w:val="Normal"/>
    <w:rsid w:val="00833F5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5">
    <w:name w:val="xl135"/>
    <w:basedOn w:val="Normal"/>
    <w:rsid w:val="00833F5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6">
    <w:name w:val="xl136"/>
    <w:basedOn w:val="Normal"/>
    <w:rsid w:val="00833F5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eastAsia="es-ES"/>
    </w:rPr>
  </w:style>
  <w:style w:type="paragraph" w:customStyle="1" w:styleId="xl137">
    <w:name w:val="xl137"/>
    <w:basedOn w:val="Normal"/>
    <w:rsid w:val="00833F5B"/>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lang w:eastAsia="es-ES"/>
    </w:rPr>
  </w:style>
  <w:style w:type="paragraph" w:customStyle="1" w:styleId="xl138">
    <w:name w:val="xl138"/>
    <w:basedOn w:val="Normal"/>
    <w:rsid w:val="00833F5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lang w:eastAsia="es-ES"/>
    </w:rPr>
  </w:style>
  <w:style w:type="paragraph" w:customStyle="1" w:styleId="xl139">
    <w:name w:val="xl139"/>
    <w:basedOn w:val="Normal"/>
    <w:rsid w:val="00833F5B"/>
    <w:pPr>
      <w:pBdr>
        <w:top w:val="single" w:sz="8" w:space="0" w:color="auto"/>
        <w:left w:val="single" w:sz="8" w:space="0" w:color="auto"/>
        <w:bottom w:val="single" w:sz="8" w:space="0" w:color="auto"/>
      </w:pBdr>
      <w:spacing w:before="100" w:beforeAutospacing="1" w:after="100" w:afterAutospacing="1"/>
      <w:jc w:val="right"/>
      <w:textAlignment w:val="center"/>
    </w:pPr>
    <w:rPr>
      <w:b/>
      <w:bCs/>
      <w:lang w:eastAsia="es-ES"/>
    </w:rPr>
  </w:style>
  <w:style w:type="paragraph" w:customStyle="1" w:styleId="xl140">
    <w:name w:val="xl140"/>
    <w:basedOn w:val="Normal"/>
    <w:rsid w:val="00833F5B"/>
    <w:pPr>
      <w:pBdr>
        <w:top w:val="single" w:sz="8" w:space="0" w:color="auto"/>
        <w:bottom w:val="single" w:sz="8" w:space="0" w:color="auto"/>
      </w:pBdr>
      <w:spacing w:before="100" w:beforeAutospacing="1" w:after="100" w:afterAutospacing="1"/>
      <w:jc w:val="right"/>
      <w:textAlignment w:val="center"/>
    </w:pPr>
    <w:rPr>
      <w:b/>
      <w:bCs/>
      <w:lang w:eastAsia="es-ES"/>
    </w:rPr>
  </w:style>
  <w:style w:type="paragraph" w:customStyle="1" w:styleId="xl141">
    <w:name w:val="xl141"/>
    <w:basedOn w:val="Normal"/>
    <w:rsid w:val="00833F5B"/>
    <w:pPr>
      <w:pBdr>
        <w:top w:val="single" w:sz="8" w:space="0" w:color="auto"/>
        <w:bottom w:val="single" w:sz="8" w:space="0" w:color="auto"/>
        <w:right w:val="single" w:sz="8" w:space="0" w:color="auto"/>
      </w:pBdr>
      <w:spacing w:before="100" w:beforeAutospacing="1" w:after="100" w:afterAutospacing="1"/>
      <w:jc w:val="right"/>
      <w:textAlignment w:val="center"/>
    </w:pPr>
    <w:rPr>
      <w:b/>
      <w:bCs/>
      <w:lang w:eastAsia="es-ES"/>
    </w:rPr>
  </w:style>
  <w:style w:type="numbering" w:customStyle="1" w:styleId="Sinlista2">
    <w:name w:val="Sin lista2"/>
    <w:next w:val="Sinlista"/>
    <w:uiPriority w:val="99"/>
    <w:semiHidden/>
    <w:unhideWhenUsed/>
    <w:rsid w:val="00FF3E51"/>
  </w:style>
  <w:style w:type="paragraph" w:styleId="TDC4">
    <w:name w:val="toc 4"/>
    <w:basedOn w:val="Normal"/>
    <w:next w:val="Normal"/>
    <w:autoRedefine/>
    <w:semiHidden/>
    <w:rsid w:val="00FF3E51"/>
    <w:pPr>
      <w:ind w:left="720"/>
    </w:pPr>
    <w:rPr>
      <w:lang w:eastAsia="es-ES"/>
    </w:rPr>
  </w:style>
  <w:style w:type="paragraph" w:styleId="TDC5">
    <w:name w:val="toc 5"/>
    <w:basedOn w:val="Normal"/>
    <w:next w:val="Normal"/>
    <w:autoRedefine/>
    <w:semiHidden/>
    <w:rsid w:val="00FF3E51"/>
    <w:pPr>
      <w:ind w:left="960"/>
    </w:pPr>
    <w:rPr>
      <w:lang w:eastAsia="es-ES"/>
    </w:rPr>
  </w:style>
  <w:style w:type="paragraph" w:styleId="TDC6">
    <w:name w:val="toc 6"/>
    <w:basedOn w:val="Normal"/>
    <w:next w:val="Normal"/>
    <w:autoRedefine/>
    <w:semiHidden/>
    <w:rsid w:val="00FF3E51"/>
    <w:pPr>
      <w:ind w:left="1200"/>
    </w:pPr>
    <w:rPr>
      <w:lang w:eastAsia="es-ES"/>
    </w:rPr>
  </w:style>
  <w:style w:type="paragraph" w:styleId="TDC7">
    <w:name w:val="toc 7"/>
    <w:basedOn w:val="Normal"/>
    <w:next w:val="Normal"/>
    <w:autoRedefine/>
    <w:semiHidden/>
    <w:rsid w:val="00FF3E51"/>
    <w:pPr>
      <w:ind w:left="1440"/>
    </w:pPr>
    <w:rPr>
      <w:lang w:eastAsia="es-ES"/>
    </w:rPr>
  </w:style>
  <w:style w:type="paragraph" w:styleId="TDC8">
    <w:name w:val="toc 8"/>
    <w:basedOn w:val="Normal"/>
    <w:next w:val="Normal"/>
    <w:autoRedefine/>
    <w:semiHidden/>
    <w:rsid w:val="00FF3E51"/>
    <w:pPr>
      <w:ind w:left="1680"/>
    </w:pPr>
    <w:rPr>
      <w:lang w:eastAsia="es-ES"/>
    </w:rPr>
  </w:style>
  <w:style w:type="paragraph" w:styleId="TDC9">
    <w:name w:val="toc 9"/>
    <w:basedOn w:val="Normal"/>
    <w:next w:val="Normal"/>
    <w:autoRedefine/>
    <w:semiHidden/>
    <w:rsid w:val="00FF3E51"/>
    <w:pPr>
      <w:ind w:left="1920"/>
    </w:pPr>
    <w:rPr>
      <w:lang w:eastAsia="es-ES"/>
    </w:rPr>
  </w:style>
  <w:style w:type="paragraph" w:customStyle="1" w:styleId="CM12">
    <w:name w:val="CM12"/>
    <w:basedOn w:val="Normal"/>
    <w:next w:val="Normal"/>
    <w:rsid w:val="00FF3E5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F3E51"/>
    <w:pPr>
      <w:widowControl w:val="0"/>
    </w:pPr>
    <w:rPr>
      <w:rFonts w:ascii="Verdana" w:hAnsi="Verdana" w:cs="Times New Roman"/>
      <w:color w:val="auto"/>
    </w:rPr>
  </w:style>
  <w:style w:type="paragraph" w:customStyle="1" w:styleId="CM8">
    <w:name w:val="CM8"/>
    <w:basedOn w:val="Default"/>
    <w:next w:val="Default"/>
    <w:rsid w:val="00FF3E51"/>
    <w:pPr>
      <w:widowControl w:val="0"/>
      <w:spacing w:line="246" w:lineRule="atLeast"/>
    </w:pPr>
    <w:rPr>
      <w:rFonts w:ascii="Verdana" w:hAnsi="Verdana" w:cs="Times New Roman"/>
      <w:color w:val="auto"/>
    </w:rPr>
  </w:style>
  <w:style w:type="paragraph" w:customStyle="1" w:styleId="CM14">
    <w:name w:val="CM14"/>
    <w:basedOn w:val="Default"/>
    <w:next w:val="Default"/>
    <w:rsid w:val="00FF3E51"/>
    <w:pPr>
      <w:widowControl w:val="0"/>
    </w:pPr>
    <w:rPr>
      <w:rFonts w:ascii="Verdana" w:hAnsi="Verdana" w:cs="Times New Roman"/>
      <w:color w:val="auto"/>
    </w:rPr>
  </w:style>
  <w:style w:type="paragraph" w:customStyle="1" w:styleId="ApendiceA">
    <w:name w:val="Apendice A"/>
    <w:basedOn w:val="Normal"/>
    <w:link w:val="ApendiceACar"/>
    <w:rsid w:val="00FF3E51"/>
    <w:pPr>
      <w:numPr>
        <w:numId w:val="56"/>
      </w:numPr>
      <w:jc w:val="both"/>
    </w:pPr>
    <w:rPr>
      <w:rFonts w:ascii="Arial" w:hAnsi="Arial"/>
      <w:b/>
      <w:bCs/>
      <w:sz w:val="22"/>
      <w:szCs w:val="22"/>
      <w:lang w:val="x-none" w:eastAsia="x-none"/>
    </w:rPr>
  </w:style>
  <w:style w:type="character" w:customStyle="1" w:styleId="ApendiceACar">
    <w:name w:val="Apendice A Car"/>
    <w:link w:val="ApendiceA"/>
    <w:rsid w:val="00FF3E51"/>
    <w:rPr>
      <w:rFonts w:ascii="Arial" w:hAnsi="Arial"/>
      <w:b/>
      <w:bCs/>
      <w:sz w:val="22"/>
      <w:szCs w:val="22"/>
      <w:lang w:val="x-none" w:eastAsia="x-none"/>
    </w:rPr>
  </w:style>
  <w:style w:type="paragraph" w:customStyle="1" w:styleId="ApendiceA2">
    <w:name w:val="Apendice A2"/>
    <w:basedOn w:val="Normal"/>
    <w:link w:val="ApendiceA2Car"/>
    <w:rsid w:val="00FF3E51"/>
    <w:pPr>
      <w:jc w:val="both"/>
    </w:pPr>
    <w:rPr>
      <w:rFonts w:ascii="Arial" w:hAnsi="Arial"/>
      <w:sz w:val="22"/>
      <w:szCs w:val="22"/>
      <w:lang w:eastAsia="es-ES"/>
    </w:rPr>
  </w:style>
  <w:style w:type="character" w:customStyle="1" w:styleId="ApendiceA2Car">
    <w:name w:val="Apendice A2 Car"/>
    <w:link w:val="ApendiceA2"/>
    <w:rsid w:val="00FF3E51"/>
    <w:rPr>
      <w:rFonts w:ascii="Arial" w:hAnsi="Arial"/>
      <w:sz w:val="22"/>
      <w:szCs w:val="22"/>
      <w:lang w:val="es-ES" w:eastAsia="es-ES"/>
    </w:rPr>
  </w:style>
  <w:style w:type="numbering" w:customStyle="1" w:styleId="Sinlista3">
    <w:name w:val="Sin lista3"/>
    <w:next w:val="Sinlista"/>
    <w:uiPriority w:val="99"/>
    <w:semiHidden/>
    <w:rsid w:val="00901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8FC8D-09FB-4B4E-840B-E1AA147A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90</Pages>
  <Words>34627</Words>
  <Characters>197380</Characters>
  <Application>Microsoft Office Word</Application>
  <DocSecurity>0</DocSecurity>
  <Lines>1644</Lines>
  <Paragraphs>463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231544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34</cp:revision>
  <cp:lastPrinted>2015-02-19T14:27:00Z</cp:lastPrinted>
  <dcterms:created xsi:type="dcterms:W3CDTF">2017-08-14T20:16:00Z</dcterms:created>
  <dcterms:modified xsi:type="dcterms:W3CDTF">2018-05-16T20:04:00Z</dcterms:modified>
</cp:coreProperties>
</file>