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92" w:rsidRPr="00FA1392" w:rsidRDefault="003C5F99" w:rsidP="007E3892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ANEXO </w:t>
      </w:r>
    </w:p>
    <w:p w:rsidR="007E3892" w:rsidRPr="00FA1392" w:rsidRDefault="007E3892" w:rsidP="007E3892">
      <w:pPr>
        <w:jc w:val="both"/>
        <w:rPr>
          <w:rFonts w:ascii="Calibri" w:hAnsi="Calibri"/>
          <w:b/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E3892" w:rsidRPr="00FA1392" w:rsidTr="00013F67">
        <w:trPr>
          <w:trHeight w:val="70"/>
        </w:trPr>
        <w:tc>
          <w:tcPr>
            <w:tcW w:w="9356" w:type="dxa"/>
            <w:shd w:val="clear" w:color="auto" w:fill="C6D9F1"/>
            <w:vAlign w:val="center"/>
          </w:tcPr>
          <w:p w:rsidR="007E3892" w:rsidRPr="00395ABF" w:rsidRDefault="007E3892" w:rsidP="00013F6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146FC">
              <w:rPr>
                <w:rFonts w:ascii="Calibri" w:hAnsi="Calibri" w:cs="Calibri"/>
                <w:b/>
                <w:sz w:val="20"/>
                <w:szCs w:val="20"/>
              </w:rPr>
              <w:t>DISPOSICIONES AMBIENTALES PARA LA CONTRATACIÓN DE EMPRESAS QUE REALICEN TRANSPORTE DE HIDROCARBUROS LÍQUIDOS</w:t>
            </w:r>
          </w:p>
        </w:tc>
      </w:tr>
      <w:tr w:rsidR="007E3892" w:rsidRPr="00FA1392" w:rsidTr="00013F67">
        <w:trPr>
          <w:trHeight w:val="454"/>
        </w:trPr>
        <w:tc>
          <w:tcPr>
            <w:tcW w:w="9356" w:type="dxa"/>
            <w:shd w:val="clear" w:color="auto" w:fill="auto"/>
            <w:vAlign w:val="center"/>
          </w:tcPr>
          <w:p w:rsidR="007C605B" w:rsidRPr="00FC6A9C" w:rsidRDefault="007C605B" w:rsidP="007C605B">
            <w:pPr>
              <w:pStyle w:val="Prrafodelista"/>
              <w:numPr>
                <w:ilvl w:val="0"/>
                <w:numId w:val="5"/>
              </w:numPr>
              <w:spacing w:before="120" w:after="120"/>
              <w:contextualSpacing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b/>
                <w:sz w:val="20"/>
                <w:szCs w:val="20"/>
              </w:rPr>
              <w:t>DISPOSICIONES AMBIENTALES</w:t>
            </w:r>
          </w:p>
          <w:p w:rsidR="007C605B" w:rsidRPr="00FC6A9C" w:rsidRDefault="007C605B" w:rsidP="007C605B">
            <w:pPr>
              <w:pStyle w:val="Prrafodelista"/>
              <w:spacing w:before="120" w:after="120"/>
              <w:ind w:left="108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7C605B" w:rsidRPr="00FC6A9C" w:rsidRDefault="007C605B" w:rsidP="007C605B">
            <w:pPr>
              <w:pStyle w:val="Prrafodelista"/>
              <w:numPr>
                <w:ilvl w:val="1"/>
                <w:numId w:val="1"/>
              </w:numPr>
              <w:spacing w:before="120" w:after="120"/>
              <w:ind w:left="993" w:hanging="567"/>
              <w:contextualSpacing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b/>
                <w:sz w:val="20"/>
                <w:szCs w:val="20"/>
              </w:rPr>
              <w:t>Licencias Ambientales para la Ejecución del Servicio</w:t>
            </w:r>
          </w:p>
          <w:p w:rsidR="007C605B" w:rsidRPr="00FC6A9C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Para la presentación de p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ropuestas,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el </w:t>
            </w:r>
            <w:r w:rsidRPr="007777D0">
              <w:rPr>
                <w:rFonts w:ascii="Bookman Old Style" w:hAnsi="Bookman Old Style"/>
                <w:sz w:val="20"/>
                <w:szCs w:val="20"/>
              </w:rPr>
              <w:t>PROPONENTE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 deberá presen</w:t>
            </w:r>
            <w:r>
              <w:rPr>
                <w:rFonts w:ascii="Bookman Old Style" w:hAnsi="Bookman Old Style"/>
                <w:sz w:val="20"/>
                <w:szCs w:val="20"/>
              </w:rPr>
              <w:t>tar su Licencia Ambiental y L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icencia para Actividades con Sustancias Peligrosas (LASP) </w:t>
            </w:r>
            <w:r>
              <w:rPr>
                <w:rFonts w:ascii="Bookman Old Style" w:hAnsi="Bookman Old Style"/>
                <w:sz w:val="20"/>
                <w:szCs w:val="20"/>
              </w:rPr>
              <w:t>vigentes en fotocopia simple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7C605B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En el caso de Asociaciones, es necesario que cada empresa que la conforme, presente su propia Licencia Ambiental y </w:t>
            </w:r>
            <w:r>
              <w:rPr>
                <w:rFonts w:ascii="Bookman Old Style" w:hAnsi="Bookman Old Style"/>
                <w:sz w:val="20"/>
                <w:szCs w:val="20"/>
              </w:rPr>
              <w:t>L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>icencia para Actividades con Sustancias Peligrosas (LASP)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>vigentes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en fotocopia simple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7C605B" w:rsidRPr="00FC6A9C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El alcance de la Licencia Ambiental y LASP presentados para los tramos y productos comprendidos en el servicio, son de plena responsabilidad del PROPONENTE.</w:t>
            </w:r>
          </w:p>
          <w:p w:rsidR="007C605B" w:rsidRPr="00FC6A9C" w:rsidRDefault="007C605B" w:rsidP="007C605B">
            <w:pPr>
              <w:spacing w:before="60" w:after="6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7C605B" w:rsidRPr="00FC6A9C" w:rsidRDefault="007C605B" w:rsidP="007C605B">
            <w:pPr>
              <w:pStyle w:val="Prrafodelista"/>
              <w:numPr>
                <w:ilvl w:val="1"/>
                <w:numId w:val="1"/>
              </w:numPr>
              <w:spacing w:before="60" w:after="60"/>
              <w:ind w:left="993" w:hanging="567"/>
              <w:contextualSpacing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b/>
                <w:sz w:val="20"/>
                <w:szCs w:val="20"/>
              </w:rPr>
              <w:t>Aspectos Generales</w:t>
            </w:r>
          </w:p>
          <w:p w:rsidR="007C605B" w:rsidRPr="00FC6A9C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Es de responsabilidad de la empresa CONTRATISTA considerar las diferentes acciones que se deben realizar para evitar, reducir, mitigar y/o remediar los impactos que se generen en caso de ocurrir contingencias en el transporte: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2"/>
              </w:numPr>
              <w:spacing w:before="60" w:after="60"/>
              <w:ind w:left="1428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Introducir medidas preventivas y/o correctoras en el desarrollo del servicio a fin de anular, atenuar, evitar o corregir las acciones que podrían ocasionar una contingencia.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2"/>
              </w:numPr>
              <w:spacing w:before="60" w:after="60"/>
              <w:ind w:left="1428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Establecer un conjunto de medidas específicas para moderar, atenuar y/o reducir de manera inmediata los efectos que pueden generar las contingencias en el transporte de hidrocarburos, a fin de que la contaminación o su impacto se reduzcan, considerando los requerimientos mínimos establecidos para un Plan de Contingencias de acuerdo al Art. 118 del Reglamento Ambiental del Sector Hidrocarburos aprobado mediante Decreto Supremo N° 24335.</w:t>
            </w:r>
          </w:p>
          <w:p w:rsidR="007C605B" w:rsidRPr="00FC6A9C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La empresa CONTRATISTA debe llevar a cabo la mejor coordinación posible entre los recursos humanos y materiales disponibles para prevenir accidentes y presentar una respuesta inmediata a los accidentes en el transporte de hidrocarburos.</w:t>
            </w:r>
          </w:p>
          <w:p w:rsidR="007C605B" w:rsidRPr="00FC6A9C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La empresa CONTRATISTA debe abarcar los siguientes aspectos: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4"/>
              </w:numPr>
              <w:spacing w:before="120" w:after="12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Logísticas de Operación para riesgos en el transporte de Hidrocarburos.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4"/>
              </w:numPr>
              <w:spacing w:before="120" w:after="12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Plan de Operación del Transporte: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Convoy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Monitoreo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Procedimiento Zonal de Contingencias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Permisos y Licencias Ambientales vigentes</w:t>
            </w:r>
          </w:p>
          <w:p w:rsidR="007C605B" w:rsidRPr="00FC6A9C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Acciones de Prevención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Selección del conductor y el vehículo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Manejo Defensivo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lastRenderedPageBreak/>
              <w:t>Carga horaria de conducción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Charlas de Inducción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Condiciones Técnicas del Vehículo</w:t>
            </w:r>
          </w:p>
          <w:p w:rsidR="007C605B" w:rsidRPr="00FC6A9C" w:rsidRDefault="007C605B" w:rsidP="007C605B">
            <w:pPr>
              <w:spacing w:before="120" w:after="120"/>
              <w:ind w:left="426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Acciones de Mitigación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Reacción Inmediata a emergencias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Contención de Derrame (cuando corresponda)</w:t>
            </w:r>
          </w:p>
          <w:p w:rsidR="007C605B" w:rsidRPr="00FC6A9C" w:rsidRDefault="007C605B" w:rsidP="007C605B">
            <w:pPr>
              <w:pStyle w:val="Prrafodelista"/>
              <w:numPr>
                <w:ilvl w:val="0"/>
                <w:numId w:val="3"/>
              </w:numPr>
              <w:spacing w:before="60" w:after="60"/>
              <w:contextualSpacing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Recuperación de Productos</w:t>
            </w:r>
          </w:p>
          <w:p w:rsidR="007C605B" w:rsidRPr="00FC6A9C" w:rsidRDefault="007C605B" w:rsidP="007C605B">
            <w:pPr>
              <w:spacing w:before="60" w:after="6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Es de responsabilidad de la empresa CONTRATISTA la logística que facilite y mantenga controles sobre el servicio en el transporte de hidrocarburos, para que sea eficiente y eficaz, con una reacción inmediata en casos de contingencias y derrames cuando corresponda, logrando una reducción de siniestros, la minimización de daños y el mantenimiento de primas de seguro.</w:t>
            </w:r>
          </w:p>
          <w:p w:rsidR="007C605B" w:rsidRPr="00FC6A9C" w:rsidRDefault="007C605B" w:rsidP="007C605B">
            <w:pPr>
              <w:spacing w:before="60" w:after="6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7C605B" w:rsidRPr="00FC6A9C" w:rsidRDefault="007C605B" w:rsidP="007C605B">
            <w:pPr>
              <w:spacing w:before="60" w:after="6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C6A9C">
              <w:rPr>
                <w:rFonts w:ascii="Bookman Old Style" w:hAnsi="Bookman Old Style"/>
                <w:sz w:val="20"/>
                <w:szCs w:val="20"/>
              </w:rPr>
              <w:t>La empresa CONTRATISTA, en caso de contingencias con hidrocarburos y/o productos derivados de hidrocarburos, asumirá toda responsabilidad ante las Autoridades Ambientales Competentes. Asimismo de manera inmediata deberá realizar todas las acciones relacionadas a la mitigación ambiental del área afectada así como la atención y solución de las demandas sociales que se produjeran, debiendo remitir a YPFB toda la documentación relacionada al siniestro desde el momento de ocurrencia hasta la remediación total.</w:t>
            </w:r>
          </w:p>
          <w:p w:rsidR="007C605B" w:rsidRPr="00FC6A9C" w:rsidRDefault="007C605B" w:rsidP="007C605B">
            <w:pPr>
              <w:spacing w:before="60" w:after="6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7C605B" w:rsidRPr="00FC6A9C" w:rsidRDefault="007C605B" w:rsidP="007C605B">
            <w:pPr>
              <w:spacing w:before="60" w:after="60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La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empresa CONTRATISTA 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>tiene la obligación de cumplir y acatar por sí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misma, por su personal y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 subcontratistas, las estipulaciones contenidas en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la normativa ambiental vigente 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>y mantener indemne a</w:t>
            </w:r>
            <w:r>
              <w:rPr>
                <w:rFonts w:ascii="Bookman Old Style" w:hAnsi="Bookman Old Style"/>
                <w:sz w:val="20"/>
                <w:szCs w:val="20"/>
              </w:rPr>
              <w:t>l CONTRATANTE</w:t>
            </w:r>
            <w:r w:rsidRPr="00FC6A9C">
              <w:rPr>
                <w:rFonts w:ascii="Bookman Old Style" w:hAnsi="Bookman Old Style"/>
                <w:sz w:val="20"/>
                <w:szCs w:val="20"/>
              </w:rPr>
              <w:t xml:space="preserve"> de cualquier responsabilidad</w:t>
            </w:r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7E3892" w:rsidRPr="00D970F8" w:rsidRDefault="007E3892" w:rsidP="00013F67">
            <w:pPr>
              <w:spacing w:before="60" w:after="60"/>
              <w:jc w:val="both"/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873E4B" w:rsidRDefault="00873E4B"/>
    <w:sectPr w:rsidR="00873E4B" w:rsidSect="00E626D2">
      <w:pgSz w:w="12240" w:h="15840" w:code="1"/>
      <w:pgMar w:top="311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92"/>
    <w:rsid w:val="003C5F99"/>
    <w:rsid w:val="007C605B"/>
    <w:rsid w:val="007E3892"/>
    <w:rsid w:val="00873E4B"/>
    <w:rsid w:val="00E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2C5CD-2FBD-4244-9CA8-32714AA5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7E3892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7E3892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Hurtado Melnik</dc:creator>
  <cp:keywords/>
  <dc:description/>
  <cp:lastModifiedBy>Sammy Hurtado Melnik</cp:lastModifiedBy>
  <cp:revision>3</cp:revision>
  <dcterms:created xsi:type="dcterms:W3CDTF">2017-12-29T15:13:00Z</dcterms:created>
  <dcterms:modified xsi:type="dcterms:W3CDTF">2018-05-30T14:52:00Z</dcterms:modified>
</cp:coreProperties>
</file>