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364D7E6B" w14:textId="75A7BBA9"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4A2DF8">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4A2DF8">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6F8EF2C2"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4A2DF8">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4A2DF8">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0B6CFCC8"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53430">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4A2DF8">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4A2DF8">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4A2DF8">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4A2DF8">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bookmarkStart w:id="0" w:name="_GoBack"/>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BE6F358"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w:t>
      </w:r>
      <w:r w:rsidR="00C05956">
        <w:rPr>
          <w:rFonts w:asciiTheme="minorHAnsi" w:hAnsiTheme="minorHAnsi" w:cstheme="minorHAnsi"/>
          <w:b/>
          <w:bCs/>
          <w:sz w:val="22"/>
          <w:szCs w:val="22"/>
        </w:rPr>
        <w:t>Disposiciones Ambientales</w:t>
      </w:r>
      <w:r w:rsidRPr="00EC2D3E">
        <w:rPr>
          <w:rFonts w:asciiTheme="minorHAnsi" w:hAnsiTheme="minorHAnsi" w:cstheme="minorHAnsi"/>
          <w:b/>
          <w:bCs/>
          <w:sz w:val="22"/>
          <w:szCs w:val="22"/>
        </w:rPr>
        <w:t>”</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6E3EDC0C"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7</w:t>
      </w:r>
      <w:r w:rsidRPr="00BA4286">
        <w:rPr>
          <w:rFonts w:asciiTheme="minorHAnsi" w:hAnsiTheme="minorHAnsi" w:cstheme="minorHAnsi"/>
          <w:bCs/>
          <w:sz w:val="22"/>
          <w:szCs w:val="22"/>
        </w:rPr>
        <w:t xml:space="preserve"> “</w:t>
      </w:r>
      <w:r w:rsidR="00C05956" w:rsidRPr="00C05956">
        <w:rPr>
          <w:rFonts w:asciiTheme="minorHAnsi" w:hAnsiTheme="minorHAnsi" w:cstheme="minorHAnsi"/>
          <w:bCs/>
          <w:sz w:val="22"/>
          <w:szCs w:val="22"/>
        </w:rPr>
        <w:t>Disposiciones Ambientales</w:t>
      </w:r>
      <w:r w:rsidRPr="00BA428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6F2A4431" w:rsidR="00D337E3" w:rsidRDefault="00D337E3" w:rsidP="00D337E3">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bookmarkEnd w:id="0"/>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43870D34" w14:textId="77777777" w:rsidR="00753430" w:rsidRDefault="00753430"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41E3CDC8" w14:textId="0A89B86F" w:rsidR="003E7E04" w:rsidRDefault="00A275A1" w:rsidP="003E7E04">
      <w:pPr>
        <w:tabs>
          <w:tab w:val="left" w:pos="1206"/>
        </w:tabs>
        <w:contextualSpacing/>
        <w:jc w:val="both"/>
        <w:rPr>
          <w:rFonts w:asciiTheme="minorHAnsi" w:hAnsiTheme="minorHAnsi" w:cstheme="minorHAnsi"/>
          <w:iCs/>
          <w:sz w:val="22"/>
          <w:szCs w:val="22"/>
        </w:rPr>
      </w:pPr>
      <w:r w:rsidRPr="00A275A1">
        <w:rPr>
          <w:rFonts w:asciiTheme="minorHAnsi" w:hAnsiTheme="minorHAnsi" w:cstheme="minorHAnsi"/>
          <w:iCs/>
          <w:sz w:val="22"/>
          <w:szCs w:val="22"/>
        </w:rPr>
        <w:t>La empresa adjudicada, deberá presentar y mantener vigente de forma ininterrumpida durante todo el periodo del contrato las Pólizas de Seguros especificadas a continuación:</w:t>
      </w:r>
    </w:p>
    <w:p w14:paraId="409132B9" w14:textId="77777777" w:rsidR="00A275A1" w:rsidRPr="00A275A1" w:rsidRDefault="00A275A1" w:rsidP="003E7E04">
      <w:pPr>
        <w:tabs>
          <w:tab w:val="left" w:pos="1206"/>
        </w:tabs>
        <w:contextualSpacing/>
        <w:jc w:val="both"/>
        <w:rPr>
          <w:rFonts w:asciiTheme="minorHAnsi" w:hAnsiTheme="minorHAnsi" w:cstheme="minorHAnsi"/>
          <w:sz w:val="22"/>
          <w:szCs w:val="22"/>
        </w:rPr>
      </w:pPr>
    </w:p>
    <w:p w14:paraId="5B5A48A6" w14:textId="1D53C85D"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275A1">
        <w:rPr>
          <w:rFonts w:asciiTheme="minorHAnsi" w:hAnsiTheme="minorHAnsi" w:cstheme="minorHAnsi"/>
          <w:b/>
          <w:sz w:val="22"/>
          <w:szCs w:val="22"/>
        </w:rPr>
        <w:t xml:space="preserve"> y Montaje</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02A24CCA"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Durante la ejecución de la obra, el Contratista deberá mantener por su cuenta y cargo una póliza de Seguro adecuada, para asegurar contra todo </w:t>
      </w:r>
      <w:r w:rsidR="00A275A1">
        <w:rPr>
          <w:rFonts w:asciiTheme="minorHAnsi" w:hAnsiTheme="minorHAnsi" w:cstheme="minorHAnsi"/>
          <w:sz w:val="22"/>
          <w:szCs w:val="22"/>
        </w:rPr>
        <w:t xml:space="preserve">riesgo, las obras en ejecución y </w:t>
      </w:r>
      <w:r w:rsidRPr="0089650F">
        <w:rPr>
          <w:rFonts w:asciiTheme="minorHAnsi" w:hAnsiTheme="minorHAnsi" w:cstheme="minorHAnsi"/>
          <w:sz w:val="22"/>
          <w:szCs w:val="22"/>
        </w:rPr>
        <w:t>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6FA1FC10"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La misma que cubrirá las construcciones a efectuar de acuerdo </w:t>
      </w:r>
      <w:r w:rsidR="00A275A1">
        <w:rPr>
          <w:rFonts w:asciiTheme="minorHAnsi" w:hAnsiTheme="minorHAnsi" w:cstheme="minorHAnsi"/>
          <w:sz w:val="22"/>
          <w:szCs w:val="22"/>
        </w:rPr>
        <w:t>al documento base de contratación</w:t>
      </w:r>
      <w:r w:rsidRPr="0089650F">
        <w:rPr>
          <w:rFonts w:asciiTheme="minorHAnsi" w:hAnsiTheme="minorHAnsi" w:cstheme="minorHAnsi"/>
          <w:sz w:val="22"/>
          <w:szCs w:val="22"/>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A275A1">
        <w:rPr>
          <w:rFonts w:asciiTheme="minorHAnsi" w:hAnsiTheme="minorHAnsi" w:cstheme="minorHAnsi"/>
          <w:sz w:val="22"/>
          <w:szCs w:val="22"/>
        </w:rPr>
        <w:t>.</w:t>
      </w:r>
    </w:p>
    <w:p w14:paraId="595010D1" w14:textId="77777777" w:rsidR="00A275A1" w:rsidRDefault="00A275A1" w:rsidP="003E7E04">
      <w:pPr>
        <w:tabs>
          <w:tab w:val="left" w:pos="1206"/>
        </w:tabs>
        <w:contextualSpacing/>
        <w:jc w:val="both"/>
        <w:rPr>
          <w:rFonts w:asciiTheme="minorHAnsi" w:hAnsiTheme="minorHAnsi" w:cstheme="minorHAnsi"/>
          <w:sz w:val="22"/>
          <w:szCs w:val="22"/>
        </w:rPr>
      </w:pPr>
    </w:p>
    <w:p w14:paraId="344FF65D" w14:textId="77777777" w:rsidR="00A275A1" w:rsidRDefault="00A275A1" w:rsidP="003E7E04">
      <w:pPr>
        <w:tabs>
          <w:tab w:val="left" w:pos="1206"/>
        </w:tabs>
        <w:contextualSpacing/>
        <w:jc w:val="both"/>
        <w:rPr>
          <w:rFonts w:asciiTheme="minorHAnsi" w:hAnsiTheme="minorHAnsi" w:cstheme="minorHAnsi"/>
          <w:sz w:val="22"/>
          <w:szCs w:val="22"/>
        </w:rPr>
      </w:pPr>
    </w:p>
    <w:p w14:paraId="7AAB0DB2" w14:textId="77777777" w:rsidR="00A275A1" w:rsidRDefault="00A275A1"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$us.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156672ED"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w:t>
      </w:r>
      <w:r w:rsidR="008462BF">
        <w:rPr>
          <w:rFonts w:asciiTheme="minorHAnsi" w:hAnsiTheme="minorHAnsi" w:cstheme="minorHAnsi"/>
          <w:sz w:val="22"/>
          <w:szCs w:val="22"/>
        </w:rPr>
        <w:t>z</w:t>
      </w:r>
      <w:r w:rsidRPr="0089650F">
        <w:rPr>
          <w:rFonts w:asciiTheme="minorHAnsi" w:hAnsiTheme="minorHAnsi" w:cstheme="minorHAnsi"/>
          <w:sz w:val="22"/>
          <w:szCs w:val="22"/>
        </w:rPr>
        <w:t xml:space="preserve">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20FD1AFE" w:rsidR="003E7E04" w:rsidRPr="000A0795" w:rsidRDefault="003E7E04" w:rsidP="004A2DF8">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w:t>
      </w:r>
      <w:r w:rsidR="008462BF">
        <w:rPr>
          <w:rFonts w:asciiTheme="minorHAnsi" w:hAnsiTheme="minorHAnsi" w:cstheme="minorHAnsi"/>
          <w:sz w:val="22"/>
          <w:szCs w:val="22"/>
        </w:rPr>
        <w:t xml:space="preserve">nte responsable frente a YPFB, </w:t>
      </w:r>
      <w:r w:rsidRPr="0089650F">
        <w:rPr>
          <w:rFonts w:asciiTheme="minorHAnsi" w:hAnsiTheme="minorHAnsi" w:cstheme="minorHAnsi"/>
          <w:sz w:val="22"/>
          <w:szCs w:val="22"/>
        </w:rPr>
        <w:t>por todos los accidentes que hayan podido sufrir su personal en el desempeño de sus funciones.</w:t>
      </w:r>
    </w:p>
    <w:p w14:paraId="06912E48" w14:textId="77777777" w:rsidR="003E7E04" w:rsidRDefault="003E7E04" w:rsidP="004A2DF8">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2C24689E"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727B3DE2" w:rsidR="00D02E07" w:rsidRDefault="00C0742B"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695BCDD8" w14:textId="7225AD5F"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w:t>
      </w:r>
      <w:r>
        <w:rPr>
          <w:rFonts w:asciiTheme="minorHAnsi" w:hAnsiTheme="minorHAnsi" w:cstheme="minorHAnsi"/>
          <w:bCs/>
          <w:sz w:val="22"/>
          <w:szCs w:val="22"/>
          <w:lang w:val="es-ES_tradnl"/>
        </w:rPr>
        <w:t xml:space="preserve"> inmediata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días calendario computables a partir de la fecha de Presentación de Propuestas, por un monto equivalente de  al menos 1 % del valor total de la propuesta económica.</w:t>
      </w:r>
    </w:p>
    <w:p w14:paraId="01F4B7C1" w14:textId="3745A26D"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ES_tradnl"/>
        </w:rPr>
        <w:t xml:space="preserve">requerimiento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w:t>
      </w:r>
      <w:r w:rsidRPr="004C122B">
        <w:rPr>
          <w:rFonts w:asciiTheme="minorHAnsi" w:hAnsiTheme="minorHAnsi" w:cstheme="minorHAnsi"/>
          <w:bCs/>
          <w:sz w:val="22"/>
          <w:szCs w:val="22"/>
          <w:lang w:val="es-ES_tradnl"/>
        </w:rPr>
        <w:lastRenderedPageBreak/>
        <w:t>Presentación de Propuestas, por un monto equivalente de  al menos 1 % del valor total la propuesta económica.</w:t>
      </w:r>
    </w:p>
    <w:p w14:paraId="243A2A40" w14:textId="77777777" w:rsidR="004C122B" w:rsidRPr="004C122B" w:rsidRDefault="004C122B" w:rsidP="004C122B">
      <w:pPr>
        <w:pStyle w:val="Prrafodelista"/>
        <w:ind w:left="993" w:hanging="426"/>
        <w:jc w:val="both"/>
        <w:rPr>
          <w:rFonts w:asciiTheme="minorHAnsi" w:hAnsiTheme="minorHAnsi" w:cstheme="minorHAnsi"/>
          <w:bCs/>
          <w:sz w:val="22"/>
          <w:szCs w:val="22"/>
          <w:lang w:val="es-ES_tradnl"/>
        </w:rPr>
      </w:pPr>
    </w:p>
    <w:p w14:paraId="7E3A7295" w14:textId="39950FC5" w:rsidR="004C122B" w:rsidRPr="00C074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Theme="minorHAnsi" w:hAnsiTheme="minorHAnsi" w:cstheme="minorHAnsi"/>
          <w:bCs/>
          <w:sz w:val="22"/>
          <w:szCs w:val="22"/>
          <w:lang w:val="es-ES_tradnl"/>
        </w:rPr>
        <w:t xml:space="preserve">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Presentación de Propuestas, por un monto equivalente de  al menos  1 % del valor total de la propuesta económica.</w:t>
      </w:r>
    </w:p>
    <w:p w14:paraId="4053AC1E" w14:textId="6B121E4C" w:rsidR="00D02E07" w:rsidRPr="004C122B" w:rsidRDefault="00D02E07" w:rsidP="00D02E07">
      <w:pPr>
        <w:jc w:val="both"/>
        <w:rPr>
          <w:rFonts w:asciiTheme="minorHAnsi" w:hAnsiTheme="minorHAnsi"/>
          <w:color w:val="000000"/>
          <w:sz w:val="22"/>
          <w:szCs w:val="22"/>
          <w:shd w:val="clear" w:color="auto" w:fill="FFFFFF"/>
          <w:lang w:val="es-ES_tradnl"/>
        </w:rPr>
      </w:pPr>
    </w:p>
    <w:p w14:paraId="64FECE97" w14:textId="52B98341" w:rsidR="00D02E07" w:rsidRDefault="00C0742B"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076DB38C" w14:textId="53202FF5" w:rsidR="004C122B" w:rsidRPr="004C122B" w:rsidRDefault="004C122B" w:rsidP="004A2DF8">
      <w:pPr>
        <w:pStyle w:val="Prrafodelista"/>
        <w:numPr>
          <w:ilvl w:val="0"/>
          <w:numId w:val="20"/>
        </w:numPr>
        <w:ind w:left="993" w:hanging="426"/>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w:t>
      </w:r>
      <w:r>
        <w:rPr>
          <w:rFonts w:asciiTheme="minorHAnsi" w:hAnsiTheme="minorHAnsi" w:cstheme="minorHAnsi"/>
          <w:bCs/>
          <w:sz w:val="22"/>
          <w:szCs w:val="22"/>
          <w:lang w:val="es-ES_tradnl"/>
        </w:rPr>
        <w:t xml:space="preserve">inmediata con vigencia </w:t>
      </w:r>
      <w:r w:rsidR="00353833">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su emisión,  por un monto equivalente al cien por ciento (100%) del anticipo otorgado.</w:t>
      </w:r>
    </w:p>
    <w:p w14:paraId="168DAA2C" w14:textId="77777777" w:rsidR="004C122B" w:rsidRPr="004C122B" w:rsidRDefault="004C122B" w:rsidP="004C122B">
      <w:pPr>
        <w:ind w:left="993" w:hanging="284"/>
        <w:jc w:val="both"/>
        <w:rPr>
          <w:rFonts w:asciiTheme="minorHAnsi" w:hAnsiTheme="minorHAnsi" w:cstheme="minorHAnsi"/>
          <w:b/>
          <w:bCs/>
          <w:sz w:val="22"/>
          <w:szCs w:val="22"/>
          <w:lang w:val="es-ES_tradnl"/>
        </w:rPr>
      </w:pPr>
    </w:p>
    <w:p w14:paraId="53C6292F" w14:textId="50181BBA" w:rsidR="004C122B" w:rsidRPr="004C122B" w:rsidRDefault="004C122B" w:rsidP="004A2DF8">
      <w:pPr>
        <w:pStyle w:val="Prrafodelista"/>
        <w:numPr>
          <w:ilvl w:val="0"/>
          <w:numId w:val="20"/>
        </w:numPr>
        <w:ind w:left="993" w:hanging="284"/>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w:t>
      </w:r>
      <w:r>
        <w:rPr>
          <w:rFonts w:asciiTheme="minorHAnsi" w:hAnsiTheme="minorHAnsi" w:cstheme="minorHAnsi"/>
          <w:bCs/>
          <w:sz w:val="22"/>
          <w:szCs w:val="22"/>
          <w:lang w:val="es-ES_tradnl"/>
        </w:rPr>
        <w:t xml:space="preserve">r requerimiento con vigencia </w:t>
      </w:r>
      <w:r w:rsidR="00353833">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w:t>
      </w:r>
      <w:r w:rsidR="00353833">
        <w:rPr>
          <w:rFonts w:asciiTheme="minorHAnsi" w:hAnsiTheme="minorHAnsi" w:cstheme="minorHAnsi"/>
          <w:bCs/>
          <w:sz w:val="22"/>
          <w:szCs w:val="22"/>
          <w:lang w:val="es-ES_tradnl"/>
        </w:rPr>
        <w:t xml:space="preserve"> </w:t>
      </w:r>
      <w:r w:rsidR="00353833" w:rsidRPr="004C122B">
        <w:rPr>
          <w:rFonts w:asciiTheme="minorHAnsi" w:hAnsiTheme="minorHAnsi" w:cstheme="minorHAnsi"/>
          <w:bCs/>
          <w:sz w:val="22"/>
          <w:szCs w:val="22"/>
          <w:lang w:val="es-ES_tradnl"/>
        </w:rPr>
        <w:t>calendario</w:t>
      </w:r>
      <w:r w:rsidRPr="004C122B">
        <w:rPr>
          <w:rFonts w:asciiTheme="minorHAnsi" w:hAnsiTheme="minorHAnsi" w:cstheme="minorHAnsi"/>
          <w:bCs/>
          <w:sz w:val="22"/>
          <w:szCs w:val="22"/>
          <w:lang w:val="es-ES_tradnl"/>
        </w:rPr>
        <w:t>, computables a partir de la fecha de su emisión, por un monto equivalente al cien por ciento (100%) del anticipo otorgado.</w:t>
      </w:r>
    </w:p>
    <w:p w14:paraId="5EF89037" w14:textId="77777777" w:rsidR="00D02E07" w:rsidRPr="004C122B" w:rsidRDefault="00D02E07" w:rsidP="00D02E07">
      <w:pPr>
        <w:jc w:val="both"/>
        <w:rPr>
          <w:rFonts w:asciiTheme="minorHAnsi" w:hAnsiTheme="minorHAnsi"/>
          <w:b/>
          <w:bCs/>
          <w:color w:val="000000"/>
          <w:sz w:val="22"/>
          <w:szCs w:val="22"/>
          <w:u w:val="single"/>
          <w:shd w:val="clear" w:color="auto" w:fill="FFFFFF"/>
          <w:lang w:val="es-ES_tradnl"/>
        </w:rPr>
      </w:pPr>
    </w:p>
    <w:p w14:paraId="00C16BDF" w14:textId="7327694B" w:rsidR="00D02E07" w:rsidRDefault="00C0742B"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6097FEAC" w14:textId="77777777" w:rsidR="004C122B" w:rsidRPr="004C122B" w:rsidRDefault="004C122B" w:rsidP="004A2DF8">
      <w:pPr>
        <w:pStyle w:val="Prrafodelista"/>
        <w:numPr>
          <w:ilvl w:val="0"/>
          <w:numId w:val="21"/>
        </w:numPr>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r w:rsidRPr="004C122B">
        <w:rPr>
          <w:rFonts w:asciiTheme="minorHAnsi" w:hAnsiTheme="minorHAnsi" w:cstheme="minorHAnsi"/>
          <w:b/>
          <w:bCs/>
          <w:sz w:val="22"/>
          <w:szCs w:val="22"/>
          <w:lang w:val="es-ES_tradnl"/>
        </w:rPr>
        <w:t xml:space="preserve">. </w:t>
      </w:r>
    </w:p>
    <w:p w14:paraId="42120079" w14:textId="77777777" w:rsidR="004C122B" w:rsidRPr="004C122B" w:rsidRDefault="004C122B" w:rsidP="004C122B">
      <w:pPr>
        <w:jc w:val="both"/>
        <w:rPr>
          <w:rFonts w:asciiTheme="minorHAnsi" w:hAnsiTheme="minorHAnsi" w:cstheme="minorHAnsi"/>
          <w:b/>
          <w:bCs/>
          <w:sz w:val="22"/>
          <w:szCs w:val="22"/>
          <w:lang w:val="es-ES_tradnl"/>
        </w:rPr>
      </w:pPr>
    </w:p>
    <w:p w14:paraId="47A902B0"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lastRenderedPageBreak/>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39D906E2" w14:textId="77777777" w:rsidR="004C122B" w:rsidRPr="004C122B" w:rsidRDefault="004C122B" w:rsidP="004C122B">
      <w:pPr>
        <w:jc w:val="both"/>
        <w:rPr>
          <w:rFonts w:asciiTheme="minorHAnsi" w:hAnsiTheme="minorHAnsi" w:cstheme="minorHAnsi"/>
          <w:b/>
          <w:bCs/>
          <w:sz w:val="22"/>
          <w:szCs w:val="22"/>
          <w:lang w:val="es-ES_tradnl"/>
        </w:rPr>
      </w:pPr>
    </w:p>
    <w:p w14:paraId="55E9E9FC"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14:paraId="4C9733F8" w14:textId="77777777" w:rsidR="00D02E07" w:rsidRPr="004C122B" w:rsidRDefault="00D02E07" w:rsidP="00D02E07">
      <w:pPr>
        <w:jc w:val="both"/>
        <w:rPr>
          <w:rFonts w:asciiTheme="minorHAnsi" w:hAnsiTheme="minorHAnsi"/>
          <w:color w:val="000000"/>
          <w:sz w:val="22"/>
          <w:szCs w:val="22"/>
          <w:shd w:val="clear" w:color="auto" w:fill="FFFFFF"/>
          <w:lang w:val="es-ES_tradnl"/>
        </w:rPr>
      </w:pPr>
    </w:p>
    <w:p w14:paraId="5FB19160" w14:textId="5634B926"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1E4E9E">
        <w:rPr>
          <w:rFonts w:asciiTheme="minorHAnsi" w:hAnsiTheme="minorHAnsi" w:cstheme="minorHAnsi"/>
          <w:b/>
          <w:bCs/>
          <w:sz w:val="22"/>
          <w:szCs w:val="22"/>
          <w:u w:val="single"/>
          <w:lang w:val="es-BO"/>
        </w:rPr>
        <w:t xml:space="preserve">A LA GARANTIA DE </w:t>
      </w:r>
      <w:r w:rsidR="00D02E07">
        <w:rPr>
          <w:rFonts w:asciiTheme="minorHAnsi" w:hAnsiTheme="minorHAnsi" w:cstheme="minorHAnsi"/>
          <w:b/>
          <w:bCs/>
          <w:sz w:val="22"/>
          <w:szCs w:val="22"/>
          <w:u w:val="single"/>
          <w:lang w:val="es-BO"/>
        </w:rPr>
        <w:t>CUMPLIMIENTO DE CONTRATO DE OBRA</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3789C8F1" w14:textId="071B141C" w:rsidR="004C122B" w:rsidRPr="00C0742B" w:rsidRDefault="004C122B" w:rsidP="004A2DF8">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33B1E34F" w14:textId="74B4347F" w:rsidR="00665F56" w:rsidRPr="00665F56" w:rsidRDefault="004C122B"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4C122B">
        <w:rPr>
          <w:rFonts w:asciiTheme="minorHAnsi" w:hAnsiTheme="minorHAnsi" w:cstheme="minorHAnsi"/>
          <w:b/>
          <w:bCs/>
          <w:sz w:val="22"/>
          <w:szCs w:val="22"/>
        </w:rPr>
        <w:tab/>
      </w:r>
    </w:p>
    <w:p w14:paraId="6EFF03E8" w14:textId="6CE234C7" w:rsidR="00665F56" w:rsidRPr="00665F56" w:rsidRDefault="00753430" w:rsidP="00665F56">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5.5</w:t>
      </w:r>
      <w:r w:rsidR="00665F56" w:rsidRPr="00665F56">
        <w:rPr>
          <w:rFonts w:asciiTheme="minorHAnsi" w:hAnsiTheme="minorHAnsi" w:cstheme="minorHAnsi"/>
          <w:b/>
          <w:sz w:val="22"/>
          <w:szCs w:val="22"/>
          <w:u w:val="single"/>
        </w:rPr>
        <w:t xml:space="preserve">. </w:t>
      </w:r>
      <w:r w:rsidR="00665F56" w:rsidRPr="00665F56">
        <w:rPr>
          <w:rFonts w:asciiTheme="minorHAnsi" w:hAnsiTheme="minorHAnsi" w:cstheme="minorHAnsi"/>
          <w:b/>
          <w:bCs/>
          <w:sz w:val="22"/>
          <w:szCs w:val="22"/>
          <w:u w:val="single"/>
          <w:lang w:val="es-BO"/>
        </w:rPr>
        <w:t>OTROS TIPOS DE GARANTIAS</w:t>
      </w:r>
    </w:p>
    <w:p w14:paraId="4845D38A" w14:textId="77777777" w:rsidR="00665F56" w:rsidRPr="00665F56" w:rsidRDefault="00665F56" w:rsidP="00665F56">
      <w:pPr>
        <w:pStyle w:val="Prrafodelista"/>
        <w:ind w:left="1493"/>
        <w:rPr>
          <w:rFonts w:asciiTheme="minorHAnsi" w:hAnsiTheme="minorHAnsi"/>
          <w:b/>
          <w:bCs/>
          <w:color w:val="000000"/>
          <w:sz w:val="22"/>
          <w:szCs w:val="22"/>
          <w:u w:val="single"/>
          <w:shd w:val="clear" w:color="auto" w:fill="FFFFFF"/>
        </w:rPr>
      </w:pPr>
    </w:p>
    <w:p w14:paraId="143C7E39" w14:textId="0065681E" w:rsidR="00665F56" w:rsidRDefault="00665F56" w:rsidP="00665F56">
      <w:pPr>
        <w:rPr>
          <w:rFonts w:asciiTheme="minorHAnsi" w:hAnsiTheme="minorHAnsi"/>
          <w:b/>
          <w:bCs/>
          <w:color w:val="000000"/>
          <w:sz w:val="22"/>
          <w:szCs w:val="22"/>
          <w:u w:val="single"/>
          <w:shd w:val="clear" w:color="auto" w:fill="FFFFFF"/>
        </w:rPr>
      </w:pPr>
      <w:r w:rsidRPr="00665F56">
        <w:rPr>
          <w:rFonts w:asciiTheme="minorHAnsi" w:hAnsiTheme="minorHAnsi"/>
          <w:b/>
          <w:bCs/>
          <w:color w:val="000000"/>
          <w:sz w:val="22"/>
          <w:szCs w:val="22"/>
          <w:u w:val="single"/>
          <w:shd w:val="clear" w:color="auto" w:fill="FFFFFF"/>
        </w:rPr>
        <w:t xml:space="preserve">GARANTÍA DE </w:t>
      </w:r>
      <w:r>
        <w:rPr>
          <w:rFonts w:asciiTheme="minorHAnsi" w:hAnsiTheme="minorHAnsi"/>
          <w:b/>
          <w:bCs/>
          <w:color w:val="000000"/>
          <w:sz w:val="22"/>
          <w:szCs w:val="22"/>
          <w:u w:val="single"/>
          <w:shd w:val="clear" w:color="auto" w:fill="FFFFFF"/>
        </w:rPr>
        <w:t>BUENA EJECUCIÓN DE OBRA</w:t>
      </w:r>
    </w:p>
    <w:p w14:paraId="4D57F355" w14:textId="77777777" w:rsidR="00665F56" w:rsidRDefault="00665F56" w:rsidP="00665F56">
      <w:pPr>
        <w:rPr>
          <w:rFonts w:asciiTheme="minorHAnsi" w:hAnsiTheme="minorHAnsi"/>
          <w:b/>
          <w:bCs/>
          <w:color w:val="000000"/>
          <w:sz w:val="22"/>
          <w:szCs w:val="22"/>
          <w:u w:val="single"/>
          <w:shd w:val="clear" w:color="auto" w:fill="FFFFFF"/>
        </w:rPr>
      </w:pPr>
    </w:p>
    <w:p w14:paraId="39D14381" w14:textId="4C2F248F" w:rsidR="00665F56" w:rsidRDefault="00665F56" w:rsidP="00665F56">
      <w:pPr>
        <w:rPr>
          <w:rFonts w:asciiTheme="minorHAnsi" w:hAnsiTheme="minorHAnsi"/>
          <w:bCs/>
          <w:color w:val="000000"/>
          <w:sz w:val="22"/>
          <w:szCs w:val="22"/>
          <w:shd w:val="clear" w:color="auto" w:fill="FFFFFF"/>
        </w:rPr>
      </w:pPr>
      <w:r>
        <w:rPr>
          <w:rFonts w:asciiTheme="minorHAnsi" w:hAnsiTheme="minorHAnsi"/>
          <w:bCs/>
          <w:color w:val="000000"/>
          <w:sz w:val="22"/>
          <w:szCs w:val="22"/>
          <w:shd w:val="clear" w:color="auto" w:fill="FFFFFF"/>
        </w:rPr>
        <w:t xml:space="preserve">A elección de la empresa adjudicada esta podrá optar por uno de los siguientes instrumentos financieros: </w:t>
      </w:r>
    </w:p>
    <w:p w14:paraId="757CB4C0" w14:textId="77777777" w:rsidR="00665F56" w:rsidRPr="00665F56" w:rsidRDefault="00665F56" w:rsidP="00665F56">
      <w:pPr>
        <w:rPr>
          <w:rFonts w:asciiTheme="minorHAnsi" w:hAnsiTheme="minorHAnsi"/>
          <w:color w:val="000000"/>
          <w:sz w:val="22"/>
          <w:szCs w:val="22"/>
          <w:shd w:val="clear" w:color="auto" w:fill="FFFFFF"/>
        </w:rPr>
      </w:pPr>
    </w:p>
    <w:p w14:paraId="0B46788A" w14:textId="232E8590" w:rsidR="00665F56" w:rsidRDefault="00665F56"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0061656B">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sidR="0061656B">
        <w:rPr>
          <w:rFonts w:asciiTheme="minorHAnsi" w:hAnsiTheme="minorHAnsi" w:cstheme="minorHAnsi"/>
          <w:bCs/>
          <w:sz w:val="22"/>
          <w:szCs w:val="22"/>
          <w:lang w:val="es-ES_tradnl"/>
        </w:rPr>
        <w:t>meses computables desde el día siguiente a la recepción definitiva de la obra, por un monto equivalente al 2% del valor total del contrato.</w:t>
      </w:r>
      <w:r w:rsidRPr="004C122B">
        <w:rPr>
          <w:rFonts w:asciiTheme="minorHAnsi" w:hAnsiTheme="minorHAnsi" w:cstheme="minorHAnsi"/>
          <w:bCs/>
          <w:sz w:val="22"/>
          <w:szCs w:val="22"/>
          <w:lang w:val="es-ES_tradnl"/>
        </w:rPr>
        <w:t xml:space="preserve"> </w:t>
      </w:r>
    </w:p>
    <w:p w14:paraId="57B2EE7E" w14:textId="157F11B4" w:rsidR="0061656B" w:rsidRPr="0061656B" w:rsidRDefault="0061656B" w:rsidP="0061656B">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61656B">
        <w:rPr>
          <w:rFonts w:asciiTheme="minorHAnsi" w:hAnsiTheme="minorHAnsi" w:cstheme="minorHAnsi"/>
          <w:b/>
          <w:bCs/>
          <w:sz w:val="22"/>
          <w:szCs w:val="22"/>
          <w:u w:val="single"/>
          <w:lang w:val="es-ES_tradnl"/>
        </w:rPr>
        <w:t>Garantía a Primer Requerimiento</w:t>
      </w:r>
      <w:r w:rsidRPr="0061656B">
        <w:rPr>
          <w:rFonts w:asciiTheme="minorHAnsi" w:hAnsiTheme="minorHAnsi" w:cstheme="minorHAnsi"/>
          <w:b/>
          <w:bCs/>
          <w:sz w:val="22"/>
          <w:szCs w:val="22"/>
          <w:lang w:val="es-ES_tradnl"/>
        </w:rPr>
        <w:t xml:space="preserve">, </w:t>
      </w:r>
      <w:r w:rsidRPr="0061656B">
        <w:rPr>
          <w:rFonts w:asciiTheme="minorHAnsi" w:hAnsiTheme="minorHAnsi" w:cstheme="minorHAnsi"/>
          <w:bCs/>
          <w:sz w:val="22"/>
          <w:szCs w:val="22"/>
          <w:lang w:val="es-ES_tradnl"/>
        </w:rPr>
        <w:t>emitida por una Entidad de Intermediación Financiera (</w:t>
      </w:r>
      <w:r w:rsidRPr="0061656B">
        <w:rPr>
          <w:rFonts w:asciiTheme="minorHAnsi" w:hAnsiTheme="minorHAnsi" w:cstheme="minorHAnsi"/>
          <w:bCs/>
          <w:sz w:val="22"/>
          <w:szCs w:val="22"/>
          <w:u w:val="single"/>
          <w:lang w:val="es-ES_tradnl"/>
        </w:rPr>
        <w:t>Bancaria)</w:t>
      </w:r>
      <w:r w:rsidRPr="0061656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Pr>
          <w:rFonts w:asciiTheme="minorHAnsi" w:hAnsiTheme="minorHAnsi" w:cstheme="minorHAnsi"/>
          <w:bCs/>
          <w:sz w:val="22"/>
          <w:szCs w:val="22"/>
          <w:lang w:val="es-ES_tradnl"/>
        </w:rPr>
        <w:t>12</w:t>
      </w:r>
      <w:r w:rsidRPr="0061656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 computables desde el día siguiente a la recepción definitiva de la obra, por un monto equivalente al 2% del valor del contrato.</w:t>
      </w:r>
    </w:p>
    <w:p w14:paraId="4FC63FEF" w14:textId="1C83F04E" w:rsidR="0061656B" w:rsidRPr="004C122B" w:rsidRDefault="0061656B" w:rsidP="0061656B">
      <w:pPr>
        <w:pStyle w:val="Prrafodelista"/>
        <w:numPr>
          <w:ilvl w:val="0"/>
          <w:numId w:val="22"/>
        </w:numPr>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 xml:space="preserve">computables desde el día siguiente a la recepción definitiva de la obra, </w:t>
      </w:r>
      <w:r w:rsidRPr="004C122B">
        <w:rPr>
          <w:rFonts w:asciiTheme="minorHAnsi" w:hAnsiTheme="minorHAnsi" w:cstheme="minorHAnsi"/>
          <w:bCs/>
          <w:sz w:val="22"/>
          <w:szCs w:val="22"/>
          <w:lang w:val="es-ES_tradnl"/>
        </w:rPr>
        <w:t xml:space="preserve"> vigencia del contrato, por un monto equivalente al </w:t>
      </w:r>
      <w:r>
        <w:rPr>
          <w:rFonts w:asciiTheme="minorHAnsi" w:hAnsiTheme="minorHAnsi" w:cstheme="minorHAnsi"/>
          <w:bCs/>
          <w:sz w:val="22"/>
          <w:szCs w:val="22"/>
          <w:lang w:val="es-ES_tradnl"/>
        </w:rPr>
        <w:t>2</w:t>
      </w:r>
      <w:r w:rsidRPr="004C122B">
        <w:rPr>
          <w:rFonts w:asciiTheme="minorHAnsi" w:hAnsiTheme="minorHAnsi" w:cstheme="minorHAnsi"/>
          <w:bCs/>
          <w:sz w:val="22"/>
          <w:szCs w:val="22"/>
          <w:lang w:val="es-ES_tradnl"/>
        </w:rPr>
        <w:t>% del valor total del contrato.</w:t>
      </w:r>
    </w:p>
    <w:p w14:paraId="0A6B82EB" w14:textId="77777777" w:rsidR="0061656B" w:rsidRP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0EE71DB" w14:textId="77777777" w:rsidR="00A97D7F" w:rsidRDefault="00A97D7F" w:rsidP="0061656B">
      <w:pPr>
        <w:pStyle w:val="Prrafodelista"/>
        <w:spacing w:after="160" w:line="259" w:lineRule="auto"/>
        <w:ind w:left="851"/>
        <w:jc w:val="both"/>
        <w:rPr>
          <w:rFonts w:asciiTheme="minorHAnsi" w:hAnsiTheme="minorHAnsi" w:cstheme="minorHAnsi"/>
          <w:bCs/>
          <w:sz w:val="22"/>
          <w:szCs w:val="22"/>
          <w:lang w:val="es-ES_tradnl"/>
        </w:rPr>
      </w:pPr>
    </w:p>
    <w:p w14:paraId="1BCCFE6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2248E7C0"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1EF6FE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39A54291"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3F7975C"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C76605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45BB59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D531C1B"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A0A02"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70EAC2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807C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lastRenderedPageBreak/>
        <w:t>INSTRUCCIONES PARA LA EMISION DE INSTRUMENTOS FINANCIEROS – V.2</w:t>
      </w:r>
    </w:p>
    <w:p w14:paraId="19FF1FC2"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El Proponente o Adjudicado deberá solicitar o instruir a la entidad de intermediación financiera bancaría, el correcto registro de datos o información en los Instrumentos Financieros de Garantía requeridos, </w:t>
      </w:r>
      <w:r w:rsidRPr="00753430">
        <w:rPr>
          <w:rFonts w:asciiTheme="minorHAnsi" w:eastAsia="Calibri" w:hAnsiTheme="minorHAnsi" w:cstheme="minorHAnsi"/>
          <w:bCs/>
          <w:sz w:val="22"/>
          <w:szCs w:val="22"/>
          <w:u w:val="single"/>
        </w:rPr>
        <w:t>cumpliendo obligatoriamente</w:t>
      </w:r>
      <w:r w:rsidRPr="00753430">
        <w:rPr>
          <w:rFonts w:asciiTheme="minorHAnsi" w:eastAsia="Calibri" w:hAnsiTheme="minorHAnsi" w:cstheme="minorHAnsi"/>
          <w:bCs/>
          <w:sz w:val="22"/>
          <w:szCs w:val="22"/>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753430" w:rsidRPr="00753430" w14:paraId="3F402014" w14:textId="77777777" w:rsidTr="00406993">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720D5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77E2A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INSTRUCCIÓN</w:t>
            </w:r>
          </w:p>
        </w:tc>
      </w:tr>
      <w:tr w:rsidR="00753430" w:rsidRPr="00753430" w14:paraId="51372A94"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B6434"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7DFD690" w14:textId="77777777" w:rsidR="00753430" w:rsidRPr="00753430" w:rsidRDefault="00753430" w:rsidP="00753430">
            <w:pPr>
              <w:spacing w:after="160" w:line="259" w:lineRule="auto"/>
              <w:jc w:val="both"/>
              <w:rPr>
                <w:rFonts w:asciiTheme="minorHAnsi" w:eastAsia="Calibri" w:hAnsiTheme="minorHAnsi" w:cstheme="minorHAnsi"/>
                <w:b/>
                <w:bCs/>
                <w:i/>
                <w:iCs/>
                <w:sz w:val="22"/>
                <w:szCs w:val="22"/>
                <w:lang w:val="es-BO"/>
              </w:rPr>
            </w:pPr>
            <w:r w:rsidRPr="00753430">
              <w:rPr>
                <w:rFonts w:asciiTheme="minorHAnsi" w:eastAsia="Calibri" w:hAnsiTheme="minorHAnsi" w:cstheme="minorHAnsi"/>
                <w:bCs/>
                <w:sz w:val="22"/>
                <w:szCs w:val="22"/>
              </w:rPr>
              <w:t xml:space="preserve">Se aceptará </w:t>
            </w:r>
            <w:r w:rsidRPr="00753430">
              <w:rPr>
                <w:rFonts w:asciiTheme="minorHAnsi" w:eastAsia="Calibri" w:hAnsiTheme="minorHAnsi" w:cstheme="minorHAnsi"/>
                <w:b/>
                <w:bCs/>
                <w:sz w:val="22"/>
                <w:szCs w:val="22"/>
                <w:u w:val="single"/>
              </w:rPr>
              <w:t>únicamente</w:t>
            </w:r>
            <w:r w:rsidRPr="00753430">
              <w:rPr>
                <w:rFonts w:asciiTheme="minorHAnsi" w:eastAsia="Calibri" w:hAnsiTheme="minorHAnsi" w:cstheme="minorHAnsi"/>
                <w:bCs/>
                <w:sz w:val="22"/>
                <w:szCs w:val="22"/>
              </w:rPr>
              <w:t xml:space="preserve"> los instrumentos detallados en el presente anexo</w:t>
            </w:r>
            <w:r w:rsidRPr="00753430">
              <w:rPr>
                <w:rFonts w:asciiTheme="minorHAnsi" w:eastAsia="Calibri" w:hAnsiTheme="minorHAnsi" w:cstheme="minorHAnsi"/>
                <w:b/>
                <w:bCs/>
                <w:sz w:val="22"/>
                <w:szCs w:val="22"/>
              </w:rPr>
              <w:t>.</w:t>
            </w:r>
          </w:p>
        </w:tc>
      </w:tr>
      <w:tr w:rsidR="00753430" w:rsidRPr="00753430" w14:paraId="25E0605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9488E"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OBJETO DE LA GARANTÍA</w:t>
            </w:r>
          </w:p>
          <w:p w14:paraId="7E1152CA" w14:textId="77777777" w:rsidR="00753430" w:rsidRPr="00753430" w:rsidRDefault="00753430" w:rsidP="00753430">
            <w:pPr>
              <w:spacing w:after="160" w:line="259" w:lineRule="auto"/>
              <w:jc w:val="both"/>
              <w:rPr>
                <w:rFonts w:asciiTheme="minorHAnsi" w:eastAsia="Calibri" w:hAnsiTheme="minorHAnsi" w:cstheme="minorHAnsi"/>
                <w:b/>
                <w:bCs/>
                <w:i/>
                <w:sz w:val="22"/>
                <w:szCs w:val="22"/>
                <w:lang w:val="es-BO"/>
              </w:rPr>
            </w:pPr>
            <w:r w:rsidRPr="00753430">
              <w:rPr>
                <w:rFonts w:asciiTheme="minorHAnsi" w:eastAsia="Calibri" w:hAnsiTheme="minorHAnsi" w:cstheme="minorHAnsi"/>
                <w:b/>
                <w:bCs/>
                <w:sz w:val="22"/>
                <w:szCs w:val="22"/>
                <w:lang w:val="es-BO"/>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9A1FC1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correctamente y de manera explícita, </w:t>
            </w:r>
            <w:r w:rsidRPr="00753430">
              <w:rPr>
                <w:rFonts w:asciiTheme="minorHAnsi" w:eastAsia="Calibri" w:hAnsiTheme="minorHAnsi" w:cstheme="minorHAnsi"/>
                <w:b/>
                <w:bCs/>
                <w:sz w:val="22"/>
                <w:szCs w:val="22"/>
                <w:u w:val="single"/>
              </w:rPr>
              <w:t>textual</w:t>
            </w:r>
            <w:r w:rsidRPr="00753430">
              <w:rPr>
                <w:rFonts w:asciiTheme="minorHAnsi" w:eastAsia="Calibri" w:hAnsiTheme="minorHAnsi" w:cstheme="minorHAnsi"/>
                <w:bCs/>
                <w:sz w:val="22"/>
                <w:szCs w:val="22"/>
              </w:rPr>
              <w:t xml:space="preserve"> y </w:t>
            </w:r>
            <w:r w:rsidRPr="00753430">
              <w:rPr>
                <w:rFonts w:asciiTheme="minorHAnsi" w:eastAsia="Calibri" w:hAnsiTheme="minorHAnsi" w:cstheme="minorHAnsi"/>
                <w:b/>
                <w:bCs/>
                <w:sz w:val="22"/>
                <w:szCs w:val="22"/>
                <w:u w:val="single"/>
              </w:rPr>
              <w:t>completa</w:t>
            </w:r>
            <w:r w:rsidRPr="00753430">
              <w:rPr>
                <w:rFonts w:asciiTheme="minorHAnsi" w:eastAsia="Calibri" w:hAnsiTheme="minorHAnsi" w:cstheme="minorHAnsi"/>
                <w:b/>
                <w:bCs/>
                <w:sz w:val="22"/>
                <w:szCs w:val="22"/>
              </w:rPr>
              <w:t xml:space="preserve">: </w:t>
            </w:r>
          </w:p>
          <w:p w14:paraId="565160DD"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rPr>
              <w:t>Objeto a garantizar (“Garantía según el objeto”)</w:t>
            </w:r>
            <w:r w:rsidRPr="00753430">
              <w:rPr>
                <w:rFonts w:asciiTheme="minorHAnsi" w:eastAsia="Calibri" w:hAnsiTheme="minorHAnsi" w:cstheme="minorHAnsi"/>
                <w:b/>
                <w:bCs/>
                <w:sz w:val="22"/>
                <w:szCs w:val="22"/>
                <w:vertAlign w:val="superscript"/>
              </w:rPr>
              <w:footnoteReference w:id="1"/>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conforme lo requerido en el presente anexo.</w:t>
            </w:r>
          </w:p>
          <w:p w14:paraId="0AFDDC06"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Nombre (Objeto de la Contratación) y/o código </w:t>
            </w:r>
            <w:r w:rsidRPr="00753430">
              <w:rPr>
                <w:rFonts w:asciiTheme="minorHAnsi" w:eastAsia="Calibri" w:hAnsiTheme="minorHAnsi" w:cstheme="minorHAnsi"/>
                <w:bCs/>
                <w:sz w:val="22"/>
                <w:szCs w:val="22"/>
              </w:rPr>
              <w:t>del proceso de contratación, conforme al registrado en la página web:</w:t>
            </w:r>
          </w:p>
          <w:p w14:paraId="47EE8E92" w14:textId="77777777" w:rsidR="00753430" w:rsidRPr="00753430" w:rsidRDefault="00753430" w:rsidP="00753430">
            <w:p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
                <w:bCs/>
                <w:i/>
                <w:sz w:val="22"/>
                <w:szCs w:val="22"/>
              </w:rPr>
              <w:t>http://contrataciones.ypfb.gob.bo/contrataciones/publicacion</w:t>
            </w:r>
          </w:p>
        </w:tc>
      </w:tr>
      <w:tr w:rsidR="00753430" w:rsidRPr="00753430" w14:paraId="7C095E08"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BBEC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8326003"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el nombre </w:t>
            </w:r>
            <w:r w:rsidRPr="00753430">
              <w:rPr>
                <w:rFonts w:asciiTheme="minorHAnsi" w:eastAsia="Calibri" w:hAnsiTheme="minorHAnsi" w:cstheme="minorHAnsi"/>
                <w:bCs/>
                <w:sz w:val="22"/>
                <w:szCs w:val="22"/>
                <w:u w:val="single"/>
              </w:rPr>
              <w:t>plenamente</w:t>
            </w:r>
            <w:r w:rsidRPr="00753430">
              <w:rPr>
                <w:rFonts w:asciiTheme="minorHAnsi" w:eastAsia="Calibri" w:hAnsiTheme="minorHAnsi" w:cstheme="minorHAnsi"/>
                <w:bCs/>
                <w:sz w:val="22"/>
                <w:szCs w:val="22"/>
              </w:rPr>
              <w:t xml:space="preserve"> consistente o concordante con el registrado en el Formulario A-1 (campo: </w:t>
            </w:r>
            <w:r w:rsidRPr="00753430">
              <w:rPr>
                <w:rFonts w:asciiTheme="minorHAnsi" w:eastAsia="Calibri" w:hAnsiTheme="minorHAnsi" w:cstheme="minorHAnsi"/>
                <w:bCs/>
                <w:i/>
                <w:sz w:val="22"/>
                <w:szCs w:val="22"/>
              </w:rPr>
              <w:t>Nombre o Razón Social del Proponente</w:t>
            </w:r>
            <w:r w:rsidRPr="00753430">
              <w:rPr>
                <w:rFonts w:asciiTheme="minorHAnsi" w:eastAsia="Calibri" w:hAnsiTheme="minorHAnsi" w:cstheme="minorHAnsi"/>
                <w:bCs/>
                <w:sz w:val="22"/>
                <w:szCs w:val="22"/>
              </w:rPr>
              <w:t xml:space="preserve">). Para </w:t>
            </w:r>
            <w:r w:rsidRPr="00753430">
              <w:rPr>
                <w:rFonts w:asciiTheme="minorHAnsi" w:eastAsia="Calibri" w:hAnsiTheme="minorHAnsi" w:cstheme="minorHAnsi"/>
                <w:bCs/>
                <w:sz w:val="22"/>
                <w:szCs w:val="22"/>
                <w:u w:val="single"/>
              </w:rPr>
              <w:t>empresas unipersonales</w:t>
            </w:r>
            <w:r w:rsidRPr="00753430">
              <w:rPr>
                <w:rFonts w:asciiTheme="minorHAnsi" w:eastAsia="Calibri" w:hAnsiTheme="minorHAnsi" w:cstheme="minorHAnsi"/>
                <w:bCs/>
                <w:sz w:val="22"/>
                <w:szCs w:val="22"/>
              </w:rPr>
              <w:t xml:space="preserve"> podrá figurar alternativamente el nombre del Contribuyente (NIT).</w:t>
            </w:r>
          </w:p>
          <w:p w14:paraId="2F9A21C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Asimismo, el </w:t>
            </w:r>
            <w:r w:rsidRPr="00753430">
              <w:rPr>
                <w:rFonts w:asciiTheme="minorHAnsi" w:eastAsia="Calibri" w:hAnsiTheme="minorHAnsi" w:cstheme="minorHAnsi"/>
                <w:bCs/>
                <w:i/>
                <w:sz w:val="22"/>
                <w:szCs w:val="22"/>
              </w:rPr>
              <w:t>Nombre o</w:t>
            </w:r>
            <w:r w:rsidRPr="00753430">
              <w:rPr>
                <w:rFonts w:asciiTheme="minorHAnsi" w:eastAsia="Calibri" w:hAnsiTheme="minorHAnsi" w:cstheme="minorHAnsi"/>
                <w:bCs/>
                <w:sz w:val="22"/>
                <w:szCs w:val="22"/>
              </w:rPr>
              <w:t xml:space="preserve"> </w:t>
            </w:r>
            <w:r w:rsidRPr="00753430">
              <w:rPr>
                <w:rFonts w:asciiTheme="minorHAnsi" w:eastAsia="Calibri" w:hAnsiTheme="minorHAnsi" w:cstheme="minorHAnsi"/>
                <w:bCs/>
                <w:i/>
                <w:sz w:val="22"/>
                <w:szCs w:val="22"/>
              </w:rPr>
              <w:t xml:space="preserve">Razón Social del Proponente </w:t>
            </w:r>
            <w:r w:rsidRPr="00753430">
              <w:rPr>
                <w:rFonts w:asciiTheme="minorHAnsi" w:eastAsia="Calibri" w:hAnsiTheme="minorHAnsi" w:cstheme="minorHAnsi"/>
                <w:bCs/>
                <w:sz w:val="22"/>
                <w:szCs w:val="22"/>
              </w:rPr>
              <w:t>(Empresa) deberá estar respaldado por los registrados en los siguientes documentos, según corresponda al documento requerido en el DBC o DCD o EETT o TDRs:</w:t>
            </w:r>
          </w:p>
          <w:p w14:paraId="470E2B67"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Registros FUNDEMPRESA, (o equivalente en el país de origen); o</w:t>
            </w:r>
          </w:p>
          <w:p w14:paraId="05A3E809"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Instrumento de Constitución.</w:t>
            </w:r>
          </w:p>
        </w:tc>
      </w:tr>
      <w:tr w:rsidR="00753430" w:rsidRPr="00753430" w14:paraId="20B0F47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96507"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C55646D"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w:t>
            </w:r>
          </w:p>
          <w:p w14:paraId="72FAB436"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YACIMIENTOS PETROLIFEROS FISCALES BOLIVIANOS;</w:t>
            </w:r>
          </w:p>
          <w:p w14:paraId="16E07D52"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i/>
                <w:sz w:val="22"/>
                <w:szCs w:val="22"/>
              </w:rPr>
            </w:pPr>
            <w:r w:rsidRPr="00753430">
              <w:rPr>
                <w:rFonts w:asciiTheme="minorHAnsi" w:eastAsia="Calibri" w:hAnsiTheme="minorHAnsi" w:cstheme="minorHAnsi"/>
                <w:bCs/>
                <w:i/>
                <w:sz w:val="22"/>
                <w:szCs w:val="22"/>
              </w:rPr>
              <w:t>YPFB;</w:t>
            </w:r>
          </w:p>
          <w:p w14:paraId="3D347673"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Cs/>
                <w:i/>
                <w:sz w:val="22"/>
                <w:szCs w:val="22"/>
              </w:rPr>
              <w:t>o ambos.</w:t>
            </w:r>
          </w:p>
        </w:tc>
      </w:tr>
      <w:tr w:rsidR="00753430" w:rsidRPr="00753430" w14:paraId="0F76DFEB"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64A6"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lastRenderedPageBreak/>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A8806B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 el valor/importe/monto correctamente calculado, conforme el presente anexo y la “</w:t>
            </w:r>
            <w:r w:rsidRPr="00753430">
              <w:rPr>
                <w:rFonts w:asciiTheme="minorHAnsi" w:eastAsia="Calibri" w:hAnsiTheme="minorHAnsi" w:cstheme="minorHAnsi"/>
                <w:bCs/>
                <w:i/>
                <w:sz w:val="22"/>
                <w:szCs w:val="22"/>
              </w:rPr>
              <w:t>Garantía según el objeto</w:t>
            </w:r>
            <w:r w:rsidRPr="00753430">
              <w:rPr>
                <w:rFonts w:asciiTheme="minorHAnsi" w:eastAsia="Calibri" w:hAnsiTheme="minorHAnsi" w:cstheme="minorHAnsi"/>
                <w:bCs/>
                <w:sz w:val="22"/>
                <w:szCs w:val="22"/>
              </w:rPr>
              <w:t>” requerida, considerando el inc c) de los Aspectos Subsanables del DBC o DCD.</w:t>
            </w:r>
          </w:p>
        </w:tc>
      </w:tr>
      <w:tr w:rsidR="00753430" w:rsidRPr="00753430" w14:paraId="2ACD2A92"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905B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3DE663F"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una vigencia </w:t>
            </w:r>
            <w:r w:rsidRPr="00753430">
              <w:rPr>
                <w:rFonts w:asciiTheme="minorHAnsi" w:eastAsia="Calibri" w:hAnsiTheme="minorHAnsi" w:cstheme="minorHAnsi"/>
                <w:bCs/>
                <w:sz w:val="22"/>
                <w:szCs w:val="22"/>
                <w:u w:val="single"/>
              </w:rPr>
              <w:t>igual o mayor</w:t>
            </w:r>
            <w:r w:rsidRPr="00753430">
              <w:rPr>
                <w:rFonts w:asciiTheme="minorHAnsi" w:eastAsia="Calibri" w:hAnsiTheme="minorHAnsi" w:cstheme="minorHAnsi"/>
                <w:bCs/>
                <w:sz w:val="22"/>
                <w:szCs w:val="22"/>
              </w:rPr>
              <w:t xml:space="preserve"> a la requerida en el presente Anexo, </w:t>
            </w:r>
          </w:p>
          <w:p w14:paraId="6605745F"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u w:val="single"/>
              </w:rPr>
              <w:t>Para la Garantía de Seriedad de Propuesta:</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(120 días) computable a partir de la </w:t>
            </w:r>
            <w:r w:rsidRPr="00753430">
              <w:rPr>
                <w:rFonts w:asciiTheme="minorHAnsi" w:eastAsia="Calibri" w:hAnsiTheme="minorHAnsi" w:cstheme="minorHAnsi"/>
                <w:bCs/>
                <w:i/>
                <w:sz w:val="22"/>
                <w:szCs w:val="22"/>
              </w:rPr>
              <w:t>“Fecha de presentación de propuesta”</w:t>
            </w:r>
            <w:r w:rsidRPr="00753430">
              <w:rPr>
                <w:rFonts w:asciiTheme="minorHAnsi" w:eastAsia="Calibri" w:hAnsiTheme="minorHAnsi" w:cstheme="minorHAnsi"/>
                <w:bCs/>
                <w:sz w:val="22"/>
                <w:szCs w:val="22"/>
              </w:rPr>
              <w:t>, establecida en el “</w:t>
            </w:r>
            <w:r w:rsidRPr="00753430">
              <w:rPr>
                <w:rFonts w:asciiTheme="minorHAnsi" w:eastAsia="Calibri" w:hAnsiTheme="minorHAnsi" w:cstheme="minorHAnsi"/>
                <w:bCs/>
                <w:i/>
                <w:sz w:val="22"/>
                <w:szCs w:val="22"/>
              </w:rPr>
              <w:t>Cronograma de Plazos”</w:t>
            </w:r>
            <w:r w:rsidRPr="00753430">
              <w:rPr>
                <w:rFonts w:asciiTheme="minorHAnsi" w:eastAsia="Calibri" w:hAnsiTheme="minorHAnsi" w:cstheme="minorHAnsi"/>
                <w:bCs/>
                <w:sz w:val="22"/>
                <w:szCs w:val="22"/>
              </w:rPr>
              <w:t xml:space="preserve"> incluidos como parte del DBC y considerando los Aspectos Subsanables admisibles en dicho documento. </w:t>
            </w:r>
          </w:p>
          <w:p w14:paraId="7A4E5985"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u w:val="single"/>
              </w:rPr>
              <w:t>Para Garantía de Cumplimiento de Contrato y otras Garantías (DS 29506 y DS 181):</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conforme los días requeridos en el presente anexo, computables a partir de la </w:t>
            </w:r>
            <w:r w:rsidRPr="00753430">
              <w:rPr>
                <w:rFonts w:asciiTheme="minorHAnsi" w:eastAsia="Calibri" w:hAnsiTheme="minorHAnsi" w:cstheme="minorHAnsi"/>
                <w:bCs/>
                <w:sz w:val="22"/>
                <w:szCs w:val="22"/>
                <w:u w:val="single"/>
              </w:rPr>
              <w:t>fecha de emisión de los instrumentos financieros</w:t>
            </w:r>
            <w:r w:rsidRPr="00753430">
              <w:rPr>
                <w:rFonts w:asciiTheme="minorHAnsi" w:eastAsia="Calibri" w:hAnsiTheme="minorHAnsi" w:cstheme="minorHAnsi"/>
                <w:bCs/>
                <w:sz w:val="22"/>
                <w:szCs w:val="22"/>
              </w:rPr>
              <w:t>, entendiéndose la “</w:t>
            </w:r>
            <w:r w:rsidRPr="00753430">
              <w:rPr>
                <w:rFonts w:asciiTheme="minorHAnsi" w:eastAsia="Calibri" w:hAnsiTheme="minorHAnsi" w:cstheme="minorHAnsi"/>
                <w:b/>
                <w:bCs/>
                <w:i/>
                <w:sz w:val="22"/>
                <w:szCs w:val="22"/>
                <w:u w:val="single"/>
              </w:rPr>
              <w:t>Vigencia del contrato</w:t>
            </w:r>
            <w:r w:rsidRPr="00753430">
              <w:rPr>
                <w:rFonts w:asciiTheme="minorHAnsi" w:eastAsia="Calibri" w:hAnsiTheme="minorHAnsi" w:cstheme="minorHAnsi"/>
                <w:bCs/>
                <w:sz w:val="22"/>
                <w:szCs w:val="22"/>
              </w:rPr>
              <w:t xml:space="preserve">” como </w:t>
            </w:r>
            <w:r w:rsidRPr="00753430">
              <w:rPr>
                <w:rFonts w:asciiTheme="minorHAnsi" w:eastAsia="Calibri" w:hAnsiTheme="minorHAnsi" w:cstheme="minorHAnsi"/>
                <w:bCs/>
                <w:sz w:val="22"/>
                <w:szCs w:val="22"/>
                <w:u w:val="single"/>
              </w:rPr>
              <w:t xml:space="preserve">la fecha resultante de </w:t>
            </w:r>
            <w:r w:rsidRPr="00753430">
              <w:rPr>
                <w:rFonts w:asciiTheme="minorHAnsi" w:eastAsia="Calibri" w:hAnsiTheme="minorHAnsi" w:cstheme="minorHAnsi"/>
                <w:b/>
                <w:bCs/>
                <w:sz w:val="22"/>
                <w:szCs w:val="22"/>
                <w:u w:val="single"/>
              </w:rPr>
              <w:t>adicionar</w:t>
            </w:r>
            <w:r w:rsidRPr="00753430">
              <w:rPr>
                <w:rFonts w:asciiTheme="minorHAnsi" w:eastAsia="Calibri" w:hAnsiTheme="minorHAnsi" w:cstheme="minorHAnsi"/>
                <w:bCs/>
                <w:sz w:val="22"/>
                <w:szCs w:val="22"/>
                <w:u w:val="single"/>
              </w:rPr>
              <w:t xml:space="preserve"> el “</w:t>
            </w:r>
            <w:r w:rsidRPr="00753430">
              <w:rPr>
                <w:rFonts w:asciiTheme="minorHAnsi" w:eastAsia="Calibri" w:hAnsiTheme="minorHAnsi" w:cstheme="minorHAnsi"/>
                <w:bCs/>
                <w:i/>
                <w:sz w:val="22"/>
                <w:szCs w:val="22"/>
                <w:u w:val="single"/>
              </w:rPr>
              <w:t>Plazo de entrega”</w:t>
            </w:r>
            <w:r w:rsidRPr="00753430">
              <w:rPr>
                <w:rFonts w:asciiTheme="minorHAnsi" w:eastAsia="Calibri" w:hAnsiTheme="minorHAnsi" w:cstheme="minorHAnsi"/>
                <w:bCs/>
                <w:sz w:val="22"/>
                <w:szCs w:val="22"/>
                <w:u w:val="single"/>
              </w:rPr>
              <w:t xml:space="preserve"> establecido en el DBC o DCD, a dicha fecha de emisión.</w:t>
            </w:r>
          </w:p>
        </w:tc>
      </w:tr>
      <w:tr w:rsidR="00753430" w:rsidRPr="00753430" w14:paraId="3A936BCF"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E6E23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380C37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incluir las cláusulas de:</w:t>
            </w:r>
          </w:p>
          <w:p w14:paraId="7DD6F574" w14:textId="77777777" w:rsidR="00753430" w:rsidRPr="00753430" w:rsidRDefault="00753430" w:rsidP="00753430">
            <w:pPr>
              <w:numPr>
                <w:ilvl w:val="0"/>
                <w:numId w:val="27"/>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Renovable, irrevocable y de </w:t>
            </w:r>
            <w:r w:rsidRPr="00753430">
              <w:rPr>
                <w:rFonts w:asciiTheme="minorHAnsi" w:eastAsia="Calibri" w:hAnsiTheme="minorHAnsi" w:cstheme="minorHAnsi"/>
                <w:bCs/>
                <w:sz w:val="22"/>
                <w:szCs w:val="22"/>
                <w:u w:val="single"/>
              </w:rPr>
              <w:t>ejecución inmediata</w:t>
            </w:r>
            <w:r w:rsidRPr="00753430">
              <w:rPr>
                <w:rFonts w:asciiTheme="minorHAnsi" w:eastAsia="Calibri" w:hAnsiTheme="minorHAnsi" w:cstheme="minorHAnsi"/>
                <w:bCs/>
                <w:sz w:val="22"/>
                <w:szCs w:val="22"/>
              </w:rPr>
              <w:t xml:space="preserve"> o </w:t>
            </w:r>
            <w:r w:rsidRPr="00753430">
              <w:rPr>
                <w:rFonts w:asciiTheme="minorHAnsi" w:eastAsia="Calibri" w:hAnsiTheme="minorHAnsi" w:cstheme="minorHAnsi"/>
                <w:bCs/>
                <w:sz w:val="22"/>
                <w:szCs w:val="22"/>
                <w:u w:val="single"/>
              </w:rPr>
              <w:t>ejecución a primer requerimiento</w:t>
            </w:r>
            <w:r w:rsidRPr="00753430">
              <w:rPr>
                <w:rFonts w:asciiTheme="minorHAnsi" w:eastAsia="Calibri" w:hAnsiTheme="minorHAnsi" w:cstheme="minorHAnsi"/>
                <w:bCs/>
                <w:sz w:val="22"/>
                <w:szCs w:val="22"/>
              </w:rPr>
              <w:t xml:space="preserve"> según corresponda al Instrumento Financiero requerido en el presente Anexo. </w:t>
            </w:r>
          </w:p>
        </w:tc>
      </w:tr>
    </w:tbl>
    <w:p w14:paraId="449BCA0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NOTA: EL INCUMPLIMIENTO DE LOS PARAMETROS ESTABLECIDOS PRECEDENTEMENTE,  </w:t>
      </w:r>
      <w:r w:rsidRPr="00753430">
        <w:rPr>
          <w:rFonts w:asciiTheme="minorHAnsi" w:eastAsia="Calibri" w:hAnsiTheme="minorHAnsi" w:cstheme="minorHAnsi"/>
          <w:b/>
          <w:bCs/>
          <w:sz w:val="22"/>
          <w:szCs w:val="22"/>
          <w:u w:val="single"/>
        </w:rPr>
        <w:t>NO DARÁ LUGAR A SUBSANACION ALGUNA</w:t>
      </w:r>
      <w:r w:rsidRPr="00753430">
        <w:rPr>
          <w:rFonts w:asciiTheme="minorHAnsi" w:eastAsia="Calibri" w:hAnsiTheme="minorHAnsi" w:cstheme="minorHAnsi"/>
          <w:b/>
          <w:bCs/>
          <w:sz w:val="22"/>
          <w:szCs w:val="22"/>
        </w:rPr>
        <w:t xml:space="preserve"> </w:t>
      </w:r>
    </w:p>
    <w:p w14:paraId="27A2429D" w14:textId="77777777" w:rsidR="00753430" w:rsidRPr="00753430" w:rsidRDefault="00753430" w:rsidP="00753430">
      <w:pPr>
        <w:spacing w:after="160" w:line="259" w:lineRule="auto"/>
        <w:jc w:val="both"/>
        <w:rPr>
          <w:rFonts w:asciiTheme="minorHAnsi" w:hAnsiTheme="minorHAnsi" w:cstheme="minorHAnsi"/>
          <w:bCs/>
          <w:sz w:val="22"/>
          <w:szCs w:val="22"/>
        </w:rPr>
      </w:pPr>
    </w:p>
    <w:p w14:paraId="16E2533C" w14:textId="77777777" w:rsidR="00753430" w:rsidRPr="00753430" w:rsidRDefault="00753430" w:rsidP="00753430">
      <w:pPr>
        <w:spacing w:after="160" w:line="259" w:lineRule="auto"/>
        <w:ind w:left="567"/>
        <w:jc w:val="both"/>
        <w:rPr>
          <w:rFonts w:asciiTheme="minorHAnsi" w:hAnsiTheme="minorHAnsi" w:cstheme="minorHAnsi"/>
          <w:b/>
          <w:bCs/>
          <w:sz w:val="22"/>
          <w:szCs w:val="22"/>
        </w:rPr>
      </w:pPr>
    </w:p>
    <w:p w14:paraId="039FE23E" w14:textId="77777777" w:rsidR="00753430" w:rsidRPr="00753430" w:rsidRDefault="00753430" w:rsidP="00753430">
      <w:pPr>
        <w:spacing w:after="160" w:line="259" w:lineRule="auto"/>
        <w:jc w:val="both"/>
        <w:rPr>
          <w:rFonts w:asciiTheme="minorHAnsi" w:hAnsiTheme="minorHAnsi" w:cstheme="minorHAnsi"/>
          <w:bCs/>
          <w:sz w:val="22"/>
          <w:szCs w:val="22"/>
        </w:rPr>
      </w:pPr>
    </w:p>
    <w:p w14:paraId="27B715E7" w14:textId="77777777" w:rsidR="00753430" w:rsidRPr="00753430" w:rsidRDefault="00753430" w:rsidP="00753430">
      <w:pPr>
        <w:spacing w:after="160" w:line="259" w:lineRule="auto"/>
        <w:jc w:val="both"/>
        <w:rPr>
          <w:rFonts w:asciiTheme="minorHAnsi" w:hAnsiTheme="minorHAnsi" w:cstheme="minorHAnsi"/>
          <w:bCs/>
          <w:sz w:val="22"/>
          <w:szCs w:val="22"/>
        </w:rPr>
      </w:pPr>
    </w:p>
    <w:p w14:paraId="35D00D4B" w14:textId="77777777" w:rsidR="00753430" w:rsidRPr="00753430" w:rsidRDefault="00753430" w:rsidP="00753430">
      <w:pPr>
        <w:spacing w:after="160" w:line="259" w:lineRule="auto"/>
        <w:jc w:val="both"/>
        <w:rPr>
          <w:rFonts w:asciiTheme="minorHAnsi" w:hAnsiTheme="minorHAnsi" w:cstheme="minorHAnsi"/>
          <w:bCs/>
          <w:sz w:val="22"/>
          <w:szCs w:val="22"/>
        </w:rPr>
      </w:pPr>
    </w:p>
    <w:p w14:paraId="099ACFF0" w14:textId="17F6BF4A" w:rsidR="00753430" w:rsidRPr="00753430" w:rsidRDefault="00753430" w:rsidP="00753430">
      <w:pPr>
        <w:spacing w:after="160" w:line="259" w:lineRule="auto"/>
        <w:jc w:val="right"/>
        <w:rPr>
          <w:rFonts w:asciiTheme="minorHAnsi" w:hAnsiTheme="minorHAnsi" w:cstheme="minorHAnsi"/>
          <w:bCs/>
          <w:sz w:val="22"/>
          <w:szCs w:val="22"/>
        </w:rPr>
      </w:pPr>
      <w:r w:rsidRPr="00753430">
        <w:rPr>
          <w:rFonts w:asciiTheme="minorHAnsi" w:hAnsiTheme="minorHAnsi" w:cstheme="minorHAnsi"/>
          <w:bCs/>
          <w:sz w:val="22"/>
          <w:szCs w:val="22"/>
        </w:rPr>
        <w:t>Santa Cruz, 0</w:t>
      </w:r>
      <w:r>
        <w:rPr>
          <w:rFonts w:asciiTheme="minorHAnsi" w:hAnsiTheme="minorHAnsi" w:cstheme="minorHAnsi"/>
          <w:bCs/>
          <w:sz w:val="22"/>
          <w:szCs w:val="22"/>
        </w:rPr>
        <w:t xml:space="preserve">7 </w:t>
      </w:r>
      <w:r w:rsidRPr="00753430">
        <w:rPr>
          <w:rFonts w:asciiTheme="minorHAnsi" w:hAnsiTheme="minorHAnsi" w:cstheme="minorHAnsi"/>
          <w:bCs/>
          <w:sz w:val="22"/>
          <w:szCs w:val="22"/>
        </w:rPr>
        <w:t>de Marzo  de 2018</w:t>
      </w:r>
    </w:p>
    <w:tbl>
      <w:tblPr>
        <w:tblStyle w:val="Tablaconcuadrcula"/>
        <w:tblW w:w="0" w:type="auto"/>
        <w:tblInd w:w="-5" w:type="dxa"/>
        <w:tblLook w:val="04A0" w:firstRow="1" w:lastRow="0" w:firstColumn="1" w:lastColumn="0" w:noHBand="0" w:noVBand="1"/>
      </w:tblPr>
      <w:tblGrid>
        <w:gridCol w:w="2942"/>
        <w:gridCol w:w="2943"/>
        <w:gridCol w:w="2943"/>
      </w:tblGrid>
      <w:tr w:rsidR="000B76FA" w:rsidRPr="000810BB" w14:paraId="0007BDFE" w14:textId="77777777" w:rsidTr="00CB1089">
        <w:tc>
          <w:tcPr>
            <w:tcW w:w="2942" w:type="dxa"/>
          </w:tcPr>
          <w:p w14:paraId="2B2A3D26"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Elaborado por:</w:t>
            </w:r>
          </w:p>
        </w:tc>
        <w:tc>
          <w:tcPr>
            <w:tcW w:w="2943" w:type="dxa"/>
          </w:tcPr>
          <w:p w14:paraId="0E7898D9" w14:textId="77777777" w:rsidR="000B76FA" w:rsidRPr="000810BB" w:rsidRDefault="000B76FA" w:rsidP="00CB1089">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438C7F98"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Aprobado por:</w:t>
            </w:r>
          </w:p>
        </w:tc>
      </w:tr>
      <w:tr w:rsidR="000B76FA" w:rsidRPr="000810BB" w14:paraId="6BC7BBAE" w14:textId="77777777" w:rsidTr="00CB1089">
        <w:tc>
          <w:tcPr>
            <w:tcW w:w="2942" w:type="dxa"/>
          </w:tcPr>
          <w:p w14:paraId="44106F99" w14:textId="77777777" w:rsidR="000B76FA" w:rsidRDefault="000B76FA" w:rsidP="00CB1089">
            <w:pPr>
              <w:pStyle w:val="Piedepgina"/>
              <w:rPr>
                <w:rFonts w:ascii="Calibri" w:hAnsi="Calibri"/>
                <w:sz w:val="16"/>
                <w:szCs w:val="20"/>
              </w:rPr>
            </w:pPr>
          </w:p>
          <w:p w14:paraId="45960E82" w14:textId="77777777" w:rsidR="000B76FA" w:rsidRDefault="000B76FA" w:rsidP="00CB1089">
            <w:pPr>
              <w:pStyle w:val="Piedepgina"/>
              <w:rPr>
                <w:rFonts w:ascii="Calibri" w:hAnsi="Calibri"/>
                <w:sz w:val="16"/>
                <w:szCs w:val="20"/>
              </w:rPr>
            </w:pPr>
          </w:p>
          <w:p w14:paraId="28B7751C" w14:textId="77777777" w:rsidR="000B76FA" w:rsidRDefault="000B76FA" w:rsidP="00CB1089">
            <w:pPr>
              <w:pStyle w:val="Piedepgina"/>
              <w:rPr>
                <w:rFonts w:ascii="Calibri" w:hAnsi="Calibri"/>
                <w:sz w:val="16"/>
                <w:szCs w:val="20"/>
              </w:rPr>
            </w:pPr>
          </w:p>
          <w:p w14:paraId="21146B85" w14:textId="77777777" w:rsidR="000B76FA" w:rsidRDefault="000B76FA" w:rsidP="00CB1089">
            <w:pPr>
              <w:pStyle w:val="Piedepgina"/>
              <w:rPr>
                <w:rFonts w:ascii="Calibri" w:hAnsi="Calibri"/>
                <w:sz w:val="16"/>
                <w:szCs w:val="20"/>
              </w:rPr>
            </w:pPr>
          </w:p>
          <w:p w14:paraId="276D9792" w14:textId="77777777" w:rsidR="000B76FA" w:rsidRDefault="000B76FA" w:rsidP="00CB1089">
            <w:pPr>
              <w:pStyle w:val="Piedepgina"/>
              <w:rPr>
                <w:rFonts w:ascii="Calibri" w:hAnsi="Calibri"/>
                <w:sz w:val="16"/>
                <w:szCs w:val="20"/>
              </w:rPr>
            </w:pPr>
          </w:p>
          <w:p w14:paraId="325C961B" w14:textId="77777777" w:rsidR="000B76FA" w:rsidRPr="000810BB" w:rsidRDefault="000B76FA" w:rsidP="00CB1089">
            <w:pPr>
              <w:pStyle w:val="Piedepgina"/>
              <w:rPr>
                <w:rFonts w:ascii="Calibri" w:hAnsi="Calibri"/>
                <w:sz w:val="16"/>
                <w:szCs w:val="20"/>
              </w:rPr>
            </w:pPr>
          </w:p>
        </w:tc>
        <w:tc>
          <w:tcPr>
            <w:tcW w:w="2943" w:type="dxa"/>
          </w:tcPr>
          <w:p w14:paraId="24F74A06" w14:textId="77777777" w:rsidR="000B76FA" w:rsidRPr="000810BB" w:rsidRDefault="000B76FA" w:rsidP="00CB1089">
            <w:pPr>
              <w:pStyle w:val="Piedepgina"/>
              <w:rPr>
                <w:rFonts w:ascii="Calibri" w:hAnsi="Calibri"/>
                <w:sz w:val="16"/>
                <w:szCs w:val="20"/>
              </w:rPr>
            </w:pPr>
          </w:p>
        </w:tc>
        <w:tc>
          <w:tcPr>
            <w:tcW w:w="2943" w:type="dxa"/>
          </w:tcPr>
          <w:p w14:paraId="3DDF9535" w14:textId="77777777" w:rsidR="000B76FA" w:rsidRPr="000810BB" w:rsidRDefault="000B76FA" w:rsidP="00CB1089">
            <w:pPr>
              <w:pStyle w:val="Piedepgina"/>
              <w:rPr>
                <w:rFonts w:ascii="Calibri" w:hAnsi="Calibri"/>
                <w:sz w:val="16"/>
                <w:szCs w:val="20"/>
              </w:rPr>
            </w:pPr>
          </w:p>
          <w:p w14:paraId="456BE19A" w14:textId="77777777" w:rsidR="000B76FA" w:rsidRPr="000810BB" w:rsidRDefault="000B76FA" w:rsidP="00CB1089">
            <w:pPr>
              <w:pStyle w:val="Piedepgina"/>
              <w:rPr>
                <w:rFonts w:ascii="Calibri" w:hAnsi="Calibri"/>
                <w:sz w:val="16"/>
                <w:szCs w:val="20"/>
              </w:rPr>
            </w:pPr>
          </w:p>
          <w:p w14:paraId="56BAB87F" w14:textId="77777777" w:rsidR="000B76FA" w:rsidRPr="000810BB" w:rsidRDefault="000B76FA" w:rsidP="00CB1089">
            <w:pPr>
              <w:pStyle w:val="Piedepgina"/>
              <w:rPr>
                <w:rFonts w:ascii="Calibri" w:hAnsi="Calibri"/>
                <w:sz w:val="16"/>
                <w:szCs w:val="20"/>
              </w:rPr>
            </w:pPr>
          </w:p>
          <w:p w14:paraId="5444BB06" w14:textId="77777777" w:rsidR="000B76FA" w:rsidRPr="000810BB" w:rsidRDefault="000B76FA" w:rsidP="00CB1089">
            <w:pPr>
              <w:pStyle w:val="Piedepgina"/>
              <w:rPr>
                <w:rFonts w:ascii="Calibri" w:hAnsi="Calibri"/>
                <w:sz w:val="16"/>
                <w:szCs w:val="20"/>
              </w:rPr>
            </w:pPr>
          </w:p>
        </w:tc>
      </w:tr>
      <w:tr w:rsidR="000B76FA" w:rsidRPr="000810BB" w14:paraId="1F59CC08" w14:textId="77777777" w:rsidTr="00CB1089">
        <w:tc>
          <w:tcPr>
            <w:tcW w:w="2942" w:type="dxa"/>
          </w:tcPr>
          <w:p w14:paraId="6877EEA1"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5C0A9065"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C5260D7"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BAD4B" w14:textId="77777777" w:rsidR="001635E0" w:rsidRDefault="001635E0" w:rsidP="0031499A">
      <w:r>
        <w:separator/>
      </w:r>
    </w:p>
  </w:endnote>
  <w:endnote w:type="continuationSeparator" w:id="0">
    <w:p w14:paraId="25E2E4E3" w14:textId="77777777" w:rsidR="001635E0" w:rsidRDefault="001635E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4A1B8" w14:textId="77777777" w:rsidR="001635E0" w:rsidRDefault="001635E0" w:rsidP="0031499A">
      <w:r>
        <w:separator/>
      </w:r>
    </w:p>
  </w:footnote>
  <w:footnote w:type="continuationSeparator" w:id="0">
    <w:p w14:paraId="1898A8F3" w14:textId="77777777" w:rsidR="001635E0" w:rsidRDefault="001635E0" w:rsidP="0031499A">
      <w:r>
        <w:continuationSeparator/>
      </w:r>
    </w:p>
  </w:footnote>
  <w:footnote w:id="1">
    <w:p w14:paraId="1327EDED" w14:textId="77777777" w:rsidR="00753430" w:rsidRDefault="00753430" w:rsidP="00753430">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A8F01C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A245A0">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3E071E34" w:rsidR="00D31EC7" w:rsidRPr="0076024C" w:rsidRDefault="00FA59B6"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033E7">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033E7">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6"/>
  </w:num>
  <w:num w:numId="4">
    <w:abstractNumId w:val="16"/>
  </w:num>
  <w:num w:numId="5">
    <w:abstractNumId w:val="4"/>
  </w:num>
  <w:num w:numId="6">
    <w:abstractNumId w:val="9"/>
  </w:num>
  <w:num w:numId="7">
    <w:abstractNumId w:val="12"/>
  </w:num>
  <w:num w:numId="8">
    <w:abstractNumId w:val="10"/>
  </w:num>
  <w:num w:numId="9">
    <w:abstractNumId w:val="26"/>
  </w:num>
  <w:num w:numId="10">
    <w:abstractNumId w:val="23"/>
  </w:num>
  <w:num w:numId="11">
    <w:abstractNumId w:val="7"/>
  </w:num>
  <w:num w:numId="12">
    <w:abstractNumId w:val="24"/>
  </w:num>
  <w:num w:numId="13">
    <w:abstractNumId w:val="18"/>
  </w:num>
  <w:num w:numId="14">
    <w:abstractNumId w:val="0"/>
  </w:num>
  <w:num w:numId="15">
    <w:abstractNumId w:val="21"/>
  </w:num>
  <w:num w:numId="16">
    <w:abstractNumId w:val="1"/>
  </w:num>
  <w:num w:numId="17">
    <w:abstractNumId w:val="14"/>
  </w:num>
  <w:num w:numId="18">
    <w:abstractNumId w:val="25"/>
  </w:num>
  <w:num w:numId="19">
    <w:abstractNumId w:val="22"/>
  </w:num>
  <w:num w:numId="20">
    <w:abstractNumId w:val="17"/>
  </w:num>
  <w:num w:numId="21">
    <w:abstractNumId w:val="2"/>
  </w:num>
  <w:num w:numId="22">
    <w:abstractNumId w:val="8"/>
  </w:num>
  <w:num w:numId="23">
    <w:abstractNumId w:val="15"/>
  </w:num>
  <w:num w:numId="24">
    <w:abstractNumId w:val="20"/>
  </w:num>
  <w:num w:numId="25">
    <w:abstractNumId w:val="19"/>
  </w:num>
  <w:num w:numId="26">
    <w:abstractNumId w:val="3"/>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A4900"/>
    <w:rsid w:val="000A795B"/>
    <w:rsid w:val="000B76FA"/>
    <w:rsid w:val="000F3134"/>
    <w:rsid w:val="00103BEB"/>
    <w:rsid w:val="001125A9"/>
    <w:rsid w:val="00151879"/>
    <w:rsid w:val="001635E0"/>
    <w:rsid w:val="00174E05"/>
    <w:rsid w:val="00184355"/>
    <w:rsid w:val="00185C03"/>
    <w:rsid w:val="00192D00"/>
    <w:rsid w:val="001A438D"/>
    <w:rsid w:val="001B63F5"/>
    <w:rsid w:val="001C0BC7"/>
    <w:rsid w:val="001E2D10"/>
    <w:rsid w:val="001E4E9E"/>
    <w:rsid w:val="00202765"/>
    <w:rsid w:val="00221D09"/>
    <w:rsid w:val="0023131E"/>
    <w:rsid w:val="00243831"/>
    <w:rsid w:val="00244D27"/>
    <w:rsid w:val="00270624"/>
    <w:rsid w:val="002B1372"/>
    <w:rsid w:val="002C1FC8"/>
    <w:rsid w:val="002F0817"/>
    <w:rsid w:val="0031499A"/>
    <w:rsid w:val="0034217E"/>
    <w:rsid w:val="00353833"/>
    <w:rsid w:val="00354870"/>
    <w:rsid w:val="00385492"/>
    <w:rsid w:val="003B188F"/>
    <w:rsid w:val="003C031F"/>
    <w:rsid w:val="003C29B8"/>
    <w:rsid w:val="003D2C8D"/>
    <w:rsid w:val="003D3CBC"/>
    <w:rsid w:val="003D5E92"/>
    <w:rsid w:val="003E7E04"/>
    <w:rsid w:val="00400FCB"/>
    <w:rsid w:val="004033E7"/>
    <w:rsid w:val="004064F9"/>
    <w:rsid w:val="0043438B"/>
    <w:rsid w:val="00454F9A"/>
    <w:rsid w:val="00482938"/>
    <w:rsid w:val="004928C4"/>
    <w:rsid w:val="004A2DF8"/>
    <w:rsid w:val="004B3E27"/>
    <w:rsid w:val="004B691F"/>
    <w:rsid w:val="004C122B"/>
    <w:rsid w:val="005001EA"/>
    <w:rsid w:val="005124D8"/>
    <w:rsid w:val="0052117E"/>
    <w:rsid w:val="005233DB"/>
    <w:rsid w:val="00523480"/>
    <w:rsid w:val="005276CD"/>
    <w:rsid w:val="00572C39"/>
    <w:rsid w:val="00574A38"/>
    <w:rsid w:val="005A2C84"/>
    <w:rsid w:val="005A427B"/>
    <w:rsid w:val="005C4EE2"/>
    <w:rsid w:val="005D1FBA"/>
    <w:rsid w:val="005F4C1C"/>
    <w:rsid w:val="00607EE3"/>
    <w:rsid w:val="0061656B"/>
    <w:rsid w:val="00665F56"/>
    <w:rsid w:val="0068213A"/>
    <w:rsid w:val="00685042"/>
    <w:rsid w:val="006D5E32"/>
    <w:rsid w:val="006E38D0"/>
    <w:rsid w:val="0070150A"/>
    <w:rsid w:val="00702E24"/>
    <w:rsid w:val="007272CF"/>
    <w:rsid w:val="00727AA5"/>
    <w:rsid w:val="00744247"/>
    <w:rsid w:val="00752C02"/>
    <w:rsid w:val="00753430"/>
    <w:rsid w:val="007913D3"/>
    <w:rsid w:val="007B4B29"/>
    <w:rsid w:val="007B5C13"/>
    <w:rsid w:val="007D1BEF"/>
    <w:rsid w:val="007D281C"/>
    <w:rsid w:val="007D665B"/>
    <w:rsid w:val="007E4295"/>
    <w:rsid w:val="007E55BA"/>
    <w:rsid w:val="008445E4"/>
    <w:rsid w:val="008462BF"/>
    <w:rsid w:val="00853B7F"/>
    <w:rsid w:val="00883B98"/>
    <w:rsid w:val="008C469A"/>
    <w:rsid w:val="008E07C9"/>
    <w:rsid w:val="008E686F"/>
    <w:rsid w:val="009113B2"/>
    <w:rsid w:val="00917300"/>
    <w:rsid w:val="0091755D"/>
    <w:rsid w:val="0093043A"/>
    <w:rsid w:val="00941702"/>
    <w:rsid w:val="00946E97"/>
    <w:rsid w:val="009703CA"/>
    <w:rsid w:val="009D2C38"/>
    <w:rsid w:val="009E611B"/>
    <w:rsid w:val="009F3F39"/>
    <w:rsid w:val="00A02B4D"/>
    <w:rsid w:val="00A13E6D"/>
    <w:rsid w:val="00A2174D"/>
    <w:rsid w:val="00A245A0"/>
    <w:rsid w:val="00A256F0"/>
    <w:rsid w:val="00A25FE1"/>
    <w:rsid w:val="00A275A1"/>
    <w:rsid w:val="00A35093"/>
    <w:rsid w:val="00A366F6"/>
    <w:rsid w:val="00A54BD3"/>
    <w:rsid w:val="00A83EE9"/>
    <w:rsid w:val="00A85A4C"/>
    <w:rsid w:val="00A97D7F"/>
    <w:rsid w:val="00AA06CB"/>
    <w:rsid w:val="00AA430D"/>
    <w:rsid w:val="00AD0549"/>
    <w:rsid w:val="00AD0B02"/>
    <w:rsid w:val="00AE221C"/>
    <w:rsid w:val="00AE5FDE"/>
    <w:rsid w:val="00B305CB"/>
    <w:rsid w:val="00B3272B"/>
    <w:rsid w:val="00B672F6"/>
    <w:rsid w:val="00B721FA"/>
    <w:rsid w:val="00B74522"/>
    <w:rsid w:val="00B8142A"/>
    <w:rsid w:val="00BA4D62"/>
    <w:rsid w:val="00BB6DD0"/>
    <w:rsid w:val="00BC5D47"/>
    <w:rsid w:val="00BE0210"/>
    <w:rsid w:val="00BE0252"/>
    <w:rsid w:val="00C05956"/>
    <w:rsid w:val="00C0742B"/>
    <w:rsid w:val="00C604CC"/>
    <w:rsid w:val="00C72F76"/>
    <w:rsid w:val="00CB20D3"/>
    <w:rsid w:val="00CC0FD1"/>
    <w:rsid w:val="00CF668A"/>
    <w:rsid w:val="00D02E07"/>
    <w:rsid w:val="00D065A3"/>
    <w:rsid w:val="00D23566"/>
    <w:rsid w:val="00D31EC7"/>
    <w:rsid w:val="00D337E3"/>
    <w:rsid w:val="00D64464"/>
    <w:rsid w:val="00D818F7"/>
    <w:rsid w:val="00DE23C0"/>
    <w:rsid w:val="00DE6D55"/>
    <w:rsid w:val="00DF7000"/>
    <w:rsid w:val="00E002F8"/>
    <w:rsid w:val="00E00F3A"/>
    <w:rsid w:val="00E035B5"/>
    <w:rsid w:val="00E23492"/>
    <w:rsid w:val="00E3545E"/>
    <w:rsid w:val="00E45DC4"/>
    <w:rsid w:val="00E74281"/>
    <w:rsid w:val="00E7597A"/>
    <w:rsid w:val="00E82F3D"/>
    <w:rsid w:val="00E9783F"/>
    <w:rsid w:val="00EA0D44"/>
    <w:rsid w:val="00EE2613"/>
    <w:rsid w:val="00EE79B7"/>
    <w:rsid w:val="00F11313"/>
    <w:rsid w:val="00F3324B"/>
    <w:rsid w:val="00F344AA"/>
    <w:rsid w:val="00F67F14"/>
    <w:rsid w:val="00FA59B6"/>
    <w:rsid w:val="00FA71C4"/>
    <w:rsid w:val="00FA777C"/>
    <w:rsid w:val="00FB4910"/>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753430"/>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53430"/>
    <w:rPr>
      <w:rFonts w:ascii="Calibri" w:hAnsi="Calibri" w:cs="Times New Roman"/>
      <w:sz w:val="20"/>
      <w:szCs w:val="20"/>
    </w:rPr>
  </w:style>
  <w:style w:type="character" w:styleId="Refdenotaalpie">
    <w:name w:val="footnote reference"/>
    <w:basedOn w:val="Fuentedeprrafopredeter"/>
    <w:uiPriority w:val="99"/>
    <w:semiHidden/>
    <w:unhideWhenUsed/>
    <w:rsid w:val="0075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4309</Words>
  <Characters>23703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Mabel Catacora Copa</cp:lastModifiedBy>
  <cp:revision>2</cp:revision>
  <cp:lastPrinted>2018-05-30T13:36:00Z</cp:lastPrinted>
  <dcterms:created xsi:type="dcterms:W3CDTF">2018-05-30T19:36:00Z</dcterms:created>
  <dcterms:modified xsi:type="dcterms:W3CDTF">2018-05-30T19:36:00Z</dcterms:modified>
</cp:coreProperties>
</file>