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Gbl</w:t>
      </w:r>
      <w:proofErr w:type="spellEnd"/>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FC0155">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FC0155">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33FE8">
        <w:rPr>
          <w:rFonts w:asciiTheme="minorHAnsi" w:eastAsia="Arial Unicode MS" w:hAnsiTheme="minorHAnsi" w:cstheme="minorHAnsi"/>
          <w:sz w:val="20"/>
          <w:szCs w:val="20"/>
          <w:lang w:val="es-ES_tradnl"/>
        </w:rPr>
        <w:t>1</w:t>
      </w:r>
    </w:p>
    <w:p w:rsidR="009113B2" w:rsidRPr="00920A4F" w:rsidRDefault="009113B2" w:rsidP="00FC0155">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w:t>
      </w:r>
      <w:r w:rsidR="00FC0155">
        <w:rPr>
          <w:rFonts w:asciiTheme="minorHAnsi" w:eastAsia="Arial Unicode MS" w:hAnsiTheme="minorHAnsi" w:cstheme="minorHAnsi"/>
          <w:sz w:val="20"/>
          <w:szCs w:val="20"/>
          <w:lang w:val="es-ES_tradnl"/>
        </w:rPr>
        <w:t xml:space="preserve">ERO DE OBRA       </w:t>
      </w:r>
      <w:r w:rsidR="00FC0155">
        <w:rPr>
          <w:rFonts w:asciiTheme="minorHAnsi" w:eastAsia="Arial Unicode MS" w:hAnsiTheme="minorHAnsi" w:cstheme="minorHAnsi"/>
          <w:sz w:val="20"/>
          <w:szCs w:val="20"/>
          <w:lang w:val="es-ES_tradnl"/>
        </w:rPr>
        <w:tab/>
      </w:r>
      <w:r w:rsidR="00FC0155">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4C3D2F">
        <w:rPr>
          <w:rFonts w:asciiTheme="minorHAnsi" w:eastAsia="Arial Unicode MS" w:hAnsiTheme="minorHAnsi" w:cstheme="minorHAnsi"/>
          <w:sz w:val="20"/>
          <w:szCs w:val="20"/>
          <w:lang w:val="es-ES_tradnl"/>
        </w:rPr>
        <w:t xml:space="preserve">    </w:t>
      </w:r>
      <w:r w:rsidR="00FC0155">
        <w:rPr>
          <w:rFonts w:asciiTheme="minorHAnsi" w:eastAsia="Arial Unicode MS" w:hAnsiTheme="minorHAnsi" w:cstheme="minorHAnsi"/>
          <w:sz w:val="20"/>
          <w:szCs w:val="20"/>
          <w:lang w:val="es-ES_tradnl"/>
        </w:rPr>
        <w:t xml:space="preserve">                                                 </w:t>
      </w:r>
      <w:r w:rsidR="004C3D2F">
        <w:rPr>
          <w:rFonts w:asciiTheme="minorHAnsi" w:eastAsia="Arial Unicode MS" w:hAnsiTheme="minorHAnsi" w:cstheme="minorHAnsi"/>
          <w:sz w:val="20"/>
          <w:szCs w:val="20"/>
          <w:lang w:val="es-ES_tradnl"/>
        </w:rPr>
        <w:t xml:space="preserve">   4</w:t>
      </w:r>
      <w:r w:rsidRPr="00920A4F">
        <w:rPr>
          <w:rFonts w:asciiTheme="minorHAnsi" w:eastAsia="Arial Unicode MS" w:hAnsiTheme="minorHAnsi" w:cstheme="minorHAnsi"/>
          <w:sz w:val="20"/>
          <w:szCs w:val="20"/>
          <w:lang w:val="es-ES_tradnl"/>
        </w:rPr>
        <w:t xml:space="preserve"> </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w:t>
      </w:r>
      <w:r w:rsidRPr="00920A4F">
        <w:rPr>
          <w:rFonts w:asciiTheme="minorHAnsi" w:eastAsia="Arial Unicode MS" w:hAnsiTheme="minorHAnsi" w:cstheme="minorHAnsi"/>
          <w:sz w:val="20"/>
          <w:szCs w:val="20"/>
          <w:lang w:val="es-ES_tradnl"/>
        </w:rPr>
        <w:lastRenderedPageBreak/>
        <w:t>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920A4F">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Pr="00920A4F" w:rsidRDefault="00AA22B4"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00AC24D9">
        <w:rPr>
          <w:rFonts w:asciiTheme="minorHAnsi" w:hAnsiTheme="minorHAnsi"/>
          <w:b/>
          <w:sz w:val="20"/>
          <w:szCs w:val="20"/>
        </w:rPr>
        <w:t>)</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Default="001A2D11" w:rsidP="009113B2">
      <w:pPr>
        <w:jc w:val="both"/>
        <w:rPr>
          <w:rFonts w:asciiTheme="minorHAnsi" w:hAnsiTheme="minorHAnsi" w:cstheme="minorHAnsi"/>
          <w:kern w:val="28"/>
          <w:sz w:val="20"/>
          <w:szCs w:val="20"/>
          <w:lang w:val="es-ES_tradnl"/>
        </w:rPr>
      </w:pPr>
    </w:p>
    <w:p w:rsidR="001A2D11" w:rsidRPr="00920A4F" w:rsidRDefault="001A2D11"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23" w:name="_Toc507772641"/>
      <w:r w:rsidRPr="00AB20FC">
        <w:lastRenderedPageBreak/>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lastRenderedPageBreak/>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Default="001A2D11" w:rsidP="009113B2">
      <w:pPr>
        <w:spacing w:before="120" w:after="120"/>
        <w:jc w:val="both"/>
        <w:rPr>
          <w:rFonts w:asciiTheme="minorHAnsi" w:hAnsiTheme="minorHAnsi" w:cstheme="minorHAnsi"/>
          <w:sz w:val="20"/>
          <w:szCs w:val="20"/>
        </w:rPr>
      </w:pPr>
    </w:p>
    <w:p w:rsidR="001A2D11" w:rsidRPr="00920A4F" w:rsidRDefault="001A2D11"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D13CC" w:rsidRDefault="00AD13CC" w:rsidP="009113B2">
      <w:pPr>
        <w:jc w:val="both"/>
        <w:rPr>
          <w:rFonts w:asciiTheme="minorHAnsi" w:hAnsiTheme="minorHAnsi" w:cstheme="minorHAnsi"/>
          <w:kern w:val="28"/>
          <w:sz w:val="20"/>
          <w:szCs w:val="20"/>
          <w:lang w:val="es-ES_tradnl"/>
        </w:rPr>
      </w:pPr>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43" w:name="_Toc507772659"/>
      <w:r w:rsidRPr="00AD13CC">
        <w:rPr>
          <w:rFonts w:ascii="Calibri" w:hAnsi="Calibri"/>
          <w:b/>
          <w:color w:val="000000"/>
          <w:sz w:val="20"/>
          <w:szCs w:val="32"/>
          <w:lang w:val="es-BO" w:eastAsia="en-US"/>
        </w:rPr>
        <w:lastRenderedPageBreak/>
        <w:t>CORTE ROTURA Y REMOCIÓN DE PAVIMENTO FLEXIBLE</w:t>
      </w:r>
      <w:bookmarkEnd w:id="43"/>
      <w:r w:rsidRPr="00AD13CC">
        <w:rPr>
          <w:rFonts w:ascii="Calibri" w:hAnsi="Calibri"/>
          <w:b/>
          <w:color w:val="000000"/>
          <w:sz w:val="20"/>
          <w:szCs w:val="32"/>
          <w:lang w:val="es-BO" w:eastAsia="en-US"/>
        </w:rPr>
        <w:t xml:space="preserve"> </w:t>
      </w:r>
    </w:p>
    <w:p w:rsidR="00AD13CC" w:rsidRPr="00AD13CC" w:rsidRDefault="00AD13CC" w:rsidP="00AD13CC">
      <w:pPr>
        <w:rPr>
          <w:rFonts w:ascii="Calibri" w:hAnsi="Calibri"/>
          <w:b/>
          <w:sz w:val="20"/>
          <w:szCs w:val="20"/>
        </w:rPr>
      </w:pPr>
      <w:r w:rsidRPr="00AD13CC">
        <w:rPr>
          <w:rFonts w:ascii="Calibri" w:hAnsi="Calibri"/>
          <w:b/>
          <w:sz w:val="20"/>
          <w:szCs w:val="20"/>
        </w:rPr>
        <w:t>UNIDAD:   Metro Cuadrado (</w:t>
      </w:r>
      <w:r w:rsidRPr="00AD13CC">
        <w:rPr>
          <w:rFonts w:ascii="Calibri" w:hAnsi="Calibri" w:cs="Calibri"/>
          <w:b/>
          <w:kern w:val="28"/>
          <w:sz w:val="20"/>
          <w:szCs w:val="20"/>
        </w:rPr>
        <w:t>m</w:t>
      </w:r>
      <w:r w:rsidRPr="00AD13CC">
        <w:rPr>
          <w:rFonts w:ascii="Calibri" w:hAnsi="Calibri" w:cs="Calibri"/>
          <w:b/>
          <w:kern w:val="28"/>
          <w:sz w:val="20"/>
          <w:szCs w:val="20"/>
          <w:vertAlign w:val="superscript"/>
        </w:rPr>
        <w:t>2</w:t>
      </w:r>
      <w:r w:rsidRPr="00AD13CC">
        <w:rPr>
          <w:rFonts w:ascii="Calibri" w:hAnsi="Calibri"/>
          <w:b/>
          <w:sz w:val="20"/>
          <w:szCs w:val="20"/>
        </w:rPr>
        <w:t>)</w:t>
      </w:r>
    </w:p>
    <w:p w:rsidR="00AD13CC" w:rsidRPr="00AD13CC" w:rsidRDefault="00AD13CC" w:rsidP="00AD13CC">
      <w:pPr>
        <w:rPr>
          <w:rFonts w:ascii="Calibri" w:hAnsi="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44" w:name="_Toc507772660"/>
      <w:r w:rsidRPr="00AD13CC">
        <w:rPr>
          <w:rFonts w:ascii="Calibri" w:hAnsi="Calibri"/>
          <w:b/>
          <w:color w:val="000000"/>
          <w:sz w:val="20"/>
          <w:szCs w:val="26"/>
        </w:rPr>
        <w:t>DEFINICIÓN</w:t>
      </w:r>
      <w:bookmarkEnd w:id="44"/>
    </w:p>
    <w:p w:rsidR="00AD13CC" w:rsidRPr="00AD13CC" w:rsidRDefault="00AD13CC" w:rsidP="00AD13CC"/>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Los pavimentos estarán repuestos bajo normas vigentes en el país o Gobierno Municipal local, entidad que otorgara un permiso para realizar el corte, rotura y remoción.</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45" w:name="_Toc507772661"/>
      <w:r w:rsidRPr="00AD13CC">
        <w:rPr>
          <w:rFonts w:ascii="Calibri" w:hAnsi="Calibri"/>
          <w:b/>
          <w:color w:val="000000"/>
          <w:sz w:val="20"/>
          <w:szCs w:val="26"/>
        </w:rPr>
        <w:t>MATERIALES, HERRAMIENTAS Y EQUIPO</w:t>
      </w:r>
      <w:bookmarkEnd w:id="45"/>
    </w:p>
    <w:p w:rsidR="00AD13CC" w:rsidRPr="00AD13CC" w:rsidRDefault="00AD13CC" w:rsidP="00AD13CC"/>
    <w:p w:rsidR="00AD13CC" w:rsidRPr="00AD13CC" w:rsidRDefault="00AD13CC" w:rsidP="00AD13CC">
      <w:pPr>
        <w:spacing w:before="120" w:after="120"/>
        <w:jc w:val="both"/>
        <w:rPr>
          <w:rFonts w:ascii="Calibri" w:hAnsi="Calibri" w:cs="Calibri"/>
          <w:strike/>
          <w:sz w:val="20"/>
          <w:szCs w:val="20"/>
        </w:rPr>
      </w:pPr>
      <w:r w:rsidRPr="00AD13CC">
        <w:rPr>
          <w:rFonts w:ascii="Calibri" w:hAnsi="Calibri" w:cs="Calibri"/>
          <w:sz w:val="20"/>
          <w:szCs w:val="20"/>
        </w:rPr>
        <w:t xml:space="preserve">El CONTRATISTA suministrara todas las herramientas, maquinaria y equipo apropiados, previa aprobación del SUPERVISOR DE OBRA al inicio de la actividad, </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Para el Corte se utilizara:</w:t>
      </w:r>
    </w:p>
    <w:p w:rsidR="00AD13CC" w:rsidRPr="00AD13CC" w:rsidRDefault="00AD13CC" w:rsidP="00AD13CC">
      <w:pPr>
        <w:numPr>
          <w:ilvl w:val="0"/>
          <w:numId w:val="7"/>
        </w:numPr>
        <w:ind w:left="1070"/>
        <w:jc w:val="both"/>
        <w:rPr>
          <w:rFonts w:ascii="Calibri" w:hAnsi="Calibri" w:cs="Calibri"/>
          <w:sz w:val="20"/>
          <w:szCs w:val="20"/>
        </w:rPr>
      </w:pPr>
      <w:r w:rsidRPr="00AD13CC">
        <w:rPr>
          <w:rFonts w:ascii="Calibri" w:hAnsi="Calibri" w:cs="Calibri"/>
          <w:sz w:val="20"/>
          <w:szCs w:val="20"/>
        </w:rPr>
        <w:t>Cortadora de Hormigón con un disco de corte de 10 cm.</w:t>
      </w:r>
    </w:p>
    <w:p w:rsidR="00AD13CC" w:rsidRPr="00AD13CC" w:rsidRDefault="00AD13CC" w:rsidP="00AD13CC">
      <w:pPr>
        <w:numPr>
          <w:ilvl w:val="0"/>
          <w:numId w:val="7"/>
        </w:numPr>
        <w:ind w:left="1070"/>
        <w:jc w:val="both"/>
        <w:rPr>
          <w:rFonts w:ascii="Calibri" w:hAnsi="Calibri" w:cs="Calibri"/>
          <w:sz w:val="20"/>
          <w:szCs w:val="20"/>
        </w:rPr>
      </w:pPr>
      <w:r w:rsidRPr="00AD13CC">
        <w:rPr>
          <w:rFonts w:ascii="Calibri" w:hAnsi="Calibri" w:cs="Calibri"/>
          <w:sz w:val="20"/>
          <w:szCs w:val="20"/>
        </w:rPr>
        <w:t>Martillo neumático 3hp (mínimo)/Eléctrico.</w:t>
      </w:r>
    </w:p>
    <w:p w:rsidR="00AD13CC" w:rsidRPr="00AD13CC" w:rsidRDefault="00AD13CC" w:rsidP="00AD13CC">
      <w:pPr>
        <w:numPr>
          <w:ilvl w:val="0"/>
          <w:numId w:val="7"/>
        </w:numPr>
        <w:ind w:left="1070"/>
        <w:jc w:val="both"/>
        <w:rPr>
          <w:rFonts w:ascii="Calibri" w:hAnsi="Calibri" w:cs="Calibri"/>
          <w:sz w:val="20"/>
          <w:szCs w:val="20"/>
        </w:rPr>
      </w:pPr>
      <w:r w:rsidRPr="00AD13CC">
        <w:rPr>
          <w:rFonts w:ascii="Calibri" w:hAnsi="Calibri" w:cs="Calibri"/>
          <w:sz w:val="20"/>
          <w:szCs w:val="20"/>
        </w:rPr>
        <w:t xml:space="preserve">Compresora </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AD13CC" w:rsidRPr="00AD13CC" w:rsidRDefault="00AD13CC" w:rsidP="00AD13CC">
      <w:pPr>
        <w:spacing w:before="120" w:after="120"/>
        <w:jc w:val="both"/>
        <w:rPr>
          <w:rFonts w:ascii="Calibri" w:hAnsi="Calibri" w:cs="Calibri"/>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46" w:name="_Toc507772662"/>
      <w:r w:rsidRPr="00AD13CC">
        <w:rPr>
          <w:rFonts w:ascii="Calibri" w:hAnsi="Calibri"/>
          <w:b/>
          <w:color w:val="000000"/>
          <w:sz w:val="20"/>
          <w:szCs w:val="26"/>
        </w:rPr>
        <w:t>PROCEDIMIENTO PARA LA EJECUCIÓN</w:t>
      </w:r>
      <w:bookmarkEnd w:id="46"/>
    </w:p>
    <w:p w:rsidR="00AD13CC" w:rsidRPr="00AD13CC" w:rsidRDefault="00AD13CC" w:rsidP="00AD13CC"/>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D13CC" w:rsidRPr="00AD13CC" w:rsidRDefault="00AD13CC" w:rsidP="00AD13CC">
      <w:pPr>
        <w:ind w:left="1070"/>
        <w:jc w:val="both"/>
        <w:rPr>
          <w:rFonts w:ascii="Calibri" w:hAnsi="Calibri" w:cs="Calibri"/>
          <w:kern w:val="28"/>
          <w:sz w:val="20"/>
          <w:szCs w:val="20"/>
          <w:lang w:val="es-ES_tradnl"/>
        </w:rPr>
      </w:pP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Para ejecutar este ítem se deberá cumplir con los siguientes requisitos:</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AD13CC" w:rsidRPr="00AD13CC" w:rsidRDefault="00AD13CC" w:rsidP="00AD13CC">
      <w:pPr>
        <w:spacing w:before="100" w:before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AD13CC">
        <w:rPr>
          <w:rFonts w:ascii="Calibri" w:hAnsi="Calibri" w:cs="Calibri"/>
          <w:sz w:val="20"/>
          <w:szCs w:val="20"/>
        </w:rPr>
        <w:t xml:space="preserve"> </w:t>
      </w:r>
      <w:r w:rsidRPr="00AD13CC">
        <w:rPr>
          <w:rFonts w:ascii="Calibri" w:hAnsi="Calibri" w:cs="Calibri"/>
          <w:kern w:val="28"/>
          <w:sz w:val="20"/>
          <w:szCs w:val="20"/>
          <w:lang w:val="es-ES_tradnl"/>
        </w:rPr>
        <w:t>Posteriormente se procederá a la remoción de los escombros y se acopiarán para su retiro de la obra, en un sitio que no perjudique el tránsito vehicular.</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El uso del Combo en la remoción de pavimento rígido y cunetas de hormigón queda terminantemente PROHIBIDO. </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kern w:val="28"/>
          <w:sz w:val="20"/>
          <w:szCs w:val="20"/>
          <w:lang w:val="es-ES_tradnl"/>
        </w:rPr>
        <w:t xml:space="preserve">El CONTRATISTA, en todo el periodo que dure la obra tiene la obligación de </w:t>
      </w:r>
      <w:r w:rsidRPr="00AD13CC">
        <w:rPr>
          <w:rFonts w:ascii="Calibri" w:hAnsi="Calibri" w:cs="Calibri"/>
          <w:sz w:val="20"/>
          <w:szCs w:val="20"/>
        </w:rPr>
        <w:t>realizar la señalización preventiva y colocación de medidas de seguridad que garanticen la perfecta identificación de la zona afectada y otorguen una total seguridad a los eventuales transeúntes.</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47" w:name="_Toc507772663"/>
      <w:r w:rsidRPr="00AD13CC">
        <w:rPr>
          <w:rFonts w:ascii="Calibri" w:hAnsi="Calibri"/>
          <w:b/>
          <w:color w:val="000000"/>
          <w:sz w:val="20"/>
          <w:szCs w:val="26"/>
        </w:rPr>
        <w:t>MEDIDAS DE MITIGACION AMBIENTAL</w:t>
      </w:r>
      <w:bookmarkEnd w:id="47"/>
    </w:p>
    <w:p w:rsidR="00AD13CC" w:rsidRPr="00AD13CC" w:rsidRDefault="00AD13CC" w:rsidP="00AD13CC"/>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48" w:name="_Toc507772664"/>
      <w:r w:rsidRPr="00AD13CC">
        <w:rPr>
          <w:rFonts w:ascii="Calibri" w:hAnsi="Calibri"/>
          <w:b/>
          <w:color w:val="000000"/>
          <w:sz w:val="20"/>
          <w:szCs w:val="26"/>
        </w:rPr>
        <w:t>MEDICIÓN  Y FORMA DE PAGO</w:t>
      </w:r>
      <w:bookmarkEnd w:id="48"/>
    </w:p>
    <w:p w:rsidR="00AD13CC" w:rsidRPr="00AD13CC" w:rsidRDefault="00AD13CC" w:rsidP="00AD13CC">
      <w:pPr>
        <w:spacing w:before="120" w:after="120"/>
        <w:jc w:val="both"/>
        <w:rPr>
          <w:rFonts w:ascii="Calibri" w:hAnsi="Calibri" w:cs="Calibri"/>
          <w:b/>
          <w:sz w:val="20"/>
          <w:szCs w:val="20"/>
        </w:rPr>
      </w:pPr>
      <w:r w:rsidRPr="00AD13CC">
        <w:rPr>
          <w:rFonts w:ascii="Calibri" w:hAnsi="Calibri" w:cs="Calibr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Correrá por cuenta del CONTRATISTA cualquier área adicional que hubiera ejecutado para facilitar su trabajo o por cualquier otra causa no justificada y no aprobada debidamente por el SUPERVISOR DE OBRA.</w:t>
      </w:r>
    </w:p>
    <w:p w:rsidR="00AD13CC" w:rsidRPr="00AD13CC" w:rsidRDefault="00AD13CC" w:rsidP="00AD13CC">
      <w:pPr>
        <w:spacing w:before="100" w:beforeAutospacing="1" w:after="100" w:afterAutospacing="1"/>
        <w:contextualSpacing/>
        <w:jc w:val="both"/>
        <w:rPr>
          <w:rFonts w:ascii="Calibri" w:hAnsi="Calibri" w:cs="Calibri"/>
          <w:kern w:val="28"/>
          <w:sz w:val="20"/>
          <w:szCs w:val="20"/>
          <w:lang w:val="es-ES_tradnl"/>
        </w:rPr>
      </w:pPr>
      <w:r w:rsidRPr="00AD13CC">
        <w:rPr>
          <w:rFonts w:ascii="Calibri" w:hAnsi="Calibri" w:cs="Calibr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49" w:name="_Toc507772665"/>
      <w:r w:rsidRPr="00AD13CC">
        <w:rPr>
          <w:rFonts w:ascii="Calibri" w:hAnsi="Calibri"/>
          <w:b/>
          <w:color w:val="000000"/>
          <w:sz w:val="20"/>
          <w:szCs w:val="32"/>
          <w:lang w:val="es-BO" w:eastAsia="en-US"/>
        </w:rPr>
        <w:t>CORTE, ROTURA Y REMOCIÓN DE PAVIMENTO RÍGIDO</w:t>
      </w:r>
      <w:bookmarkEnd w:id="49"/>
      <w:r w:rsidRPr="00AD13CC">
        <w:rPr>
          <w:rFonts w:ascii="Calibri" w:hAnsi="Calibri"/>
          <w:b/>
          <w:color w:val="000000"/>
          <w:sz w:val="20"/>
          <w:szCs w:val="32"/>
          <w:lang w:val="es-BO" w:eastAsia="en-US"/>
        </w:rPr>
        <w:tab/>
      </w:r>
    </w:p>
    <w:p w:rsidR="00AD13CC" w:rsidRPr="00AD13CC" w:rsidRDefault="00AD13CC" w:rsidP="00AD13CC">
      <w:pPr>
        <w:rPr>
          <w:rFonts w:ascii="Calibri" w:hAnsi="Calibri"/>
          <w:b/>
          <w:sz w:val="20"/>
          <w:szCs w:val="20"/>
        </w:rPr>
      </w:pPr>
      <w:r w:rsidRPr="00AD13CC">
        <w:rPr>
          <w:rFonts w:ascii="Calibri" w:hAnsi="Calibri"/>
          <w:b/>
          <w:sz w:val="20"/>
          <w:szCs w:val="20"/>
        </w:rPr>
        <w:t>UNIDAD:   Metro Cuadrado (</w:t>
      </w:r>
      <w:r w:rsidRPr="00AD13CC">
        <w:rPr>
          <w:rFonts w:ascii="Calibri" w:hAnsi="Calibri" w:cs="Calibri"/>
          <w:b/>
          <w:kern w:val="28"/>
          <w:sz w:val="20"/>
          <w:szCs w:val="20"/>
        </w:rPr>
        <w:t>m</w:t>
      </w:r>
      <w:r w:rsidRPr="00AD13CC">
        <w:rPr>
          <w:rFonts w:ascii="Calibri" w:hAnsi="Calibri" w:cs="Calibri"/>
          <w:b/>
          <w:kern w:val="28"/>
          <w:sz w:val="20"/>
          <w:szCs w:val="20"/>
          <w:vertAlign w:val="superscript"/>
        </w:rPr>
        <w:t>2</w:t>
      </w:r>
      <w:r w:rsidRPr="00AD13CC">
        <w:rPr>
          <w:rFonts w:ascii="Calibri" w:hAnsi="Calibri"/>
          <w:b/>
          <w:sz w:val="20"/>
          <w:szCs w:val="20"/>
        </w:rPr>
        <w:t>)</w:t>
      </w:r>
    </w:p>
    <w:p w:rsidR="00AD13CC" w:rsidRPr="00AD13CC" w:rsidRDefault="00AD13CC" w:rsidP="00AD13CC">
      <w:pPr>
        <w:rPr>
          <w:rFonts w:ascii="Calibri" w:hAnsi="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50" w:name="_Toc507772666"/>
      <w:r w:rsidRPr="00AD13CC">
        <w:rPr>
          <w:rFonts w:ascii="Calibri" w:hAnsi="Calibri"/>
          <w:b/>
          <w:color w:val="000000"/>
          <w:sz w:val="20"/>
          <w:szCs w:val="26"/>
        </w:rPr>
        <w:t>DEFINICIÓN</w:t>
      </w:r>
      <w:bookmarkEnd w:id="50"/>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AD13CC" w:rsidRPr="00AD13CC" w:rsidRDefault="00AD13CC" w:rsidP="00AD13CC">
      <w:pPr>
        <w:spacing w:before="120" w:after="120"/>
        <w:jc w:val="both"/>
        <w:rPr>
          <w:rFonts w:ascii="Calibri" w:hAnsi="Calibri" w:cs="Calibri"/>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51" w:name="_Toc507772667"/>
      <w:r w:rsidRPr="00AD13CC">
        <w:rPr>
          <w:rFonts w:ascii="Calibri" w:hAnsi="Calibri"/>
          <w:b/>
          <w:color w:val="000000"/>
          <w:sz w:val="20"/>
          <w:szCs w:val="26"/>
        </w:rPr>
        <w:t>MATERIALES, HERRAMIENTAS Y EQUIPO.-</w:t>
      </w:r>
      <w:bookmarkEnd w:id="51"/>
    </w:p>
    <w:p w:rsidR="00AD13CC" w:rsidRPr="00AD13CC" w:rsidRDefault="00AD13CC" w:rsidP="00AD13CC"/>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 xml:space="preserve">El CONTRATISTA suministrara todas las herramientas, maquinaria y equipo apropiados, previa aprobación del SUPERVISOR DE OBRA de Obra para la ejecución de los trabajos señalados en el acápite anterior y </w:t>
      </w:r>
      <w:r w:rsidRPr="00AD13CC">
        <w:rPr>
          <w:rFonts w:ascii="Calibri" w:hAnsi="Calibri" w:cs="Calibri"/>
          <w:sz w:val="20"/>
          <w:szCs w:val="20"/>
        </w:rPr>
        <w:lastRenderedPageBreak/>
        <w:t>procederá al traslado de los escombros resultantes de ejecución de los trabajos hasta los lugares aprobados  por el SUPERVISOR DE OBRA.</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La remoción de los encofrados se podrá realizar recién a las 24 horas de haberse efectuado el vaciado.</w:t>
      </w:r>
    </w:p>
    <w:p w:rsidR="00AD13CC" w:rsidRPr="00AD13CC" w:rsidRDefault="00AD13CC" w:rsidP="00AD13CC">
      <w:pPr>
        <w:ind w:left="710"/>
        <w:jc w:val="both"/>
        <w:rPr>
          <w:rFonts w:ascii="Calibri" w:hAnsi="Calibri" w:cs="Calibri"/>
          <w:sz w:val="20"/>
          <w:szCs w:val="20"/>
        </w:rPr>
      </w:pPr>
      <w:r w:rsidRPr="00AD13CC">
        <w:rPr>
          <w:rFonts w:ascii="Calibri" w:hAnsi="Calibri" w:cs="Calibri"/>
          <w:sz w:val="20"/>
          <w:szCs w:val="20"/>
        </w:rPr>
        <w:t>Para el corte, rotura y remoción  se utilizara las siguientes herramientas:</w:t>
      </w:r>
    </w:p>
    <w:p w:rsidR="00AD13CC" w:rsidRPr="00AD13CC" w:rsidRDefault="00AD13CC" w:rsidP="00AD13CC">
      <w:pPr>
        <w:numPr>
          <w:ilvl w:val="0"/>
          <w:numId w:val="7"/>
        </w:numPr>
        <w:spacing w:line="276" w:lineRule="auto"/>
        <w:ind w:left="1070"/>
        <w:jc w:val="both"/>
        <w:rPr>
          <w:rFonts w:ascii="Calibri" w:hAnsi="Calibri" w:cs="Calibri"/>
          <w:sz w:val="20"/>
          <w:szCs w:val="20"/>
        </w:rPr>
      </w:pPr>
      <w:r w:rsidRPr="00AD13CC">
        <w:rPr>
          <w:rFonts w:ascii="Calibri" w:hAnsi="Calibri" w:cs="Calibri"/>
          <w:sz w:val="20"/>
          <w:szCs w:val="20"/>
        </w:rPr>
        <w:t>Compresor de aire</w:t>
      </w:r>
    </w:p>
    <w:p w:rsidR="00AD13CC" w:rsidRPr="00AD13CC" w:rsidRDefault="00AD13CC" w:rsidP="00AD13CC">
      <w:pPr>
        <w:numPr>
          <w:ilvl w:val="0"/>
          <w:numId w:val="7"/>
        </w:numPr>
        <w:spacing w:line="276" w:lineRule="auto"/>
        <w:ind w:left="1070"/>
        <w:jc w:val="both"/>
        <w:rPr>
          <w:rFonts w:ascii="Calibri" w:hAnsi="Calibri" w:cs="Calibri"/>
          <w:sz w:val="20"/>
          <w:szCs w:val="20"/>
        </w:rPr>
      </w:pPr>
      <w:r w:rsidRPr="00AD13CC">
        <w:rPr>
          <w:rFonts w:ascii="Calibri" w:hAnsi="Calibri" w:cs="Calibri"/>
          <w:sz w:val="20"/>
          <w:szCs w:val="20"/>
        </w:rPr>
        <w:t>Martillo neumático de 3 HP(mínimo)</w:t>
      </w:r>
    </w:p>
    <w:p w:rsidR="00AD13CC" w:rsidRPr="00AD13CC" w:rsidRDefault="00AD13CC" w:rsidP="00AD13CC">
      <w:pPr>
        <w:numPr>
          <w:ilvl w:val="0"/>
          <w:numId w:val="7"/>
        </w:numPr>
        <w:spacing w:line="276" w:lineRule="auto"/>
        <w:ind w:left="1070"/>
        <w:jc w:val="both"/>
        <w:rPr>
          <w:rFonts w:ascii="Calibri" w:hAnsi="Calibri" w:cs="Calibri"/>
          <w:sz w:val="20"/>
          <w:szCs w:val="20"/>
        </w:rPr>
      </w:pPr>
      <w:r w:rsidRPr="00AD13CC">
        <w:rPr>
          <w:rFonts w:ascii="Calibri" w:hAnsi="Calibri" w:cs="Calibri"/>
          <w:sz w:val="20"/>
          <w:szCs w:val="20"/>
        </w:rPr>
        <w:t>Cortadora de Hormigón con disco de corte</w:t>
      </w:r>
    </w:p>
    <w:p w:rsidR="00AD13CC" w:rsidRPr="00AD13CC" w:rsidRDefault="00AD13CC" w:rsidP="00AD13CC">
      <w:pPr>
        <w:numPr>
          <w:ilvl w:val="0"/>
          <w:numId w:val="7"/>
        </w:numPr>
        <w:spacing w:line="276" w:lineRule="auto"/>
        <w:ind w:left="1070"/>
        <w:jc w:val="both"/>
        <w:rPr>
          <w:rFonts w:ascii="Calibri" w:hAnsi="Calibri" w:cs="Calibri"/>
          <w:sz w:val="20"/>
          <w:szCs w:val="20"/>
        </w:rPr>
      </w:pPr>
      <w:r w:rsidRPr="00AD13CC">
        <w:rPr>
          <w:rFonts w:ascii="Calibri" w:hAnsi="Calibri" w:cs="Calibri"/>
          <w:sz w:val="20"/>
          <w:szCs w:val="20"/>
        </w:rPr>
        <w:t xml:space="preserve">Vibrador </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52" w:name="_Toc507772668"/>
      <w:r w:rsidRPr="00AD13CC">
        <w:rPr>
          <w:rFonts w:ascii="Calibri" w:hAnsi="Calibri"/>
          <w:b/>
          <w:color w:val="000000"/>
          <w:sz w:val="20"/>
          <w:szCs w:val="26"/>
        </w:rPr>
        <w:t>PROCEDIMIENTO PARA LA EJECUCIÓN.-</w:t>
      </w:r>
      <w:bookmarkEnd w:id="52"/>
    </w:p>
    <w:p w:rsidR="00AD13CC" w:rsidRPr="00AD13CC" w:rsidRDefault="00AD13CC" w:rsidP="00AD13CC"/>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D13CC" w:rsidRPr="00AD13CC" w:rsidRDefault="00AD13CC" w:rsidP="00AD13CC">
      <w:pPr>
        <w:ind w:left="1070"/>
        <w:jc w:val="both"/>
        <w:rPr>
          <w:rFonts w:ascii="Calibri" w:hAnsi="Calibri" w:cs="Calibri"/>
          <w:kern w:val="28"/>
          <w:sz w:val="20"/>
          <w:szCs w:val="20"/>
          <w:lang w:val="es-ES_tradnl"/>
        </w:rPr>
      </w:pP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Para ejecutar este ítem se deberá cumplir con los siguientes requisitos:</w:t>
      </w:r>
    </w:p>
    <w:p w:rsidR="00AD13CC" w:rsidRPr="00AD13CC" w:rsidRDefault="00AD13CC" w:rsidP="00AD13CC">
      <w:pPr>
        <w:spacing w:before="100" w:before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Para el corte se debe realizar un marcado rectilíneo, nítido y exacto en la Longitud del Corte, para no comprometer sectores fuera del área de Trabajo.</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kern w:val="28"/>
          <w:sz w:val="20"/>
          <w:szCs w:val="20"/>
          <w:lang w:val="es-ES_tradnl"/>
        </w:rPr>
        <w:t>La superficie del corte debe quedar vertical, con una profundidad mínima de</w:t>
      </w:r>
      <w:r w:rsidRPr="00AD13CC">
        <w:rPr>
          <w:rFonts w:ascii="Calibri" w:hAnsi="Calibri" w:cs="Calibri"/>
          <w:sz w:val="20"/>
          <w:szCs w:val="20"/>
        </w:rPr>
        <w:t xml:space="preserve"> 2/3 del espesor </w:t>
      </w:r>
      <w:r w:rsidRPr="00AD13CC">
        <w:rPr>
          <w:rFonts w:ascii="Calibri" w:hAnsi="Calibri" w:cs="Calibri"/>
          <w:kern w:val="28"/>
          <w:sz w:val="20"/>
          <w:szCs w:val="20"/>
          <w:lang w:val="es-ES_tradnl"/>
        </w:rPr>
        <w:t>de la capa de rodadura (pavimento rígido), de igual manera harán cortes transversales cada metro, en toda la longitud del pavimento rígido a retirar.</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Posteriormente se procederá a la remoción de los escombros y se acopiarán para su retiro de la obra, en un sitio que no perjudique el tránsito vehicular.</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El uso del Combo en la remoción de pavimento rígido y cunetas de hormigón queda terminantemente PROHIBIDO. </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AD13CC" w:rsidRPr="00AD13CC" w:rsidRDefault="00AD13CC" w:rsidP="00AD13CC">
      <w:pPr>
        <w:spacing w:before="100" w:beforeAutospacing="1" w:after="100" w:afterAutospacing="1"/>
        <w:jc w:val="both"/>
        <w:rPr>
          <w:rFonts w:ascii="Calibri" w:hAnsi="Calibri" w:cs="Calibri"/>
          <w:kern w:val="28"/>
          <w:sz w:val="20"/>
          <w:szCs w:val="20"/>
          <w:lang w:val="es-ES_tradnl"/>
        </w:rPr>
      </w:pPr>
      <w:r w:rsidRPr="00AD13CC">
        <w:rPr>
          <w:rFonts w:ascii="Calibri" w:hAnsi="Calibri" w:cs="Calibri"/>
          <w:kern w:val="28"/>
          <w:sz w:val="20"/>
          <w:szCs w:val="20"/>
          <w:lang w:val="es-ES_tradnl"/>
        </w:rPr>
        <w:lastRenderedPageBreak/>
        <w:t>Los escombros, de pavimento rígido, generados por los trabajos, deberán ser retirados del lugar en el día y dispuestos en los botaderos autorizados por el ente municipal, considerando el cuidado del Medio Ambiente.</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kern w:val="28"/>
          <w:sz w:val="20"/>
          <w:szCs w:val="20"/>
          <w:lang w:val="es-ES_tradnl"/>
        </w:rPr>
        <w:t xml:space="preserve">El CONTRATISTA, en todo el periodo que dure la obra tiene la obligación de </w:t>
      </w:r>
      <w:r w:rsidRPr="00AD13CC">
        <w:rPr>
          <w:rFonts w:ascii="Calibri" w:hAnsi="Calibri" w:cs="Calibri"/>
          <w:sz w:val="20"/>
          <w:szCs w:val="20"/>
        </w:rPr>
        <w:t>realizar la señalización preventiva y colocación de medidas de seguridad que garanticen la perfecta identificación de la zona afectada y otorguen una total seguridad a los eventuales transeúntes.</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53" w:name="_Toc507772669"/>
      <w:r w:rsidRPr="00AD13CC">
        <w:rPr>
          <w:rFonts w:ascii="Calibri" w:hAnsi="Calibri"/>
          <w:b/>
          <w:color w:val="000000"/>
          <w:sz w:val="20"/>
          <w:szCs w:val="26"/>
        </w:rPr>
        <w:t>MEDIDAS DE MITIGACION AMBIENTAL</w:t>
      </w:r>
      <w:bookmarkEnd w:id="53"/>
    </w:p>
    <w:p w:rsidR="00AD13CC" w:rsidRPr="00AD13CC" w:rsidRDefault="00AD13CC" w:rsidP="00AD13CC"/>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54" w:name="_Toc507772670"/>
      <w:r w:rsidRPr="00AD13CC">
        <w:rPr>
          <w:rFonts w:ascii="Calibri" w:hAnsi="Calibri"/>
          <w:b/>
          <w:color w:val="000000"/>
          <w:sz w:val="20"/>
          <w:szCs w:val="26"/>
        </w:rPr>
        <w:t>MEDICIÓN  Y FORMA DE PAGO</w:t>
      </w:r>
      <w:bookmarkEnd w:id="54"/>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El corte, rotura y remoción descritas se medirán en metros cuadrados, tomando en cuenta únicamente las superficies netas ejecutadas con un ancho no mayor a los 0.40 metros.</w:t>
      </w:r>
    </w:p>
    <w:p w:rsidR="00AD13CC" w:rsidRPr="00AD13CC" w:rsidRDefault="00AD13CC" w:rsidP="00AD13CC">
      <w:pPr>
        <w:spacing w:before="100" w:beforeAutospacing="1" w:after="100" w:afterAutospacing="1"/>
        <w:contextualSpacing/>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AD13CC" w:rsidRDefault="00AD13CC"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55" w:name="_Toc507772671"/>
      <w:r w:rsidRPr="00850F1C">
        <w:t>CORTE, ROTURA Y REMOCIÓN DE CERÁMICA, BALDOSAS Y/O CORTEZAS ESPECIALES</w:t>
      </w:r>
      <w:bookmarkEnd w:id="55"/>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56" w:name="_Toc507772672"/>
      <w:r>
        <w:t>DEFINICIÓN</w:t>
      </w:r>
      <w:bookmarkEnd w:id="56"/>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57" w:name="_Toc507772673"/>
      <w:r w:rsidRPr="00920A4F">
        <w:t>MA</w:t>
      </w:r>
      <w:r w:rsidR="00AC24D9">
        <w:t>TERIALES, HERRAMIENTAS Y EQUIPO</w:t>
      </w:r>
      <w:bookmarkEnd w:id="57"/>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58" w:name="_Toc507772674"/>
      <w:r>
        <w:t>PROCEDIMIENTO PARA LA EJECUCIÓN</w:t>
      </w:r>
      <w:bookmarkEnd w:id="58"/>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59" w:name="_Toc507772675"/>
      <w:r w:rsidRPr="00B959F4">
        <w:t>MEDIDAS DE MITIGACION AMBIENTAL</w:t>
      </w:r>
      <w:bookmarkEnd w:id="59"/>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E72291"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AC24D9" w:rsidP="00F77B67">
      <w:pPr>
        <w:pStyle w:val="Ttulo2"/>
        <w:numPr>
          <w:ilvl w:val="1"/>
          <w:numId w:val="50"/>
        </w:numPr>
      </w:pPr>
      <w:bookmarkStart w:id="60" w:name="_Toc507772676"/>
      <w:r>
        <w:lastRenderedPageBreak/>
        <w:t>MEDICIÓN Y FORMA DE PAGO</w:t>
      </w:r>
      <w:bookmarkEnd w:id="60"/>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AD13CC" w:rsidRPr="00920A4F" w:rsidRDefault="00AD13CC"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61" w:name="_Toc507772689"/>
      <w:r w:rsidRPr="00F47FAE">
        <w:t>REMOCIÓN DE EMPEDRADO</w:t>
      </w:r>
      <w:bookmarkEnd w:id="61"/>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62" w:name="_Toc507772690"/>
      <w:r>
        <w:t>DEFINICIÓN</w:t>
      </w:r>
      <w:bookmarkEnd w:id="62"/>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63"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63"/>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64" w:name="_Toc507772691"/>
      <w:r w:rsidRPr="00E27149">
        <w:t>MA</w:t>
      </w:r>
      <w:r w:rsidR="00AC24D9">
        <w:t>TERIALES, HERRAMIENTAS Y EQUIPO</w:t>
      </w:r>
      <w:bookmarkEnd w:id="6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65" w:name="_Toc507772692"/>
      <w:r w:rsidRPr="00E27149">
        <w:t>PROCEDIMIENTO PARA LA EJECUCIÓN</w:t>
      </w:r>
      <w:bookmarkEnd w:id="6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6"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67" w:name="_Toc314666525"/>
      <w:bookmarkEnd w:id="66"/>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68" w:name="_Toc314666526"/>
      <w:bookmarkEnd w:id="67"/>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68"/>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69" w:name="_Toc507772693"/>
      <w:r w:rsidRPr="00E27149">
        <w:t>MEDIDAS DE MITIGACION AMBIENTAL</w:t>
      </w:r>
      <w:bookmarkEnd w:id="69"/>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70" w:name="_Toc507772694"/>
      <w:r w:rsidRPr="00E27149">
        <w:t>MEDICIÓN Y FORMA DE PAGO</w:t>
      </w:r>
      <w:bookmarkEnd w:id="70"/>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47062A" w:rsidRDefault="0047062A" w:rsidP="009113B2">
      <w:pPr>
        <w:pStyle w:val="Estilo1"/>
        <w:spacing w:before="100" w:beforeAutospacing="1" w:after="100" w:afterAutospacing="1" w:line="276" w:lineRule="auto"/>
        <w:rPr>
          <w:rFonts w:asciiTheme="minorHAnsi" w:hAnsiTheme="minorHAnsi" w:cstheme="minorHAnsi"/>
          <w:b w:val="0"/>
          <w:kern w:val="28"/>
          <w:sz w:val="20"/>
          <w:szCs w:val="20"/>
        </w:rPr>
      </w:pPr>
    </w:p>
    <w:p w:rsidR="0047062A" w:rsidRPr="00AC24D9" w:rsidRDefault="0047062A" w:rsidP="0047062A">
      <w:pPr>
        <w:pStyle w:val="Ttulo1"/>
        <w:numPr>
          <w:ilvl w:val="0"/>
          <w:numId w:val="50"/>
        </w:numPr>
      </w:pPr>
      <w:bookmarkStart w:id="71" w:name="_Toc507772707"/>
      <w:r w:rsidRPr="00CE4722">
        <w:lastRenderedPageBreak/>
        <w:t>EXCAVACIÓN DE ZANJA TERRENO BLANDO</w:t>
      </w:r>
      <w:bookmarkEnd w:id="71"/>
    </w:p>
    <w:p w:rsidR="0047062A" w:rsidRDefault="0047062A" w:rsidP="0047062A">
      <w:pPr>
        <w:rPr>
          <w:rFonts w:asciiTheme="minorHAnsi" w:hAnsiTheme="minorHAnsi"/>
          <w:b/>
          <w:sz w:val="20"/>
          <w:szCs w:val="20"/>
        </w:rPr>
      </w:pPr>
      <w:r w:rsidRPr="0097518F">
        <w:rPr>
          <w:rFonts w:asciiTheme="minorHAnsi" w:hAnsiTheme="minorHAnsi"/>
          <w:b/>
          <w:sz w:val="20"/>
          <w:szCs w:val="20"/>
        </w:rPr>
        <w:t>UNIDAD: Metro Cubico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47062A" w:rsidRPr="0097518F" w:rsidRDefault="0047062A" w:rsidP="0047062A">
      <w:pPr>
        <w:rPr>
          <w:rFonts w:asciiTheme="minorHAnsi" w:hAnsiTheme="minorHAnsi"/>
          <w:b/>
          <w:sz w:val="20"/>
          <w:szCs w:val="20"/>
        </w:rPr>
      </w:pPr>
    </w:p>
    <w:p w:rsidR="0047062A" w:rsidRPr="00E27149" w:rsidRDefault="0047062A" w:rsidP="0047062A">
      <w:pPr>
        <w:pStyle w:val="Ttulo2"/>
        <w:numPr>
          <w:ilvl w:val="1"/>
          <w:numId w:val="50"/>
        </w:numPr>
      </w:pPr>
      <w:r>
        <w:t xml:space="preserve"> </w:t>
      </w:r>
      <w:bookmarkStart w:id="72" w:name="_Toc507772708"/>
      <w:bookmarkStart w:id="73" w:name="_Toc314666598"/>
      <w:r>
        <w:t>DEFINICIÓN</w:t>
      </w:r>
      <w:bookmarkEnd w:id="72"/>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73"/>
      <w:r w:rsidRPr="00920A4F">
        <w:rPr>
          <w:rFonts w:asciiTheme="minorHAnsi" w:hAnsiTheme="minorHAnsi" w:cstheme="minorHAnsi"/>
          <w:kern w:val="28"/>
          <w:sz w:val="20"/>
          <w:szCs w:val="20"/>
          <w:lang w:val="es-ES_tradnl"/>
        </w:rPr>
        <w:t>.</w:t>
      </w:r>
    </w:p>
    <w:p w:rsidR="0047062A" w:rsidRPr="00920A4F" w:rsidRDefault="0047062A" w:rsidP="0047062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47062A" w:rsidRPr="00920A4F" w:rsidRDefault="0047062A" w:rsidP="0047062A">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47062A" w:rsidRPr="00E27149" w:rsidRDefault="0047062A" w:rsidP="0047062A">
      <w:pPr>
        <w:pStyle w:val="Ttulo2"/>
        <w:numPr>
          <w:ilvl w:val="1"/>
          <w:numId w:val="50"/>
        </w:numPr>
      </w:pPr>
      <w:bookmarkStart w:id="74" w:name="_Toc507772709"/>
      <w:r w:rsidRPr="00E27149">
        <w:t>MA</w:t>
      </w:r>
      <w:r>
        <w:t>TERIALES, HERRAMIENTAS Y EQUIPO</w:t>
      </w:r>
      <w:bookmarkEnd w:id="74"/>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47062A" w:rsidRPr="00E27149" w:rsidRDefault="0047062A" w:rsidP="0047062A">
      <w:pPr>
        <w:pStyle w:val="Ttulo2"/>
        <w:numPr>
          <w:ilvl w:val="1"/>
          <w:numId w:val="50"/>
        </w:numPr>
      </w:pPr>
      <w:bookmarkStart w:id="75" w:name="_Toc507772710"/>
      <w:r>
        <w:t>PROCEDIMIENTO PARA LA EJECUCIÓN</w:t>
      </w:r>
      <w:bookmarkEnd w:id="75"/>
    </w:p>
    <w:p w:rsidR="0047062A" w:rsidRPr="00920A4F" w:rsidRDefault="0047062A" w:rsidP="0047062A">
      <w:pPr>
        <w:spacing w:before="100" w:beforeAutospacing="1" w:after="100" w:afterAutospacing="1"/>
        <w:jc w:val="both"/>
        <w:rPr>
          <w:rFonts w:asciiTheme="minorHAnsi" w:eastAsia="Arial Unicode MS" w:hAnsiTheme="minorHAnsi" w:cstheme="minorHAnsi"/>
          <w:sz w:val="20"/>
          <w:szCs w:val="20"/>
          <w:lang w:val="es-ES_tradnl"/>
        </w:rPr>
      </w:pPr>
      <w:bookmarkStart w:id="76"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76"/>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77"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77"/>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bookmarkStart w:id="78"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47062A" w:rsidRPr="00920A4F" w:rsidRDefault="0047062A" w:rsidP="0047062A">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78"/>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bookmarkStart w:id="79"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80" w:name="_Toc314666605"/>
      <w:bookmarkEnd w:id="79"/>
    </w:p>
    <w:bookmarkEnd w:id="80"/>
    <w:p w:rsidR="0047062A" w:rsidRPr="00920A4F" w:rsidRDefault="0047062A" w:rsidP="0047062A">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47062A" w:rsidRPr="00920A4F" w:rsidRDefault="0047062A" w:rsidP="0047062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47062A" w:rsidRPr="00920A4F" w:rsidRDefault="0047062A" w:rsidP="0047062A">
      <w:pPr>
        <w:spacing w:before="100" w:beforeAutospacing="1" w:after="100" w:afterAutospacing="1"/>
        <w:jc w:val="both"/>
        <w:rPr>
          <w:rFonts w:asciiTheme="minorHAnsi" w:eastAsia="Arial Unicode MS" w:hAnsiTheme="minorHAnsi" w:cstheme="minorHAnsi"/>
          <w:iCs/>
          <w:sz w:val="20"/>
          <w:szCs w:val="20"/>
          <w:lang w:val="es-ES_tradnl"/>
        </w:rPr>
      </w:pPr>
      <w:bookmarkStart w:id="81"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82" w:name="_Toc314666613"/>
      <w:bookmarkEnd w:id="81"/>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82"/>
    </w:p>
    <w:p w:rsidR="0047062A" w:rsidRPr="00920A4F" w:rsidRDefault="0047062A" w:rsidP="0047062A">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47062A" w:rsidRPr="00920A4F" w:rsidRDefault="0047062A" w:rsidP="0047062A">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47062A" w:rsidRPr="00920A4F" w:rsidRDefault="0047062A" w:rsidP="0047062A">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83"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83"/>
    </w:p>
    <w:p w:rsidR="0047062A" w:rsidRPr="00920A4F" w:rsidRDefault="0047062A" w:rsidP="0047062A">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84"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84"/>
    </w:p>
    <w:p w:rsidR="0047062A" w:rsidRPr="00920A4F" w:rsidRDefault="0047062A" w:rsidP="0047062A">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85"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85"/>
    </w:p>
    <w:p w:rsidR="0047062A" w:rsidRPr="00920A4F" w:rsidRDefault="0047062A" w:rsidP="0047062A">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86" w:name="_Toc314666624"/>
      <w:r w:rsidRPr="00920A4F">
        <w:rPr>
          <w:rFonts w:asciiTheme="minorHAnsi" w:eastAsia="Arial Unicode MS" w:hAnsiTheme="minorHAnsi" w:cstheme="minorHAnsi"/>
          <w:b/>
          <w:sz w:val="20"/>
          <w:szCs w:val="20"/>
          <w:lang w:val="es-ES_tradnl"/>
        </w:rPr>
        <w:t>on líneas enterradas existentes</w:t>
      </w:r>
    </w:p>
    <w:bookmarkEnd w:id="86"/>
    <w:p w:rsidR="0047062A" w:rsidRPr="00920A4F" w:rsidRDefault="0047062A" w:rsidP="0047062A">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47062A" w:rsidRPr="00920A4F" w:rsidRDefault="0047062A" w:rsidP="0047062A">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47062A" w:rsidRPr="00920A4F" w:rsidRDefault="0047062A" w:rsidP="0047062A">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7062A" w:rsidRPr="00920A4F" w:rsidRDefault="0047062A" w:rsidP="0047062A">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47062A" w:rsidRPr="00920A4F" w:rsidRDefault="0047062A" w:rsidP="0047062A">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062A" w:rsidRPr="00E27149" w:rsidRDefault="0047062A" w:rsidP="0047062A">
      <w:pPr>
        <w:pStyle w:val="Ttulo2"/>
        <w:numPr>
          <w:ilvl w:val="1"/>
          <w:numId w:val="50"/>
        </w:numPr>
      </w:pPr>
      <w:bookmarkStart w:id="87" w:name="_Toc507772711"/>
      <w:r w:rsidRPr="00E27149">
        <w:t>MEDIDAS DE MITIGACION AMBIENTAL</w:t>
      </w:r>
      <w:bookmarkEnd w:id="87"/>
    </w:p>
    <w:p w:rsidR="0047062A" w:rsidRPr="00375E71" w:rsidRDefault="0047062A" w:rsidP="0047062A">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062A" w:rsidRPr="00375E71" w:rsidRDefault="0047062A" w:rsidP="0047062A">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062A" w:rsidRPr="00375E71" w:rsidRDefault="0047062A" w:rsidP="0047062A">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47062A" w:rsidRPr="00375E71" w:rsidRDefault="0047062A" w:rsidP="0047062A">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7062A" w:rsidRPr="00E27149" w:rsidRDefault="0047062A" w:rsidP="0047062A">
      <w:pPr>
        <w:pStyle w:val="Ttulo2"/>
        <w:numPr>
          <w:ilvl w:val="1"/>
          <w:numId w:val="50"/>
        </w:numPr>
      </w:pPr>
      <w:bookmarkStart w:id="88" w:name="_Toc507772712"/>
      <w:r w:rsidRPr="00E27149">
        <w:t>MEDICIÓN Y FORMA DE PAGO.</w:t>
      </w:r>
      <w:bookmarkEnd w:id="88"/>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47062A" w:rsidRPr="00920A4F" w:rsidRDefault="0047062A" w:rsidP="0047062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A2D11" w:rsidRPr="00E72291" w:rsidRDefault="001A2D11" w:rsidP="009113B2">
      <w:pPr>
        <w:pStyle w:val="Estilo1"/>
        <w:spacing w:before="100" w:beforeAutospacing="1" w:after="100" w:afterAutospacing="1" w:line="276" w:lineRule="auto"/>
        <w:rPr>
          <w:rFonts w:asciiTheme="minorHAnsi" w:hAnsiTheme="minorHAnsi" w:cstheme="minorHAnsi"/>
          <w:b w:val="0"/>
          <w:kern w:val="28"/>
          <w:sz w:val="20"/>
          <w:szCs w:val="20"/>
        </w:rPr>
      </w:pPr>
    </w:p>
    <w:p w:rsidR="00A8573B" w:rsidRPr="00AC24D9" w:rsidRDefault="009113B2" w:rsidP="00A8573B">
      <w:pPr>
        <w:pStyle w:val="Ttulo1"/>
        <w:numPr>
          <w:ilvl w:val="0"/>
          <w:numId w:val="50"/>
        </w:numPr>
      </w:pPr>
      <w:bookmarkStart w:id="89" w:name="_Toc507772713"/>
      <w:r w:rsidRPr="00850F1C">
        <w:t>EXCAVACIÓN DE ZANJA TERRENO SEMI DURO</w:t>
      </w:r>
      <w:bookmarkEnd w:id="89"/>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90" w:name="_Toc507772714"/>
      <w:r>
        <w:t>DEFINICIÓN</w:t>
      </w:r>
      <w:bookmarkEnd w:id="90"/>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91" w:name="_Toc507772715"/>
      <w:r w:rsidRPr="00920A4F">
        <w:t>MA</w:t>
      </w:r>
      <w:r w:rsidR="00AC24D9">
        <w:t>TERIALES, HERRAMIENTAS Y EQUIPO</w:t>
      </w:r>
      <w:bookmarkEnd w:id="91"/>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92" w:name="_Toc507772716"/>
      <w:r>
        <w:t>PROCEDIMIENTO PARA LA EJECUCIÓN</w:t>
      </w:r>
      <w:bookmarkEnd w:id="92"/>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93" w:name="_Toc507772717"/>
      <w:r w:rsidRPr="00870BA3">
        <w:t>MEDIDAS DE MITIGACION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94" w:name="_Toc507772718"/>
      <w:r>
        <w:t>MEDICIÓN Y FORMA DE PAGO</w:t>
      </w:r>
      <w:bookmarkEnd w:id="94"/>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D13CC" w:rsidRDefault="00AD13CC" w:rsidP="009113B2">
      <w:pPr>
        <w:jc w:val="both"/>
        <w:rPr>
          <w:rFonts w:asciiTheme="minorHAnsi" w:hAnsiTheme="minorHAnsi" w:cstheme="minorHAnsi"/>
          <w:kern w:val="28"/>
          <w:sz w:val="20"/>
          <w:szCs w:val="20"/>
          <w:lang w:val="es-ES_tradnl"/>
        </w:rPr>
      </w:pPr>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95" w:name="_Toc507772719"/>
      <w:r w:rsidRPr="00AD13CC">
        <w:rPr>
          <w:rFonts w:ascii="Calibri" w:hAnsi="Calibri"/>
          <w:b/>
          <w:color w:val="000000"/>
          <w:sz w:val="20"/>
          <w:szCs w:val="32"/>
          <w:lang w:val="es-BO" w:eastAsia="en-US"/>
        </w:rPr>
        <w:t>EXCAVACIÓN DE ZANJA TERRENO DURO</w:t>
      </w:r>
      <w:bookmarkEnd w:id="95"/>
      <w:r w:rsidRPr="00AD13CC">
        <w:rPr>
          <w:rFonts w:ascii="Calibri" w:hAnsi="Calibri"/>
          <w:b/>
          <w:color w:val="000000"/>
          <w:sz w:val="20"/>
          <w:szCs w:val="32"/>
          <w:lang w:val="es-BO" w:eastAsia="en-US"/>
        </w:rPr>
        <w:t xml:space="preserve"> </w:t>
      </w:r>
    </w:p>
    <w:p w:rsidR="00AD13CC" w:rsidRPr="00AD13CC" w:rsidRDefault="00AD13CC" w:rsidP="00AD13CC">
      <w:pPr>
        <w:rPr>
          <w:rFonts w:ascii="Calibri" w:hAnsi="Calibri"/>
          <w:b/>
          <w:sz w:val="20"/>
          <w:szCs w:val="20"/>
        </w:rPr>
      </w:pPr>
      <w:r w:rsidRPr="00AD13CC">
        <w:rPr>
          <w:rFonts w:ascii="Calibri" w:hAnsi="Calibri"/>
          <w:b/>
          <w:sz w:val="20"/>
          <w:szCs w:val="20"/>
        </w:rPr>
        <w:t>UNIDAD: Metro Cubico (</w:t>
      </w:r>
      <w:r w:rsidRPr="00AD13CC">
        <w:rPr>
          <w:rFonts w:ascii="Calibri" w:hAnsi="Calibri" w:cs="Calibri"/>
          <w:b/>
          <w:kern w:val="28"/>
          <w:sz w:val="20"/>
          <w:szCs w:val="20"/>
        </w:rPr>
        <w:t>m</w:t>
      </w:r>
      <w:r w:rsidRPr="00AD13CC">
        <w:rPr>
          <w:rFonts w:ascii="Calibri" w:hAnsi="Calibri" w:cs="Calibri"/>
          <w:b/>
          <w:kern w:val="28"/>
          <w:sz w:val="20"/>
          <w:szCs w:val="20"/>
          <w:vertAlign w:val="superscript"/>
        </w:rPr>
        <w:t>3</w:t>
      </w:r>
      <w:r w:rsidRPr="00AD13CC">
        <w:rPr>
          <w:rFonts w:ascii="Calibri" w:hAnsi="Calibri"/>
          <w:b/>
          <w:sz w:val="20"/>
          <w:szCs w:val="20"/>
        </w:rPr>
        <w:t>)</w:t>
      </w:r>
    </w:p>
    <w:p w:rsidR="00AD13CC" w:rsidRPr="00AD13CC" w:rsidRDefault="00AD13CC" w:rsidP="00AD13CC">
      <w:pPr>
        <w:rPr>
          <w:rFonts w:ascii="Calibri" w:hAnsi="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96" w:name="_Toc507772720"/>
      <w:r w:rsidRPr="00AD13CC">
        <w:rPr>
          <w:rFonts w:ascii="Calibri" w:hAnsi="Calibri"/>
          <w:b/>
          <w:color w:val="000000"/>
          <w:sz w:val="20"/>
          <w:szCs w:val="26"/>
        </w:rPr>
        <w:t>DEFINICIÓN</w:t>
      </w:r>
      <w:bookmarkEnd w:id="96"/>
    </w:p>
    <w:p w:rsidR="00AD13CC" w:rsidRPr="00AD13CC" w:rsidRDefault="00AD13CC" w:rsidP="00AD13CC">
      <w:pPr>
        <w:spacing w:before="120" w:after="120"/>
        <w:jc w:val="both"/>
        <w:rPr>
          <w:rFonts w:ascii="Calibri" w:hAnsi="Calibri" w:cs="Calibri"/>
          <w:sz w:val="20"/>
          <w:szCs w:val="20"/>
        </w:rPr>
      </w:pPr>
      <w:r w:rsidRPr="00AD13CC">
        <w:rPr>
          <w:rFonts w:ascii="Calibri" w:eastAsia="Arial Unicode MS" w:hAnsi="Calibri" w:cs="Calibri"/>
          <w:sz w:val="20"/>
          <w:szCs w:val="20"/>
          <w:lang w:val="es-ES_tradnl"/>
        </w:rPr>
        <w:t>Este ítem comprende los trabajos necesarios para</w:t>
      </w:r>
      <w:r w:rsidRPr="00AD13CC" w:rsidDel="00761165">
        <w:rPr>
          <w:rFonts w:ascii="Calibri" w:hAnsi="Calibri" w:cs="Calibri"/>
          <w:kern w:val="28"/>
          <w:sz w:val="20"/>
          <w:szCs w:val="20"/>
          <w:lang w:val="es-ES_tradnl"/>
        </w:rPr>
        <w:t xml:space="preserve"> </w:t>
      </w:r>
      <w:r w:rsidRPr="00AD13CC">
        <w:rPr>
          <w:rFonts w:ascii="Calibri" w:hAnsi="Calibri" w:cs="Calibri"/>
          <w:kern w:val="28"/>
          <w:sz w:val="20"/>
          <w:szCs w:val="20"/>
          <w:lang w:val="es-ES_tradnl"/>
        </w:rPr>
        <w:t xml:space="preserve"> la excavación en zanja en terreno duro esto con la finalidad de realizar el tendido de tuberías de PE  en sus distintos diámetros, actividad  a ser realizada de </w:t>
      </w:r>
      <w:r w:rsidRPr="00AD13CC">
        <w:rPr>
          <w:rFonts w:ascii="Calibri" w:hAnsi="Calibri" w:cs="Calibri"/>
          <w:kern w:val="28"/>
          <w:sz w:val="20"/>
          <w:szCs w:val="20"/>
          <w:lang w:val="es-ES_tradnl"/>
        </w:rPr>
        <w:lastRenderedPageBreak/>
        <w:t xml:space="preserve">acuerdo a especificaciones, planos, gráficos </w:t>
      </w:r>
      <w:r w:rsidRPr="00AD13CC">
        <w:rPr>
          <w:rFonts w:ascii="Calibri" w:eastAsia="Arial Unicode MS" w:hAnsi="Calibri" w:cs="Calibri"/>
          <w:sz w:val="20"/>
          <w:szCs w:val="20"/>
          <w:lang w:val="es-ES_tradnl"/>
        </w:rPr>
        <w:t>y/o</w:t>
      </w:r>
      <w:r w:rsidRPr="00AD13CC">
        <w:rPr>
          <w:rFonts w:ascii="Calibri" w:eastAsia="Arial Unicode MS" w:hAnsi="Calibri" w:cs="Calibri"/>
          <w:b/>
          <w:sz w:val="20"/>
          <w:szCs w:val="20"/>
          <w:lang w:val="es-ES_tradnl"/>
        </w:rPr>
        <w:t xml:space="preserve"> instrucciones emitidas por el SUPERVISOR DE OBRA</w:t>
      </w:r>
      <w:r w:rsidRPr="00AD13CC">
        <w:rPr>
          <w:rFonts w:ascii="Calibri" w:hAnsi="Calibri" w:cs="Calibri"/>
          <w:kern w:val="28"/>
          <w:sz w:val="20"/>
          <w:szCs w:val="20"/>
          <w:lang w:val="es-ES_tradnl"/>
        </w:rPr>
        <w:t>, utilizando medios mecánicos o manuales. En este ítem se incluye cualquier desbroce superficial</w:t>
      </w:r>
      <w:r w:rsidRPr="00AD13CC">
        <w:rPr>
          <w:rFonts w:ascii="Calibri" w:hAnsi="Calibri" w:cs="Calibri"/>
          <w:sz w:val="20"/>
          <w:szCs w:val="20"/>
        </w:rPr>
        <w:t>.</w:t>
      </w:r>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De acuerdo a la naturaleza y características del suelo a excavarse durante el Proyecto, se establece en este ítem el tipo de suelo:</w:t>
      </w:r>
    </w:p>
    <w:p w:rsidR="00AD13CC" w:rsidRPr="00AD13CC" w:rsidRDefault="00AD13CC" w:rsidP="00AD13CC">
      <w:pPr>
        <w:spacing w:line="276" w:lineRule="auto"/>
        <w:jc w:val="both"/>
        <w:rPr>
          <w:rFonts w:ascii="Calibri" w:hAnsi="Calibri" w:cs="Calibri"/>
          <w:sz w:val="20"/>
          <w:szCs w:val="20"/>
          <w:u w:val="single"/>
          <w:lang w:val="es-BO"/>
        </w:rPr>
      </w:pPr>
      <w:r w:rsidRPr="00AD13CC">
        <w:rPr>
          <w:rFonts w:ascii="Calibri" w:hAnsi="Calibri" w:cs="Calibri"/>
          <w:sz w:val="20"/>
          <w:szCs w:val="20"/>
          <w:u w:val="single"/>
          <w:lang w:val="es-BO"/>
        </w:rPr>
        <w:t>Suelo clase III (duro - rocoso).- Material rocoso, conformado por rocas sueltas, conglomerados areniscas y todos aquellos suelos compactos.</w:t>
      </w:r>
    </w:p>
    <w:p w:rsidR="00AD13CC" w:rsidRPr="00AD13CC" w:rsidRDefault="00AD13CC" w:rsidP="00AD13CC">
      <w:pPr>
        <w:spacing w:line="276" w:lineRule="auto"/>
        <w:jc w:val="both"/>
        <w:rPr>
          <w:rFonts w:ascii="Calibri" w:hAnsi="Calibri" w:cs="Calibri"/>
          <w:sz w:val="20"/>
          <w:szCs w:val="20"/>
          <w:u w:val="single"/>
          <w:lang w:val="es-BO"/>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97" w:name="_Toc507772721"/>
      <w:r w:rsidRPr="00AD13CC">
        <w:rPr>
          <w:rFonts w:ascii="Calibri" w:hAnsi="Calibri"/>
          <w:b/>
          <w:color w:val="000000"/>
          <w:sz w:val="20"/>
          <w:szCs w:val="26"/>
        </w:rPr>
        <w:t>MATERIALES, HERRAMIENTAS Y EQUIPO</w:t>
      </w:r>
      <w:bookmarkEnd w:id="97"/>
    </w:p>
    <w:p w:rsidR="00AD13CC" w:rsidRPr="00AD13CC" w:rsidRDefault="00AD13CC" w:rsidP="00AD13CC"/>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D13CC" w:rsidRPr="00AD13CC" w:rsidRDefault="00AD13CC" w:rsidP="00AD13CC">
      <w:pPr>
        <w:jc w:val="both"/>
        <w:rPr>
          <w:rFonts w:ascii="Calibri" w:hAnsi="Calibri" w:cs="Calibri"/>
          <w:kern w:val="28"/>
          <w:sz w:val="20"/>
          <w:szCs w:val="20"/>
          <w:lang w:val="es-ES_tradnl"/>
        </w:rPr>
      </w:pPr>
    </w:p>
    <w:p w:rsidR="00AD13CC" w:rsidRPr="00AD13CC" w:rsidRDefault="00AD13CC" w:rsidP="00AD13CC">
      <w:pPr>
        <w:keepNext/>
        <w:keepLines/>
        <w:numPr>
          <w:ilvl w:val="1"/>
          <w:numId w:val="50"/>
        </w:numPr>
        <w:spacing w:before="40"/>
        <w:outlineLvl w:val="1"/>
        <w:rPr>
          <w:rFonts w:ascii="Calibri" w:hAnsi="Calibri"/>
          <w:b/>
          <w:color w:val="000000"/>
          <w:kern w:val="28"/>
          <w:sz w:val="20"/>
          <w:szCs w:val="26"/>
        </w:rPr>
      </w:pPr>
      <w:bookmarkStart w:id="98" w:name="_Toc507772722"/>
      <w:r w:rsidRPr="00AD13CC">
        <w:rPr>
          <w:rFonts w:ascii="Calibri" w:hAnsi="Calibri"/>
          <w:b/>
          <w:color w:val="000000"/>
          <w:sz w:val="20"/>
          <w:szCs w:val="26"/>
        </w:rPr>
        <w:t>PROCEDIMIENTO PARA LA EJECUCIÓN</w:t>
      </w:r>
      <w:bookmarkEnd w:id="98"/>
      <w:r w:rsidRPr="00AD13CC">
        <w:rPr>
          <w:rFonts w:ascii="Calibri" w:hAnsi="Calibri"/>
          <w:b/>
          <w:color w:val="000000"/>
          <w:kern w:val="28"/>
          <w:sz w:val="20"/>
          <w:szCs w:val="26"/>
        </w:rPr>
        <w:br/>
      </w:r>
    </w:p>
    <w:p w:rsidR="00AD13CC" w:rsidRPr="00AD13CC" w:rsidRDefault="00AD13CC" w:rsidP="00AD13CC">
      <w:pPr>
        <w:jc w:val="both"/>
        <w:rPr>
          <w:rFonts w:ascii="Calibri" w:eastAsia="Arial Unicode MS" w:hAnsi="Calibri" w:cs="Calibri"/>
          <w:sz w:val="20"/>
          <w:szCs w:val="20"/>
          <w:lang w:val="es-ES_tradnl"/>
        </w:rPr>
      </w:pPr>
      <w:r w:rsidRPr="00AD13CC">
        <w:rPr>
          <w:rFonts w:ascii="Calibri" w:eastAsia="Arial Unicode MS" w:hAnsi="Calibri" w:cs="Calibri"/>
          <w:sz w:val="20"/>
          <w:szCs w:val="20"/>
          <w:lang w:val="es-ES_tradnl"/>
        </w:rPr>
        <w:t xml:space="preserve">Realizado el Correspondiente replanteo topográfico en Obra, el SUPERVISOR DE OBRA evaluara y aprobara cambios en el trazo del tendido. </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AD13CC">
        <w:rPr>
          <w:rFonts w:ascii="Calibri" w:eastAsia="Arial Unicode MS" w:hAnsi="Calibri" w:cs="Calibri"/>
          <w:sz w:val="20"/>
          <w:szCs w:val="20"/>
          <w:lang w:val="es-ES_tradnl"/>
        </w:rPr>
        <w:t>nalizara la forma de realizar la protección de tubería correspondiente, por ejemplo: el Uso de Hormigón o Fundas de Protección o ambas.</w:t>
      </w:r>
    </w:p>
    <w:p w:rsidR="00AD13CC" w:rsidRPr="00AD13CC" w:rsidRDefault="00AD13CC" w:rsidP="00AD13CC">
      <w:pPr>
        <w:jc w:val="both"/>
        <w:rPr>
          <w:rFonts w:ascii="Calibri" w:hAnsi="Calibri" w:cs="Calibri"/>
          <w:kern w:val="28"/>
          <w:sz w:val="20"/>
          <w:szCs w:val="20"/>
          <w:lang w:val="es-ES_tradnl"/>
        </w:rPr>
      </w:pP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AD13CC" w:rsidDel="00FD6796">
        <w:rPr>
          <w:rFonts w:ascii="Calibri" w:hAnsi="Calibri" w:cs="Calibri"/>
          <w:kern w:val="28"/>
          <w:sz w:val="20"/>
          <w:szCs w:val="20"/>
          <w:lang w:val="es-ES_tradnl"/>
        </w:rPr>
        <w:t xml:space="preserve"> </w:t>
      </w:r>
      <w:r w:rsidRPr="00AD13CC">
        <w:rPr>
          <w:rFonts w:ascii="Calibri" w:hAnsi="Calibri" w:cs="Calibri"/>
          <w:kern w:val="28"/>
          <w:sz w:val="20"/>
          <w:szCs w:val="20"/>
          <w:lang w:val="es-ES_tradnl"/>
        </w:rPr>
        <w:t>Los costos adicionales de estas actividades estarán por cuenta del CONTRATISTA.</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D13CC" w:rsidRPr="00AD13CC" w:rsidRDefault="00AD13CC" w:rsidP="00AD13CC">
      <w:pPr>
        <w:widowControl w:val="0"/>
        <w:autoSpaceDE w:val="0"/>
        <w:autoSpaceDN w:val="0"/>
        <w:adjustRightInd w:val="0"/>
        <w:spacing w:after="100" w:afterAutospacing="1" w:line="276" w:lineRule="auto"/>
        <w:jc w:val="both"/>
        <w:rPr>
          <w:rFonts w:ascii="Calibri" w:hAnsi="Calibri" w:cs="Calibri"/>
          <w:sz w:val="20"/>
          <w:szCs w:val="20"/>
          <w:lang w:val="es-ES_tradnl"/>
        </w:rPr>
      </w:pPr>
      <w:r w:rsidRPr="00AD13CC">
        <w:rPr>
          <w:rFonts w:ascii="Calibri" w:hAnsi="Calibri" w:cs="Calibr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Todas las excavaciones serán hechas a cielo abierto </w:t>
      </w:r>
      <w:r w:rsidRPr="00AD13CC">
        <w:rPr>
          <w:rFonts w:ascii="Calibri" w:eastAsia="Arial Unicode MS" w:hAnsi="Calibri" w:cs="Calibri"/>
          <w:iCs/>
          <w:sz w:val="20"/>
          <w:szCs w:val="20"/>
          <w:lang w:val="es-ES_tradnl"/>
        </w:rPr>
        <w:t>de acuerdo a los planos del proyecto y según el replanteo autorizado por el SUPERVISOR DE OBRA</w:t>
      </w:r>
      <w:r w:rsidRPr="00AD13CC">
        <w:rPr>
          <w:rFonts w:ascii="Calibri" w:hAnsi="Calibri" w:cs="Calibr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D13CC" w:rsidRPr="00AD13CC" w:rsidRDefault="00AD13CC" w:rsidP="00AD13CC">
      <w:pPr>
        <w:jc w:val="both"/>
        <w:rPr>
          <w:rFonts w:ascii="Calibri" w:hAnsi="Calibri" w:cs="Calibri"/>
          <w:kern w:val="28"/>
          <w:sz w:val="20"/>
          <w:szCs w:val="20"/>
          <w:lang w:val="es-ES_tradnl"/>
        </w:rPr>
      </w:pPr>
      <w:r w:rsidRPr="00AD13CC">
        <w:rPr>
          <w:rFonts w:ascii="Calibri" w:hAnsi="Calibri" w:cs="Calibr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AD13CC">
        <w:rPr>
          <w:rFonts w:ascii="Calibri" w:eastAsia="Arial Unicode MS" w:hAnsi="Calibri" w:cs="Calibri"/>
          <w:iCs/>
          <w:sz w:val="20"/>
          <w:szCs w:val="20"/>
          <w:lang w:val="es-ES_tradnl"/>
        </w:rPr>
        <w:t>El CONTRATISTA deberá notificar al SUPERVISOR DE OBRA con 48 horas de anticipación al inicio de cualquier excavación, con el objetivo de verificar secciones y efectuar las mediciones pertinentes.</w:t>
      </w:r>
    </w:p>
    <w:p w:rsidR="00AD13CC" w:rsidRPr="00AD13CC" w:rsidRDefault="00AD13CC" w:rsidP="00AD13CC">
      <w:pPr>
        <w:spacing w:line="276" w:lineRule="auto"/>
        <w:jc w:val="both"/>
        <w:rPr>
          <w:rFonts w:ascii="Calibri" w:eastAsia="Arial Unicode MS" w:hAnsi="Calibri" w:cs="Calibri"/>
          <w:b/>
          <w:sz w:val="20"/>
          <w:szCs w:val="20"/>
          <w:lang w:val="es-ES_tradnl"/>
        </w:rPr>
      </w:pPr>
    </w:p>
    <w:p w:rsidR="00AD13CC" w:rsidRPr="00AD13CC" w:rsidRDefault="00AD13CC" w:rsidP="00AD13CC">
      <w:pPr>
        <w:spacing w:line="276" w:lineRule="auto"/>
        <w:jc w:val="both"/>
        <w:rPr>
          <w:rFonts w:ascii="Calibri" w:hAnsi="Calibri" w:cs="Calibri"/>
          <w:b/>
          <w:bCs/>
          <w:sz w:val="20"/>
          <w:szCs w:val="20"/>
          <w:lang w:val="es-ES_tradnl"/>
        </w:rPr>
      </w:pPr>
      <w:r w:rsidRPr="00AD13CC">
        <w:rPr>
          <w:rFonts w:ascii="Calibri" w:eastAsia="Arial Unicode MS" w:hAnsi="Calibri" w:cs="Calibri"/>
          <w:b/>
          <w:sz w:val="20"/>
          <w:szCs w:val="20"/>
          <w:lang w:val="es-ES_tradnl"/>
        </w:rPr>
        <w:t>P</w:t>
      </w:r>
      <w:r w:rsidRPr="00AD13CC">
        <w:rPr>
          <w:rFonts w:ascii="Calibri" w:hAnsi="Calibri" w:cs="Calibri"/>
          <w:b/>
          <w:bCs/>
          <w:sz w:val="20"/>
          <w:szCs w:val="20"/>
          <w:lang w:val="es-ES_tradnl"/>
        </w:rPr>
        <w:t>revisiones aplicables a la excavación</w:t>
      </w:r>
    </w:p>
    <w:p w:rsidR="00AD13CC" w:rsidRPr="00AD13CC" w:rsidRDefault="00AD13CC" w:rsidP="00AD13CC">
      <w:pPr>
        <w:tabs>
          <w:tab w:val="left" w:pos="2235"/>
        </w:tabs>
        <w:jc w:val="both"/>
        <w:rPr>
          <w:rFonts w:ascii="Calibri" w:eastAsia="Arial Unicode MS" w:hAnsi="Calibri" w:cs="Calibri"/>
          <w:sz w:val="20"/>
          <w:szCs w:val="20"/>
        </w:rPr>
      </w:pPr>
      <w:r w:rsidRPr="00AD13CC">
        <w:rPr>
          <w:rFonts w:ascii="Calibri" w:eastAsia="Arial Unicode MS" w:hAnsi="Calibri" w:cs="Calibr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D13CC" w:rsidRPr="00AD13CC" w:rsidRDefault="00AD13CC" w:rsidP="00AD13CC">
      <w:pPr>
        <w:spacing w:line="276" w:lineRule="auto"/>
        <w:jc w:val="both"/>
        <w:rPr>
          <w:rFonts w:ascii="Calibri" w:eastAsia="Arial Unicode MS" w:hAnsi="Calibri" w:cs="Calibri"/>
          <w:b/>
          <w:sz w:val="20"/>
          <w:szCs w:val="20"/>
          <w:lang w:val="es-ES_tradnl"/>
        </w:rPr>
      </w:pPr>
      <w:r w:rsidRPr="00AD13CC">
        <w:rPr>
          <w:rFonts w:ascii="Calibri" w:eastAsia="Arial Unicode MS" w:hAnsi="Calibri" w:cs="Calibri"/>
          <w:b/>
          <w:sz w:val="20"/>
          <w:szCs w:val="20"/>
          <w:lang w:val="es-ES_tradnl"/>
        </w:rPr>
        <w:t>Sistemas Subterráneos.</w:t>
      </w:r>
    </w:p>
    <w:p w:rsidR="00AD13CC" w:rsidRPr="00AD13CC" w:rsidRDefault="00AD13CC" w:rsidP="00AD13CC">
      <w:pPr>
        <w:spacing w:line="276" w:lineRule="auto"/>
        <w:jc w:val="both"/>
        <w:rPr>
          <w:rFonts w:ascii="Calibri" w:eastAsia="Arial Unicode MS" w:hAnsi="Calibri" w:cs="Calibri"/>
          <w:b/>
          <w:sz w:val="20"/>
          <w:szCs w:val="20"/>
          <w:lang w:val="es-ES_tradnl"/>
        </w:rPr>
      </w:pPr>
    </w:p>
    <w:p w:rsidR="00AD13CC" w:rsidRPr="00AD13CC" w:rsidRDefault="00AD13CC" w:rsidP="00AD13CC">
      <w:pPr>
        <w:numPr>
          <w:ilvl w:val="0"/>
          <w:numId w:val="13"/>
        </w:numPr>
        <w:spacing w:line="276" w:lineRule="auto"/>
        <w:ind w:left="720"/>
        <w:jc w:val="both"/>
        <w:rPr>
          <w:rFonts w:ascii="Calibri" w:eastAsia="Arial Unicode MS" w:hAnsi="Calibri" w:cs="Calibri"/>
          <w:b/>
          <w:sz w:val="20"/>
          <w:szCs w:val="20"/>
          <w:lang w:val="es-ES_tradnl"/>
        </w:rPr>
      </w:pPr>
      <w:r w:rsidRPr="00AD13CC">
        <w:rPr>
          <w:rFonts w:ascii="Calibri" w:eastAsia="Arial Unicode MS" w:hAnsi="Calibri" w:cs="Calibri"/>
          <w:b/>
          <w:sz w:val="20"/>
          <w:szCs w:val="20"/>
          <w:lang w:val="es-ES_tradnl"/>
        </w:rPr>
        <w:lastRenderedPageBreak/>
        <w:t>Cruce con líneas enterradas existentes</w:t>
      </w:r>
    </w:p>
    <w:p w:rsidR="00AD13CC" w:rsidRPr="00AD13CC" w:rsidRDefault="00AD13CC" w:rsidP="00AD13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Calibri" w:hAnsi="Calibri" w:cs="Calibri"/>
          <w:sz w:val="20"/>
          <w:szCs w:val="20"/>
          <w:lang w:val="es-ES_tradnl"/>
        </w:rPr>
      </w:pPr>
      <w:r w:rsidRPr="00AD13CC">
        <w:rPr>
          <w:rFonts w:ascii="Calibri" w:hAnsi="Calibri" w:cs="Calibri"/>
          <w:sz w:val="20"/>
          <w:szCs w:val="20"/>
          <w:lang w:val="es-ES_tradnl"/>
        </w:rPr>
        <w:t>El CONTRATISTA debe ubicar cada uno de los puntos de cruce de la tubería HDPE con los sistemas existentes, en cada punto realizará la excavación con el objeto de determinar cómo se ejecutara el cruce.</w:t>
      </w:r>
    </w:p>
    <w:p w:rsidR="00AD13CC" w:rsidRPr="00AD13CC" w:rsidRDefault="00AD13CC" w:rsidP="00AD13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Calibri" w:hAnsi="Calibri" w:cs="Calibri"/>
          <w:sz w:val="20"/>
          <w:szCs w:val="20"/>
          <w:lang w:val="es-ES_tradnl"/>
        </w:rPr>
      </w:pPr>
      <w:r w:rsidRPr="00AD13CC">
        <w:rPr>
          <w:rFonts w:ascii="Calibri" w:hAnsi="Calibri" w:cs="Calibri"/>
          <w:sz w:val="20"/>
          <w:szCs w:val="20"/>
          <w:lang w:val="es-ES_tradnl"/>
        </w:rPr>
        <w:t>El CONTRATISTA realizará el cruce por debajo o encima del sistema existente bajo autorización del SUPERVISOR DE OBRA.</w:t>
      </w:r>
    </w:p>
    <w:p w:rsidR="00AD13CC" w:rsidRPr="00AD13CC" w:rsidRDefault="00AD13CC" w:rsidP="00AD13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Calibri" w:hAnsi="Calibri" w:cs="Calibri"/>
          <w:sz w:val="20"/>
          <w:szCs w:val="20"/>
          <w:lang w:val="es-ES_tradnl"/>
        </w:rPr>
      </w:pPr>
      <w:r w:rsidRPr="00AD13CC">
        <w:rPr>
          <w:rFonts w:ascii="Calibri" w:hAnsi="Calibri" w:cs="Calibri"/>
          <w:sz w:val="20"/>
          <w:szCs w:val="20"/>
          <w:lang w:val="es-ES_tradnl"/>
        </w:rPr>
        <w:t>La distancia mínima de separación del cruce que se genere con el Tendido de tubería de gas con otros sistemas, será de 30 cm o bajo evaluación del SUPERVISOR DE OBRA.</w:t>
      </w:r>
    </w:p>
    <w:p w:rsidR="00AD13CC" w:rsidRPr="00AD13CC" w:rsidRDefault="00AD13CC" w:rsidP="00AD13CC">
      <w:pPr>
        <w:ind w:left="720"/>
        <w:contextualSpacing/>
        <w:jc w:val="both"/>
        <w:rPr>
          <w:rFonts w:ascii="Calibri" w:hAnsi="Calibri" w:cs="Calibri"/>
          <w:sz w:val="20"/>
          <w:szCs w:val="20"/>
          <w:lang w:val="es-ES_tradnl"/>
        </w:rPr>
      </w:pPr>
    </w:p>
    <w:p w:rsidR="00AD13CC" w:rsidRPr="00AD13CC" w:rsidRDefault="00AD13CC" w:rsidP="00AD13CC">
      <w:pPr>
        <w:numPr>
          <w:ilvl w:val="0"/>
          <w:numId w:val="13"/>
        </w:numPr>
        <w:spacing w:line="276" w:lineRule="auto"/>
        <w:ind w:left="720"/>
        <w:jc w:val="both"/>
        <w:rPr>
          <w:rFonts w:ascii="Calibri" w:eastAsia="Arial Unicode MS" w:hAnsi="Calibri" w:cs="Calibri"/>
          <w:b/>
          <w:sz w:val="20"/>
          <w:szCs w:val="20"/>
          <w:lang w:val="es-ES_tradnl"/>
        </w:rPr>
      </w:pPr>
      <w:r w:rsidRPr="00AD13CC">
        <w:rPr>
          <w:rFonts w:ascii="Calibri" w:eastAsia="Arial Unicode MS" w:hAnsi="Calibri" w:cs="Calibri"/>
          <w:b/>
          <w:sz w:val="20"/>
          <w:szCs w:val="20"/>
          <w:lang w:val="es-ES_tradnl"/>
        </w:rPr>
        <w:t>Paralelismo con líneas enterradas existentes</w:t>
      </w:r>
    </w:p>
    <w:p w:rsidR="00AD13CC" w:rsidRPr="00AD13CC" w:rsidRDefault="00AD13CC" w:rsidP="00AD13CC">
      <w:pPr>
        <w:ind w:left="720"/>
        <w:contextualSpacing/>
        <w:jc w:val="both"/>
        <w:rPr>
          <w:rFonts w:ascii="Calibri" w:hAnsi="Calibri" w:cs="Calibri"/>
          <w:sz w:val="20"/>
          <w:szCs w:val="20"/>
          <w:lang w:val="es-ES_tradnl"/>
        </w:rPr>
      </w:pPr>
    </w:p>
    <w:p w:rsidR="00AD13CC" w:rsidRPr="00AD13CC" w:rsidRDefault="00AD13CC" w:rsidP="00AD13CC">
      <w:pPr>
        <w:numPr>
          <w:ilvl w:val="0"/>
          <w:numId w:val="12"/>
        </w:numPr>
        <w:tabs>
          <w:tab w:val="clear" w:pos="360"/>
          <w:tab w:val="num" w:pos="709"/>
          <w:tab w:val="num" w:pos="928"/>
        </w:tabs>
        <w:spacing w:line="276" w:lineRule="auto"/>
        <w:ind w:left="709"/>
        <w:jc w:val="both"/>
        <w:rPr>
          <w:rFonts w:ascii="Calibri" w:eastAsia="Arial Unicode MS" w:hAnsi="Calibri" w:cs="Calibri"/>
          <w:b/>
          <w:sz w:val="20"/>
          <w:szCs w:val="20"/>
          <w:lang w:val="es-ES_tradnl"/>
        </w:rPr>
      </w:pPr>
      <w:r w:rsidRPr="00AD13CC">
        <w:rPr>
          <w:rFonts w:ascii="Calibri" w:eastAsia="Arial Unicode MS" w:hAnsi="Calibri" w:cs="Calibri"/>
          <w:sz w:val="20"/>
          <w:szCs w:val="20"/>
          <w:lang w:val="es-ES_tradnl"/>
        </w:rPr>
        <w:t xml:space="preserve">Cuando el tendido se realice de </w:t>
      </w:r>
      <w:r w:rsidRPr="00AD13CC">
        <w:rPr>
          <w:rFonts w:ascii="Calibri" w:hAnsi="Calibri" w:cs="Calibri"/>
          <w:sz w:val="20"/>
          <w:szCs w:val="20"/>
          <w:lang w:val="es-ES_tradnl"/>
        </w:rPr>
        <w:t>forma paralela a otros sistemas subterráneos</w:t>
      </w:r>
      <w:r w:rsidRPr="00AD13CC">
        <w:rPr>
          <w:rFonts w:ascii="Calibri" w:eastAsia="Arial Unicode MS" w:hAnsi="Calibri" w:cs="Calibr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D13CC" w:rsidRPr="00AD13CC" w:rsidRDefault="00AD13CC" w:rsidP="00AD13CC">
      <w:pPr>
        <w:numPr>
          <w:ilvl w:val="0"/>
          <w:numId w:val="12"/>
        </w:numPr>
        <w:tabs>
          <w:tab w:val="clear" w:pos="360"/>
          <w:tab w:val="num" w:pos="709"/>
          <w:tab w:val="num" w:pos="928"/>
        </w:tabs>
        <w:spacing w:line="276" w:lineRule="auto"/>
        <w:ind w:left="709"/>
        <w:jc w:val="both"/>
        <w:rPr>
          <w:rFonts w:ascii="Calibri" w:eastAsia="Arial Unicode MS" w:hAnsi="Calibri" w:cs="Calibri"/>
          <w:b/>
          <w:sz w:val="20"/>
          <w:szCs w:val="20"/>
          <w:lang w:val="es-ES_tradnl"/>
        </w:rPr>
      </w:pPr>
      <w:r w:rsidRPr="00AD13CC">
        <w:rPr>
          <w:rFonts w:ascii="Calibri" w:eastAsia="Arial Unicode MS" w:hAnsi="Calibri" w:cs="Calibri"/>
          <w:sz w:val="20"/>
          <w:szCs w:val="20"/>
          <w:lang w:val="es-ES_tradnl"/>
        </w:rPr>
        <w:t xml:space="preserve">La separación mínima que se genere con el tendido de red secundaria de forma paralela a otros servicios deberá ser de 30 cm y/o bajo evaluación del SUPERVISOR DE OBRA. </w:t>
      </w:r>
    </w:p>
    <w:p w:rsidR="00AD13CC" w:rsidRPr="00AD13CC" w:rsidRDefault="00AD13CC" w:rsidP="00AD13CC">
      <w:pPr>
        <w:numPr>
          <w:ilvl w:val="0"/>
          <w:numId w:val="12"/>
        </w:numPr>
        <w:tabs>
          <w:tab w:val="clear" w:pos="360"/>
          <w:tab w:val="num" w:pos="709"/>
          <w:tab w:val="num" w:pos="928"/>
        </w:tabs>
        <w:spacing w:line="276" w:lineRule="auto"/>
        <w:ind w:left="709"/>
        <w:jc w:val="both"/>
        <w:rPr>
          <w:rFonts w:ascii="Calibri" w:eastAsia="Arial Unicode MS" w:hAnsi="Calibri" w:cs="Calibri"/>
          <w:b/>
          <w:sz w:val="20"/>
          <w:szCs w:val="20"/>
          <w:lang w:val="es-ES_tradnl"/>
        </w:rPr>
      </w:pPr>
      <w:r w:rsidRPr="00AD13CC">
        <w:rPr>
          <w:rFonts w:ascii="Calibri" w:eastAsia="Arial Unicode MS" w:hAnsi="Calibri" w:cs="Calibr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D13CC" w:rsidRPr="00AD13CC" w:rsidRDefault="00AD13CC" w:rsidP="00AD13CC">
      <w:pPr>
        <w:ind w:left="709"/>
        <w:jc w:val="both"/>
        <w:rPr>
          <w:rFonts w:ascii="Calibri" w:eastAsia="Arial Unicode MS" w:hAnsi="Calibri" w:cs="Calibri"/>
          <w:b/>
          <w:sz w:val="20"/>
          <w:szCs w:val="20"/>
          <w:lang w:val="es-ES_tradnl"/>
        </w:rPr>
      </w:pPr>
    </w:p>
    <w:p w:rsidR="00AD13CC" w:rsidRPr="00AD13CC" w:rsidRDefault="00AD13CC" w:rsidP="00AD13CC">
      <w:pPr>
        <w:jc w:val="both"/>
        <w:rPr>
          <w:rFonts w:ascii="Calibri" w:eastAsia="Arial Unicode MS" w:hAnsi="Calibri" w:cs="Calibri"/>
          <w:b/>
          <w:sz w:val="20"/>
          <w:szCs w:val="20"/>
          <w:lang w:val="es-ES_tradnl"/>
        </w:rPr>
      </w:pPr>
      <w:r w:rsidRPr="00AD13CC">
        <w:rPr>
          <w:rFonts w:ascii="Calibri" w:eastAsia="Arial Unicode MS" w:hAnsi="Calibri" w:cs="Calibri"/>
          <w:b/>
          <w:sz w:val="20"/>
          <w:szCs w:val="20"/>
          <w:lang w:val="es-ES_tradnl"/>
        </w:rPr>
        <w:t>Excavación para interconexiones</w:t>
      </w:r>
    </w:p>
    <w:p w:rsidR="00AD13CC" w:rsidRPr="00AD13CC" w:rsidRDefault="00AD13CC" w:rsidP="00AD13CC">
      <w:pPr>
        <w:numPr>
          <w:ilvl w:val="0"/>
          <w:numId w:val="11"/>
        </w:numPr>
        <w:tabs>
          <w:tab w:val="num" w:pos="709"/>
        </w:tabs>
        <w:spacing w:line="276" w:lineRule="auto"/>
        <w:ind w:left="709" w:hanging="283"/>
        <w:jc w:val="both"/>
        <w:rPr>
          <w:rFonts w:ascii="Calibri" w:hAnsi="Calibri" w:cs="Calibri"/>
          <w:bCs/>
          <w:sz w:val="20"/>
          <w:szCs w:val="20"/>
        </w:rPr>
      </w:pPr>
      <w:r w:rsidRPr="00AD13CC">
        <w:rPr>
          <w:rFonts w:ascii="Calibri" w:eastAsia="Arial Unicode MS" w:hAnsi="Calibri" w:cs="Calibri"/>
          <w:sz w:val="20"/>
          <w:szCs w:val="20"/>
          <w:lang w:val="es-ES_tradnl"/>
        </w:rPr>
        <w:t>El CONTRATISTA deberá realizar las excavaciones para interconexiones (Sección Tipo III),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99" w:name="_Toc507772723"/>
      <w:r w:rsidRPr="00AD13CC">
        <w:rPr>
          <w:rFonts w:ascii="Calibri" w:hAnsi="Calibri"/>
          <w:b/>
          <w:color w:val="000000"/>
          <w:sz w:val="20"/>
          <w:szCs w:val="26"/>
        </w:rPr>
        <w:t>MEDIDAS DE MITIGACION AMBIENTAL</w:t>
      </w:r>
      <w:bookmarkEnd w:id="99"/>
    </w:p>
    <w:p w:rsidR="00AD13CC" w:rsidRPr="00AD13CC" w:rsidRDefault="00AD13CC" w:rsidP="00AD13CC"/>
    <w:p w:rsidR="00AD13CC" w:rsidRPr="00AD13CC" w:rsidRDefault="00AD13CC" w:rsidP="00AD13CC">
      <w:pPr>
        <w:contextualSpacing/>
        <w:jc w:val="both"/>
        <w:rPr>
          <w:rFonts w:ascii="Calibri" w:hAnsi="Calibri" w:cs="Calibri"/>
          <w:sz w:val="20"/>
          <w:szCs w:val="20"/>
        </w:rPr>
      </w:pPr>
      <w:r w:rsidRPr="00AD13CC">
        <w:rPr>
          <w:rFonts w:ascii="Calibri" w:hAnsi="Calibri" w:cs="Calibr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ind w:left="420"/>
        <w:contextualSpacing/>
        <w:jc w:val="both"/>
        <w:rPr>
          <w:rFonts w:ascii="Calibri" w:hAnsi="Calibri" w:cs="Calibri"/>
          <w:sz w:val="20"/>
          <w:szCs w:val="20"/>
        </w:rPr>
      </w:pPr>
    </w:p>
    <w:p w:rsidR="00AD13CC" w:rsidRPr="00AD13CC" w:rsidRDefault="00AD13CC" w:rsidP="00AD13CC">
      <w:pPr>
        <w:contextualSpacing/>
        <w:jc w:val="both"/>
        <w:rPr>
          <w:rFonts w:ascii="Calibri" w:hAnsi="Calibri" w:cs="Calibri"/>
          <w:sz w:val="20"/>
          <w:szCs w:val="20"/>
        </w:rPr>
      </w:pPr>
      <w:r w:rsidRPr="00AD13CC">
        <w:rPr>
          <w:rFonts w:ascii="Calibri" w:hAnsi="Calibri" w:cs="Calibr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ind w:left="420"/>
        <w:contextualSpacing/>
        <w:jc w:val="both"/>
        <w:rPr>
          <w:rFonts w:ascii="Calibri" w:hAnsi="Calibri" w:cs="Calibri"/>
          <w:sz w:val="20"/>
          <w:szCs w:val="20"/>
        </w:rPr>
      </w:pPr>
    </w:p>
    <w:p w:rsidR="00AD13CC" w:rsidRPr="00AD13CC" w:rsidRDefault="00AD13CC" w:rsidP="00AD13CC">
      <w:pPr>
        <w:contextualSpacing/>
        <w:jc w:val="both"/>
        <w:rPr>
          <w:rFonts w:ascii="Calibri" w:hAnsi="Calibri" w:cs="Calibri"/>
          <w:sz w:val="20"/>
          <w:szCs w:val="20"/>
        </w:rPr>
      </w:pPr>
      <w:r w:rsidRPr="00AD13CC">
        <w:rPr>
          <w:rFonts w:ascii="Calibri" w:hAnsi="Calibri" w:cs="Calibr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ind w:left="420"/>
        <w:contextualSpacing/>
        <w:jc w:val="both"/>
        <w:rPr>
          <w:rFonts w:ascii="Calibri" w:hAnsi="Calibri" w:cs="Calibri"/>
          <w:sz w:val="20"/>
          <w:szCs w:val="20"/>
        </w:rPr>
      </w:pPr>
    </w:p>
    <w:p w:rsidR="00AD13CC" w:rsidRPr="00AD13CC" w:rsidRDefault="00AD13CC" w:rsidP="00AD13CC">
      <w:pPr>
        <w:contextualSpacing/>
        <w:jc w:val="both"/>
        <w:rPr>
          <w:rFonts w:ascii="Calibri" w:hAnsi="Calibri" w:cs="Calibri"/>
          <w:sz w:val="20"/>
          <w:szCs w:val="20"/>
        </w:rPr>
      </w:pPr>
      <w:r w:rsidRPr="00AD13CC">
        <w:rPr>
          <w:rFonts w:ascii="Calibri" w:hAnsi="Calibri" w:cs="Calibri"/>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00" w:name="_Toc507772724"/>
      <w:r w:rsidRPr="00AD13CC">
        <w:rPr>
          <w:rFonts w:ascii="Calibri" w:hAnsi="Calibri"/>
          <w:b/>
          <w:color w:val="000000"/>
          <w:sz w:val="20"/>
          <w:szCs w:val="26"/>
        </w:rPr>
        <w:t>MEDICIÓN Y FORMA DE PAGO</w:t>
      </w:r>
      <w:bookmarkEnd w:id="100"/>
    </w:p>
    <w:p w:rsidR="00AD13CC" w:rsidRPr="00AD13CC" w:rsidRDefault="00AD13CC" w:rsidP="00AD13CC">
      <w:pPr>
        <w:spacing w:before="120" w:after="120"/>
        <w:jc w:val="both"/>
        <w:rPr>
          <w:rFonts w:ascii="Calibri" w:hAnsi="Calibri" w:cs="Calibri"/>
          <w:sz w:val="20"/>
          <w:szCs w:val="20"/>
        </w:rPr>
      </w:pPr>
      <w:r w:rsidRPr="00AD13CC">
        <w:rPr>
          <w:rFonts w:ascii="Calibri" w:hAnsi="Calibri" w:cs="Calibr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D13CC" w:rsidRPr="00AD13CC" w:rsidRDefault="00AD13CC" w:rsidP="00AD13CC">
      <w:pPr>
        <w:jc w:val="both"/>
        <w:rPr>
          <w:rFonts w:ascii="Calibri" w:hAnsi="Calibri" w:cs="Calibri"/>
          <w:sz w:val="20"/>
          <w:szCs w:val="20"/>
          <w:lang w:val="es-ES_tradnl"/>
        </w:rPr>
      </w:pPr>
      <w:r w:rsidRPr="00AD13CC">
        <w:rPr>
          <w:rFonts w:ascii="Calibri" w:hAnsi="Calibri" w:cs="Calibr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D13CC" w:rsidRPr="00920A4F" w:rsidRDefault="00AD13CC" w:rsidP="00AD13CC">
      <w:pPr>
        <w:jc w:val="both"/>
        <w:rPr>
          <w:rFonts w:asciiTheme="minorHAnsi" w:hAnsiTheme="minorHAnsi" w:cstheme="minorHAnsi"/>
          <w:kern w:val="28"/>
          <w:sz w:val="20"/>
          <w:szCs w:val="20"/>
          <w:lang w:val="es-ES_tradnl"/>
        </w:rPr>
      </w:pPr>
      <w:r w:rsidRPr="00AD13CC">
        <w:rPr>
          <w:rFonts w:ascii="Calibri" w:hAnsi="Calibri" w:cs="Calibr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101" w:name="_Toc507772743"/>
      <w:r w:rsidRPr="00F47FAE">
        <w:t>TRA</w:t>
      </w:r>
      <w:r w:rsidR="008345E5" w:rsidRPr="00F47FAE">
        <w:t>N</w:t>
      </w:r>
      <w:r w:rsidRPr="00F47FAE">
        <w:t>SPORTE DE TUBERÍA</w:t>
      </w:r>
      <w:bookmarkEnd w:id="101"/>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w:t>
      </w:r>
      <w:proofErr w:type="spellStart"/>
      <w:r w:rsidR="00AC24D9">
        <w:rPr>
          <w:rFonts w:asciiTheme="minorHAnsi" w:hAnsiTheme="minorHAnsi"/>
          <w:b/>
          <w:sz w:val="20"/>
          <w:szCs w:val="20"/>
        </w:rPr>
        <w:t>Gbl</w:t>
      </w:r>
      <w:proofErr w:type="spellEnd"/>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102" w:name="_Toc507772744"/>
      <w:r w:rsidRPr="00F47FAE">
        <w:t>DEFINICIÓN</w:t>
      </w:r>
      <w:bookmarkEnd w:id="102"/>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103" w:name="_Toc507772745"/>
      <w:r w:rsidRPr="00C14CE9">
        <w:t>MA</w:t>
      </w:r>
      <w:r w:rsidR="00AC24D9">
        <w:t>TERIALES, HERRAMIENTAS Y EQUIPO</w:t>
      </w:r>
      <w:bookmarkEnd w:id="10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114EF0"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9.547,00</w:t>
            </w:r>
            <w:r w:rsidR="005E0C05">
              <w:rPr>
                <w:rFonts w:asciiTheme="minorHAnsi" w:hAnsiTheme="minorHAnsi" w:cstheme="minorHAnsi"/>
                <w:sz w:val="20"/>
                <w:szCs w:val="20"/>
                <w:lang w:val="es-ES_tradnl"/>
              </w:rPr>
              <w:t xml:space="preserve"> </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5E0C05" w:rsidP="00114EF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114EF0">
              <w:rPr>
                <w:rFonts w:asciiTheme="minorHAnsi" w:hAnsiTheme="minorHAnsi" w:cstheme="minorHAnsi"/>
                <w:sz w:val="20"/>
                <w:szCs w:val="20"/>
                <w:lang w:val="es-ES_tradnl"/>
              </w:rPr>
              <w:t>8</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5E0C0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1261.20 </w:t>
            </w:r>
            <w:r w:rsidR="00A1495E">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5E0C05" w:rsidP="005E0C05">
            <w:pPr>
              <w:spacing w:before="100" w:beforeAutospacing="1" w:after="100" w:afterAutospacing="1"/>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13 </w:t>
            </w:r>
            <w:r w:rsidR="009113B2" w:rsidRPr="00920A4F">
              <w:rPr>
                <w:rFonts w:asciiTheme="minorHAnsi" w:hAnsiTheme="minorHAnsi" w:cstheme="minorHAnsi"/>
                <w:sz w:val="20"/>
                <w:szCs w:val="20"/>
                <w:lang w:val="es-ES_tradnl"/>
              </w:rPr>
              <w:t>Rollos</w:t>
            </w:r>
          </w:p>
        </w:tc>
      </w:tr>
      <w:tr w:rsidR="00A1495E" w:rsidRPr="00920A4F" w:rsidTr="008345E5">
        <w:trPr>
          <w:jc w:val="center"/>
        </w:trPr>
        <w:tc>
          <w:tcPr>
            <w:tcW w:w="392" w:type="dxa"/>
            <w:shd w:val="clear" w:color="auto" w:fill="auto"/>
            <w:vAlign w:val="center"/>
          </w:tcPr>
          <w:p w:rsidR="00A1495E" w:rsidRPr="00920A4F" w:rsidRDefault="00A1495E"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A1495E" w:rsidRPr="00920A4F" w:rsidRDefault="00A1495E"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1495E" w:rsidRPr="00920A4F" w:rsidRDefault="005E0C05"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635.50 </w:t>
            </w:r>
            <w:r w:rsidR="00A1495E">
              <w:rPr>
                <w:rFonts w:asciiTheme="minorHAnsi" w:hAnsiTheme="minorHAnsi" w:cstheme="minorHAnsi"/>
                <w:sz w:val="20"/>
                <w:szCs w:val="20"/>
                <w:lang w:val="es-ES_tradnl"/>
              </w:rPr>
              <w:t xml:space="preserve"> </w:t>
            </w:r>
            <w:r w:rsidR="00A1495E" w:rsidRPr="00920A4F">
              <w:rPr>
                <w:rFonts w:asciiTheme="minorHAnsi" w:hAnsiTheme="minorHAnsi" w:cstheme="minorHAnsi"/>
                <w:sz w:val="20"/>
                <w:szCs w:val="20"/>
                <w:lang w:val="es-ES_tradnl"/>
              </w:rPr>
              <w:t>[m]</w:t>
            </w:r>
          </w:p>
        </w:tc>
        <w:tc>
          <w:tcPr>
            <w:tcW w:w="1809" w:type="dxa"/>
            <w:shd w:val="clear" w:color="auto" w:fill="auto"/>
            <w:vAlign w:val="center"/>
          </w:tcPr>
          <w:p w:rsidR="00A1495E" w:rsidRPr="00920A4F" w:rsidRDefault="005E0C05"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13 </w:t>
            </w:r>
            <w:r w:rsidR="00A1495E">
              <w:rPr>
                <w:rFonts w:asciiTheme="minorHAnsi" w:hAnsiTheme="minorHAnsi" w:cstheme="minorHAnsi"/>
                <w:sz w:val="20"/>
                <w:szCs w:val="20"/>
                <w:lang w:val="es-ES_tradnl"/>
              </w:rPr>
              <w:t xml:space="preserve"> </w:t>
            </w:r>
            <w:r w:rsidR="00A1495E" w:rsidRPr="00920A4F">
              <w:rPr>
                <w:rFonts w:asciiTheme="minorHAnsi" w:hAnsiTheme="minorHAnsi" w:cstheme="minorHAnsi"/>
                <w:sz w:val="20"/>
                <w:szCs w:val="20"/>
                <w:lang w:val="es-ES_tradnl"/>
              </w:rPr>
              <w:t>Rollos</w:t>
            </w:r>
          </w:p>
        </w:tc>
      </w:tr>
      <w:tr w:rsidR="005E0C05" w:rsidRPr="00920A4F" w:rsidTr="008345E5">
        <w:trPr>
          <w:jc w:val="center"/>
        </w:trPr>
        <w:tc>
          <w:tcPr>
            <w:tcW w:w="392" w:type="dxa"/>
            <w:shd w:val="clear" w:color="auto" w:fill="auto"/>
            <w:vAlign w:val="center"/>
          </w:tcPr>
          <w:p w:rsidR="005E0C05" w:rsidRPr="00920A4F" w:rsidRDefault="005E0C05"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5E0C05" w:rsidRPr="00920A4F" w:rsidRDefault="005E0C05"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TUBERIA DE PE 110 MM</w:t>
            </w:r>
          </w:p>
        </w:tc>
        <w:tc>
          <w:tcPr>
            <w:tcW w:w="1512" w:type="dxa"/>
            <w:shd w:val="clear" w:color="auto" w:fill="auto"/>
            <w:vAlign w:val="center"/>
          </w:tcPr>
          <w:p w:rsidR="005E0C05" w:rsidRDefault="005E0C05"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420.50  </w:t>
            </w:r>
            <w:r w:rsidRPr="00920A4F">
              <w:rPr>
                <w:rFonts w:asciiTheme="minorHAnsi" w:hAnsiTheme="minorHAnsi" w:cstheme="minorHAnsi"/>
                <w:sz w:val="20"/>
                <w:szCs w:val="20"/>
                <w:lang w:val="es-ES_tradnl"/>
              </w:rPr>
              <w:t>[m]</w:t>
            </w:r>
          </w:p>
        </w:tc>
        <w:tc>
          <w:tcPr>
            <w:tcW w:w="1809" w:type="dxa"/>
            <w:shd w:val="clear" w:color="auto" w:fill="auto"/>
            <w:vAlign w:val="center"/>
          </w:tcPr>
          <w:p w:rsidR="005E0C05" w:rsidRDefault="005E0C05" w:rsidP="00A1495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 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104" w:name="_Toc507772746"/>
      <w:r>
        <w:t>PROCEDIMIENTO PARA LA EJECUCIÓN</w:t>
      </w:r>
      <w:bookmarkEnd w:id="104"/>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D00890" w:rsidRPr="00920A4F" w:rsidRDefault="00D00890" w:rsidP="00D00890">
      <w:pPr>
        <w:spacing w:before="100" w:beforeAutospacing="1" w:after="100" w:afterAutospacing="1" w:line="276" w:lineRule="auto"/>
        <w:ind w:left="720"/>
        <w:jc w:val="both"/>
        <w:rPr>
          <w:rFonts w:asciiTheme="minorHAnsi" w:eastAsia="Arial Unicode MS" w:hAnsiTheme="minorHAnsi" w:cstheme="minorHAnsi"/>
          <w:bCs/>
          <w:sz w:val="20"/>
          <w:szCs w:val="20"/>
        </w:rPr>
      </w:pP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F47FAE" w:rsidRDefault="009113B2" w:rsidP="00F77B67">
      <w:pPr>
        <w:pStyle w:val="Ttulo2"/>
        <w:numPr>
          <w:ilvl w:val="1"/>
          <w:numId w:val="50"/>
        </w:numPr>
      </w:pPr>
      <w:bookmarkStart w:id="105" w:name="_Toc507772747"/>
      <w:r w:rsidRPr="004A2A0B">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106" w:name="_Toc507772748"/>
      <w:r>
        <w:t>MEDICIÓN Y FORMA DE PAGO</w:t>
      </w:r>
      <w:bookmarkEnd w:id="106"/>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07"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107"/>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108" w:name="_Toc507772750"/>
      <w:r w:rsidR="009113B2" w:rsidRPr="00920A4F">
        <w:t>DEFINICIÓN</w:t>
      </w:r>
      <w:bookmarkEnd w:id="108"/>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lastRenderedPageBreak/>
        <w:t xml:space="preserve"> </w:t>
      </w:r>
      <w:bookmarkStart w:id="109" w:name="_Toc507772751"/>
      <w:r w:rsidR="009113B2" w:rsidRPr="00920A4F">
        <w:t>MATERIALES, HERRAMIENTAS Y EQUIPO</w:t>
      </w:r>
      <w:bookmarkEnd w:id="109"/>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110" w:name="_Toc507772752"/>
      <w:r w:rsidR="009113B2" w:rsidRPr="00920A4F">
        <w:t>PROCEDIMIENTO PARA LA EJECUCIÓN</w:t>
      </w:r>
      <w:bookmarkEnd w:id="11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111" w:name="_Toc507772753"/>
      <w:r w:rsidR="009113B2" w:rsidRPr="00C83748">
        <w:t xml:space="preserve">MEDIDAS DE </w:t>
      </w:r>
      <w:r w:rsidR="000E529C" w:rsidRPr="00C83748">
        <w:t>MITIGACIÓN</w:t>
      </w:r>
      <w:r w:rsidR="009113B2" w:rsidRPr="00C83748">
        <w:t xml:space="preserve"> AMBIENTAL</w:t>
      </w:r>
      <w:bookmarkEnd w:id="11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112" w:name="_Toc507772754"/>
      <w:r w:rsidR="009113B2" w:rsidRPr="00920A4F">
        <w:t>MEDICIÓN Y FORMA DE PAGO</w:t>
      </w:r>
      <w:bookmarkEnd w:id="112"/>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113" w:name="_Toc507772755"/>
      <w:r w:rsidRPr="004A2A0B">
        <w:t>PROVISIÓN Y C</w:t>
      </w:r>
      <w:r w:rsidR="00850A3C">
        <w:t xml:space="preserve">OLOCADO DE FUNDA DE PROTECCIÓN </w:t>
      </w:r>
      <w:r w:rsidR="009113B2" w:rsidRPr="004A2A0B">
        <w:t>PVC DN-4”</w:t>
      </w:r>
      <w:bookmarkEnd w:id="113"/>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14" w:name="_Toc507772756"/>
      <w:r w:rsidRPr="00920A4F">
        <w:rPr>
          <w:rFonts w:eastAsia="Times New Roman"/>
        </w:rPr>
        <w:t>DEFINICIÓN</w:t>
      </w:r>
      <w:bookmarkEnd w:id="114"/>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5" w:name="_Toc507772757"/>
      <w:r w:rsidRPr="00920A4F">
        <w:rPr>
          <w:rFonts w:eastAsia="Times New Roman"/>
        </w:rPr>
        <w:t>MATERIALES, HERRAMIENTAS Y EQUIPO</w:t>
      </w:r>
      <w:bookmarkEnd w:id="115"/>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6" w:name="_Toc507772758"/>
      <w:r w:rsidRPr="00920A4F">
        <w:rPr>
          <w:rFonts w:eastAsia="Times New Roman"/>
        </w:rPr>
        <w:t>PROCEDIMIENTO PARA LA EJECUCIÓN</w:t>
      </w:r>
      <w:bookmarkEnd w:id="11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117" w:name="_Toc507772759"/>
      <w:r w:rsidRPr="00C83748">
        <w:t>MEDIDAS DE MITIGACION AMBIENTAL</w:t>
      </w:r>
      <w:bookmarkEnd w:id="11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t xml:space="preserve"> </w:t>
      </w:r>
      <w:bookmarkStart w:id="118" w:name="_Toc507772760"/>
      <w:r w:rsidRPr="00920A4F">
        <w:rPr>
          <w:rFonts w:eastAsia="Times New Roman"/>
        </w:rPr>
        <w:t>MEDICIÓN Y FORMA DE PAGO</w:t>
      </w:r>
      <w:bookmarkEnd w:id="11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D13CC" w:rsidRDefault="00AD13CC" w:rsidP="009113B2">
      <w:pPr>
        <w:widowControl w:val="0"/>
        <w:autoSpaceDE w:val="0"/>
        <w:autoSpaceDN w:val="0"/>
        <w:adjustRightInd w:val="0"/>
        <w:jc w:val="both"/>
        <w:rPr>
          <w:rFonts w:asciiTheme="minorHAnsi" w:hAnsiTheme="minorHAnsi" w:cstheme="minorHAnsi"/>
          <w:sz w:val="20"/>
          <w:szCs w:val="20"/>
        </w:rPr>
      </w:pPr>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119" w:name="_Toc507772767"/>
      <w:r w:rsidRPr="00AD13CC">
        <w:rPr>
          <w:rFonts w:ascii="Calibri" w:hAnsi="Calibri"/>
          <w:b/>
          <w:color w:val="000000"/>
          <w:sz w:val="20"/>
          <w:szCs w:val="32"/>
          <w:lang w:val="es-BO" w:eastAsia="en-US"/>
        </w:rPr>
        <w:t>PROVISIÓN Y COLOCADO</w:t>
      </w:r>
      <w:r w:rsidR="002259CA">
        <w:rPr>
          <w:rFonts w:ascii="Calibri" w:hAnsi="Calibri"/>
          <w:b/>
          <w:color w:val="000000"/>
          <w:sz w:val="20"/>
          <w:szCs w:val="32"/>
          <w:lang w:val="es-BO" w:eastAsia="en-US"/>
        </w:rPr>
        <w:t xml:space="preserve"> DE FUNDA DE PROTECCIÓN PVC DN-6</w:t>
      </w:r>
      <w:r w:rsidRPr="00AD13CC">
        <w:rPr>
          <w:rFonts w:ascii="Calibri" w:hAnsi="Calibri"/>
          <w:b/>
          <w:color w:val="000000"/>
          <w:sz w:val="20"/>
          <w:szCs w:val="32"/>
          <w:lang w:val="es-BO" w:eastAsia="en-US"/>
        </w:rPr>
        <w:t>”</w:t>
      </w:r>
      <w:bookmarkEnd w:id="119"/>
    </w:p>
    <w:p w:rsidR="00AD13CC" w:rsidRPr="00AD13CC" w:rsidRDefault="00AD13CC" w:rsidP="00AD13CC">
      <w:pPr>
        <w:rPr>
          <w:rFonts w:ascii="Calibri" w:hAnsi="Calibri" w:cs="Calibri"/>
          <w:b/>
          <w:sz w:val="20"/>
          <w:szCs w:val="20"/>
        </w:rPr>
      </w:pPr>
      <w:r w:rsidRPr="00AD13CC">
        <w:rPr>
          <w:rFonts w:ascii="Calibri" w:hAnsi="Calibri" w:cs="Calibri"/>
          <w:b/>
          <w:sz w:val="20"/>
          <w:szCs w:val="20"/>
        </w:rPr>
        <w:t>UNIDAD: Metro (m).</w:t>
      </w:r>
    </w:p>
    <w:p w:rsidR="00AD13CC" w:rsidRPr="00AD13CC" w:rsidRDefault="00AD13CC" w:rsidP="00AD13CC">
      <w:pPr>
        <w:rPr>
          <w:rFonts w:ascii="Calibri" w:hAnsi="Calibri" w:cs="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20" w:name="_Toc507772768"/>
      <w:r w:rsidRPr="00AD13CC">
        <w:rPr>
          <w:rFonts w:ascii="Calibri" w:hAnsi="Calibri"/>
          <w:b/>
          <w:color w:val="000000"/>
          <w:sz w:val="20"/>
          <w:szCs w:val="26"/>
        </w:rPr>
        <w:t>DEFINICIÓN</w:t>
      </w:r>
      <w:bookmarkEnd w:id="120"/>
      <w:r w:rsidRPr="00AD13CC">
        <w:rPr>
          <w:rFonts w:ascii="Calibri" w:hAnsi="Calibri"/>
          <w:b/>
          <w:color w:val="000000"/>
          <w:sz w:val="20"/>
          <w:szCs w:val="26"/>
        </w:rPr>
        <w:t xml:space="preserve"> </w:t>
      </w:r>
    </w:p>
    <w:p w:rsidR="00AD13CC" w:rsidRPr="00AD13CC" w:rsidRDefault="00AD13CC" w:rsidP="00AD13CC"/>
    <w:p w:rsidR="00AD13CC" w:rsidRPr="00AD13CC" w:rsidRDefault="00AD13CC" w:rsidP="00AD13CC">
      <w:pPr>
        <w:spacing w:after="120" w:line="276" w:lineRule="auto"/>
        <w:jc w:val="both"/>
        <w:rPr>
          <w:rFonts w:ascii="Calibri" w:hAnsi="Calibri" w:cs="Calibri"/>
          <w:sz w:val="20"/>
          <w:szCs w:val="20"/>
        </w:rPr>
      </w:pPr>
      <w:r w:rsidRPr="00AD13CC">
        <w:rPr>
          <w:rFonts w:ascii="Calibri" w:hAnsi="Calibri" w:cs="Calibri"/>
          <w:sz w:val="20"/>
          <w:szCs w:val="20"/>
        </w:rPr>
        <w:t>Este ítem se refiere a la provisión y colocac</w:t>
      </w:r>
      <w:r w:rsidR="002259CA">
        <w:rPr>
          <w:rFonts w:ascii="Calibri" w:hAnsi="Calibri" w:cs="Calibri"/>
          <w:sz w:val="20"/>
          <w:szCs w:val="20"/>
        </w:rPr>
        <w:t>ión de tubería PVC SCH E-40 DN-6</w:t>
      </w:r>
      <w:r w:rsidRPr="00AD13CC">
        <w:rPr>
          <w:rFonts w:ascii="Calibri" w:hAnsi="Calibri" w:cs="Calibri"/>
          <w:sz w:val="20"/>
          <w:szCs w:val="20"/>
        </w:rPr>
        <w:t>”, que protegerá la red de gas a construir.</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21" w:name="_Toc507772769"/>
      <w:r w:rsidRPr="00AD13CC">
        <w:rPr>
          <w:rFonts w:ascii="Calibri" w:hAnsi="Calibri"/>
          <w:b/>
          <w:color w:val="000000"/>
          <w:sz w:val="20"/>
          <w:szCs w:val="26"/>
        </w:rPr>
        <w:t>MATERIALES, HERRAMIENTAS Y EQUIPO</w:t>
      </w:r>
      <w:bookmarkEnd w:id="121"/>
    </w:p>
    <w:p w:rsidR="00AD13CC" w:rsidRPr="00AD13CC" w:rsidRDefault="00AD13CC" w:rsidP="00AD13CC"/>
    <w:p w:rsidR="00AD13CC" w:rsidRPr="00AD13CC" w:rsidRDefault="002259CA" w:rsidP="00AD13CC">
      <w:pPr>
        <w:widowControl w:val="0"/>
        <w:autoSpaceDE w:val="0"/>
        <w:autoSpaceDN w:val="0"/>
        <w:adjustRightInd w:val="0"/>
        <w:jc w:val="both"/>
        <w:rPr>
          <w:rFonts w:ascii="Calibri" w:hAnsi="Calibri" w:cs="Calibri"/>
          <w:sz w:val="20"/>
          <w:szCs w:val="20"/>
        </w:rPr>
      </w:pPr>
      <w:r>
        <w:rPr>
          <w:rFonts w:ascii="Calibri" w:hAnsi="Calibri" w:cs="Calibri"/>
          <w:sz w:val="20"/>
          <w:szCs w:val="20"/>
        </w:rPr>
        <w:t>La tubería PVC SCH E-40 DN-6</w:t>
      </w:r>
      <w:r w:rsidR="00AD13CC" w:rsidRPr="00AD13CC">
        <w:rPr>
          <w:rFonts w:ascii="Calibri" w:hAnsi="Calibri" w:cs="Calibri"/>
          <w:sz w:val="20"/>
          <w:szCs w:val="20"/>
        </w:rPr>
        <w:t xml:space="preserve">”, será provista por El CONTRATISTA, de acuerdo a los diámetros y longitudes que la obra requiera. EL CONTRATISTA es quien suministrará todo el material necesario, personal y otros </w:t>
      </w:r>
      <w:r w:rsidR="00AD13CC" w:rsidRPr="00AD13CC">
        <w:rPr>
          <w:rFonts w:ascii="Calibri" w:hAnsi="Calibri" w:cs="Calibri"/>
          <w:sz w:val="20"/>
          <w:szCs w:val="20"/>
        </w:rPr>
        <w:lastRenderedPageBreak/>
        <w:t>elementos necesarios para la ejecución de este ítem.</w:t>
      </w:r>
    </w:p>
    <w:p w:rsidR="00AD13CC" w:rsidRPr="00AD13CC" w:rsidRDefault="00AD13CC" w:rsidP="00AD13CC">
      <w:pPr>
        <w:widowControl w:val="0"/>
        <w:autoSpaceDE w:val="0"/>
        <w:autoSpaceDN w:val="0"/>
        <w:adjustRightInd w:val="0"/>
        <w:jc w:val="both"/>
        <w:rPr>
          <w:rFonts w:ascii="Calibri" w:hAnsi="Calibri" w:cs="Calibri"/>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22" w:name="_Toc507772770"/>
      <w:r w:rsidRPr="00AD13CC">
        <w:rPr>
          <w:rFonts w:ascii="Calibri" w:hAnsi="Calibri"/>
          <w:b/>
          <w:color w:val="000000"/>
          <w:sz w:val="20"/>
          <w:szCs w:val="26"/>
        </w:rPr>
        <w:t>PROCEDIMIENTO PARA LA EJECUCIÓN</w:t>
      </w:r>
      <w:bookmarkEnd w:id="122"/>
    </w:p>
    <w:p w:rsidR="00AD13CC" w:rsidRPr="00AD13CC" w:rsidRDefault="00AD13CC" w:rsidP="00AD13CC"/>
    <w:p w:rsidR="00AD13CC" w:rsidRPr="00AD13CC" w:rsidRDefault="00AD13CC" w:rsidP="00AD13CC">
      <w:pPr>
        <w:widowControl w:val="0"/>
        <w:autoSpaceDE w:val="0"/>
        <w:autoSpaceDN w:val="0"/>
        <w:adjustRightInd w:val="0"/>
        <w:jc w:val="both"/>
        <w:rPr>
          <w:rFonts w:ascii="Calibri" w:hAnsi="Calibri" w:cs="Calibri"/>
          <w:sz w:val="20"/>
          <w:szCs w:val="20"/>
        </w:rPr>
      </w:pPr>
      <w:r w:rsidRPr="00AD13CC">
        <w:rPr>
          <w:rFonts w:ascii="Calibri" w:hAnsi="Calibri" w:cs="Calibri"/>
          <w:sz w:val="20"/>
          <w:szCs w:val="20"/>
        </w:rPr>
        <w:t>L</w:t>
      </w:r>
      <w:r w:rsidR="002259CA">
        <w:rPr>
          <w:rFonts w:ascii="Calibri" w:hAnsi="Calibri" w:cs="Calibri"/>
          <w:sz w:val="20"/>
          <w:szCs w:val="20"/>
        </w:rPr>
        <w:t>as tuberías de PVC SCH E-40 DN-6</w:t>
      </w:r>
      <w:r w:rsidRPr="00AD13CC">
        <w:rPr>
          <w:rFonts w:ascii="Calibri" w:hAnsi="Calibri" w:cs="Calibri"/>
          <w:sz w:val="20"/>
          <w:szCs w:val="20"/>
        </w:rPr>
        <w:t>” deben ser ubicadas en todos los cruces y cunetas con la longitud y disposición previamente aprobadas por el Supervisor de YPFB.</w:t>
      </w:r>
    </w:p>
    <w:p w:rsidR="00AD13CC" w:rsidRPr="00AD13CC" w:rsidRDefault="00AD13CC" w:rsidP="00AD13CC">
      <w:pPr>
        <w:widowControl w:val="0"/>
        <w:autoSpaceDE w:val="0"/>
        <w:autoSpaceDN w:val="0"/>
        <w:adjustRightInd w:val="0"/>
        <w:jc w:val="both"/>
        <w:rPr>
          <w:rFonts w:ascii="Calibri" w:hAnsi="Calibri" w:cs="Calibri"/>
          <w:sz w:val="20"/>
          <w:szCs w:val="20"/>
        </w:rPr>
      </w:pPr>
      <w:r w:rsidRPr="00AD13CC">
        <w:rPr>
          <w:rFonts w:ascii="Calibri" w:hAnsi="Calibri" w:cs="Calibri"/>
          <w:sz w:val="20"/>
          <w:szCs w:val="20"/>
        </w:rPr>
        <w:t>Se debe tener especial cuidado en no romper, fisurar o doblar la tubería PVC al momento de su colocación y al compactar la zanja.</w:t>
      </w:r>
    </w:p>
    <w:p w:rsidR="00AD13CC" w:rsidRPr="00AD13CC" w:rsidRDefault="00AD13CC" w:rsidP="00AD13CC">
      <w:pPr>
        <w:widowControl w:val="0"/>
        <w:autoSpaceDE w:val="0"/>
        <w:autoSpaceDN w:val="0"/>
        <w:adjustRightInd w:val="0"/>
        <w:jc w:val="both"/>
        <w:rPr>
          <w:rFonts w:ascii="Calibri" w:hAnsi="Calibri" w:cs="Calibri"/>
          <w:sz w:val="20"/>
          <w:szCs w:val="20"/>
        </w:rPr>
      </w:pPr>
    </w:p>
    <w:p w:rsidR="00AD13CC" w:rsidRPr="00AD13CC" w:rsidRDefault="00AD13CC" w:rsidP="00AD13CC">
      <w:pPr>
        <w:widowControl w:val="0"/>
        <w:autoSpaceDE w:val="0"/>
        <w:autoSpaceDN w:val="0"/>
        <w:adjustRightInd w:val="0"/>
        <w:jc w:val="both"/>
        <w:rPr>
          <w:rFonts w:ascii="Calibri" w:hAnsi="Calibri" w:cs="Calibri"/>
          <w:sz w:val="20"/>
          <w:szCs w:val="20"/>
        </w:rPr>
      </w:pPr>
    </w:p>
    <w:p w:rsidR="00AD13CC" w:rsidRPr="00AD13CC" w:rsidRDefault="00AD13CC" w:rsidP="00AD13CC">
      <w:pPr>
        <w:widowControl w:val="0"/>
        <w:autoSpaceDE w:val="0"/>
        <w:autoSpaceDN w:val="0"/>
        <w:adjustRightInd w:val="0"/>
        <w:jc w:val="both"/>
        <w:rPr>
          <w:rFonts w:ascii="Calibri" w:hAnsi="Calibri" w:cs="Calibri"/>
          <w:sz w:val="20"/>
          <w:szCs w:val="20"/>
        </w:rPr>
      </w:pPr>
    </w:p>
    <w:p w:rsidR="00AD13CC" w:rsidRPr="00AD13CC" w:rsidRDefault="00AD13CC" w:rsidP="00AD13CC">
      <w:pPr>
        <w:widowControl w:val="0"/>
        <w:autoSpaceDE w:val="0"/>
        <w:autoSpaceDN w:val="0"/>
        <w:adjustRightInd w:val="0"/>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D13CC" w:rsidRPr="00AD13CC" w:rsidTr="00AD13C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AD13CC" w:rsidRPr="00AD13CC" w:rsidRDefault="00AD13CC" w:rsidP="00AD13CC">
            <w:pPr>
              <w:jc w:val="both"/>
              <w:rPr>
                <w:rFonts w:ascii="Calibri" w:hAnsi="Calibri" w:cs="Calibri"/>
                <w:b/>
                <w:sz w:val="20"/>
                <w:szCs w:val="20"/>
              </w:rPr>
            </w:pPr>
            <w:r w:rsidRPr="00AD13CC">
              <w:rPr>
                <w:rFonts w:ascii="Calibri" w:hAnsi="Calibri" w:cs="Calibri"/>
                <w:b/>
                <w:sz w:val="20"/>
                <w:szCs w:val="20"/>
              </w:rPr>
              <w:t>TUBERÍAS DE</w:t>
            </w:r>
            <w:r w:rsidR="002259CA">
              <w:rPr>
                <w:rFonts w:ascii="Calibri" w:hAnsi="Calibri" w:cs="Calibri"/>
                <w:b/>
                <w:sz w:val="20"/>
                <w:szCs w:val="20"/>
              </w:rPr>
              <w:t xml:space="preserve"> PROTECCIÓN  PVC - SCH E-40 DN 6</w:t>
            </w:r>
            <w:r w:rsidRPr="00AD13CC">
              <w:rPr>
                <w:rFonts w:ascii="Calibri" w:hAnsi="Calibri" w:cs="Calibri"/>
                <w:b/>
                <w:sz w:val="20"/>
                <w:szCs w:val="20"/>
              </w:rPr>
              <w:t>”(PULGADAS)</w:t>
            </w:r>
          </w:p>
        </w:tc>
      </w:tr>
      <w:tr w:rsidR="00AD13CC" w:rsidRPr="00AD13CC" w:rsidTr="00AD13CC">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TUBERÍA DE PROTECCIÓN</w:t>
            </w:r>
          </w:p>
        </w:tc>
      </w:tr>
      <w:tr w:rsidR="00AD13CC" w:rsidRPr="00AD13CC" w:rsidTr="00AD13C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PVC</w:t>
            </w:r>
          </w:p>
        </w:tc>
      </w:tr>
      <w:tr w:rsidR="00AD13CC" w:rsidRPr="00AD13CC" w:rsidTr="00AD13C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BAR</w:t>
            </w:r>
            <w:r w:rsidR="002259CA">
              <w:rPr>
                <w:rFonts w:ascii="Calibri" w:hAnsi="Calibri" w:cs="Calibri"/>
                <w:sz w:val="20"/>
                <w:szCs w:val="20"/>
              </w:rPr>
              <w:t>RA DE 6 METROS  DE DIÁMETRO DE 6</w:t>
            </w:r>
            <w:r w:rsidRPr="00AD13CC">
              <w:rPr>
                <w:rFonts w:ascii="Calibri" w:hAnsi="Calibri" w:cs="Calibri"/>
                <w:sz w:val="20"/>
                <w:szCs w:val="20"/>
              </w:rPr>
              <w:t xml:space="preserve"> “ PULGADAS</w:t>
            </w:r>
          </w:p>
        </w:tc>
      </w:tr>
    </w:tbl>
    <w:p w:rsidR="00AD13CC" w:rsidRPr="00AD13CC" w:rsidRDefault="00AD13CC" w:rsidP="00AD13CC">
      <w:pPr>
        <w:jc w:val="both"/>
        <w:rPr>
          <w:rFonts w:ascii="Calibri" w:eastAsia="Arial Unicode MS" w:hAnsi="Calibri" w:cs="Calibri"/>
          <w:b/>
          <w:bCs/>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23" w:name="_Toc507772771"/>
      <w:r w:rsidRPr="00AD13CC">
        <w:rPr>
          <w:rFonts w:ascii="Calibri" w:hAnsi="Calibri"/>
          <w:b/>
          <w:color w:val="000000"/>
          <w:sz w:val="20"/>
          <w:szCs w:val="26"/>
        </w:rPr>
        <w:t>MEDIDAS DE MITIGACIÓN AMBIENTAL</w:t>
      </w:r>
      <w:bookmarkEnd w:id="123"/>
    </w:p>
    <w:p w:rsidR="00AD13CC" w:rsidRPr="00AD13CC" w:rsidRDefault="00AD13CC" w:rsidP="00AD13CC"/>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124" w:name="_Toc507772772"/>
      <w:r w:rsidRPr="00AD13CC">
        <w:rPr>
          <w:rFonts w:ascii="Calibri" w:hAnsi="Calibri"/>
          <w:b/>
          <w:color w:val="000000"/>
          <w:sz w:val="20"/>
          <w:szCs w:val="26"/>
        </w:rPr>
        <w:t>MEDICIÓN Y FORMA DE PAGO</w:t>
      </w:r>
      <w:bookmarkEnd w:id="124"/>
    </w:p>
    <w:p w:rsidR="00AD13CC" w:rsidRPr="00AD13CC" w:rsidRDefault="00AD13CC" w:rsidP="00AD13CC"/>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La provisión y colocac</w:t>
      </w:r>
      <w:r w:rsidR="002259CA">
        <w:rPr>
          <w:rFonts w:ascii="Calibri" w:hAnsi="Calibri" w:cs="Calibri"/>
          <w:sz w:val="20"/>
          <w:szCs w:val="20"/>
        </w:rPr>
        <w:t>ión de tubería PVC SCH E-40 DN-6</w:t>
      </w:r>
      <w:r w:rsidRPr="00AD13CC">
        <w:rPr>
          <w:rFonts w:ascii="Calibri" w:hAnsi="Calibri" w:cs="Calibr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En este precio global están comprendidos todas las herramientas, mano de obra, material y transporte necesarios para la ejecución total de este ítem.</w:t>
      </w:r>
    </w:p>
    <w:p w:rsidR="00AD13CC" w:rsidRPr="00920A4F" w:rsidRDefault="00AD13CC" w:rsidP="009113B2">
      <w:pPr>
        <w:widowControl w:val="0"/>
        <w:autoSpaceDE w:val="0"/>
        <w:autoSpaceDN w:val="0"/>
        <w:adjustRightInd w:val="0"/>
        <w:jc w:val="both"/>
        <w:rPr>
          <w:rFonts w:asciiTheme="minorHAnsi" w:hAnsiTheme="minorHAnsi" w:cstheme="minorHAnsi"/>
          <w:sz w:val="20"/>
          <w:szCs w:val="20"/>
        </w:rPr>
      </w:pPr>
    </w:p>
    <w:p w:rsidR="00A8573B" w:rsidRPr="00AC24D9" w:rsidRDefault="009113B2" w:rsidP="00A8573B">
      <w:pPr>
        <w:pStyle w:val="Ttulo1"/>
        <w:numPr>
          <w:ilvl w:val="0"/>
          <w:numId w:val="50"/>
        </w:numPr>
      </w:pPr>
      <w:bookmarkStart w:id="125" w:name="_Toc507772773"/>
      <w:r w:rsidRPr="004A2A0B">
        <w:t>TENDIDO DE TUBERÍA</w:t>
      </w:r>
      <w:bookmarkEnd w:id="125"/>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6" w:name="_Toc507772774"/>
      <w:r>
        <w:rPr>
          <w:rFonts w:eastAsia="Times New Roman"/>
        </w:rPr>
        <w:t>DEFINICIÓN</w:t>
      </w:r>
      <w:bookmarkEnd w:id="12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7" w:name="_Toc507772775"/>
      <w:r w:rsidRPr="00920A4F">
        <w:rPr>
          <w:rFonts w:eastAsia="Times New Roman"/>
        </w:rPr>
        <w:t>MA</w:t>
      </w:r>
      <w:r w:rsidR="00AC24D9">
        <w:rPr>
          <w:rFonts w:eastAsia="Times New Roman"/>
        </w:rPr>
        <w:t>TERIALES, HERRAMIENTAS Y EQUIPO</w:t>
      </w:r>
      <w:bookmarkEnd w:id="127"/>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28" w:name="_Toc507772776"/>
      <w:r>
        <w:rPr>
          <w:rFonts w:eastAsia="Times New Roman"/>
        </w:rPr>
        <w:t>PROCEDIMIENTO PARA LA EJECUCIÓN</w:t>
      </w:r>
      <w:bookmarkEnd w:id="128"/>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29" w:name="_Toc507772777"/>
      <w:r w:rsidRPr="00C83748">
        <w:t>MEDIDAS DE MITIGACION AMBIENTAL</w:t>
      </w:r>
      <w:bookmarkEnd w:id="12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30" w:name="_Toc507772778"/>
      <w:r w:rsidRPr="00920A4F">
        <w:rPr>
          <w:rFonts w:eastAsia="Times New Roman"/>
        </w:rPr>
        <w:t>MEDICIÓN Y FORMA DE PAGO.</w:t>
      </w:r>
      <w:bookmarkEnd w:id="130"/>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31" w:name="_Toc507772785"/>
      <w:r w:rsidRPr="004A2A0B">
        <w:t>OBRAS CIVILES PARA FIJACIÓN PARA VÁLVULA DE P.E. Ø 63 MM</w:t>
      </w:r>
      <w:bookmarkEnd w:id="13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132" w:name="_Toc507772786"/>
      <w:r>
        <w:rPr>
          <w:rFonts w:eastAsia="Times New Roman"/>
        </w:rPr>
        <w:t>DEFINICIÓN</w:t>
      </w:r>
      <w:bookmarkEnd w:id="13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r w:rsidR="00634202">
        <w:rPr>
          <w:rFonts w:asciiTheme="minorHAnsi" w:hAnsiTheme="minorHAnsi" w:cstheme="minorHAnsi"/>
          <w:sz w:val="20"/>
          <w:szCs w:val="20"/>
        </w:rPr>
        <w:t>.</w:t>
      </w:r>
    </w:p>
    <w:p w:rsidR="009113B2" w:rsidRPr="00920A4F" w:rsidRDefault="009113B2" w:rsidP="00F77B67">
      <w:pPr>
        <w:pStyle w:val="Ttulo2"/>
        <w:numPr>
          <w:ilvl w:val="1"/>
          <w:numId w:val="50"/>
        </w:numPr>
        <w:rPr>
          <w:rFonts w:eastAsia="Times New Roman"/>
        </w:rPr>
      </w:pPr>
      <w:bookmarkStart w:id="133" w:name="_Toc507772787"/>
      <w:r w:rsidRPr="00920A4F">
        <w:rPr>
          <w:rFonts w:eastAsia="Times New Roman"/>
        </w:rPr>
        <w:t>M</w:t>
      </w:r>
      <w:r w:rsidR="00AC24D9">
        <w:rPr>
          <w:rFonts w:eastAsia="Times New Roman"/>
        </w:rPr>
        <w:t>ATERIALES HERRAMIENTAS Y EQUIPO</w:t>
      </w:r>
      <w:bookmarkEnd w:id="13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w:t>
      </w:r>
      <w:r w:rsidR="00CA31BF">
        <w:rPr>
          <w:rFonts w:asciiTheme="minorHAnsi" w:hAnsiTheme="minorHAnsi" w:cstheme="minorHAnsi"/>
          <w:sz w:val="20"/>
          <w:szCs w:val="20"/>
        </w:rPr>
        <w:t>será provista por el YPFB</w:t>
      </w:r>
      <w:r w:rsidRPr="00920A4F">
        <w:rPr>
          <w:rFonts w:asciiTheme="minorHAnsi" w:hAnsiTheme="minorHAnsi" w:cstheme="minorHAnsi"/>
          <w:sz w:val="20"/>
          <w:szCs w:val="20"/>
        </w:rPr>
        <w:t xml:space="preserve">. </w:t>
      </w:r>
    </w:p>
    <w:p w:rsidR="009113B2" w:rsidRPr="00920A4F" w:rsidRDefault="00AC24D9" w:rsidP="00F77B67">
      <w:pPr>
        <w:pStyle w:val="Ttulo2"/>
        <w:numPr>
          <w:ilvl w:val="1"/>
          <w:numId w:val="50"/>
        </w:numPr>
        <w:rPr>
          <w:rFonts w:eastAsia="Times New Roman"/>
        </w:rPr>
      </w:pPr>
      <w:bookmarkStart w:id="134" w:name="_Toc507772788"/>
      <w:r>
        <w:rPr>
          <w:rFonts w:eastAsia="Times New Roman"/>
        </w:rPr>
        <w:t>PROCEDIMIENTO PARA LA EJECUCIÓN</w:t>
      </w:r>
      <w:bookmarkEnd w:id="1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r w:rsidR="00B05119" w:rsidRPr="00920A4F">
        <w:rPr>
          <w:rFonts w:asciiTheme="minorHAnsi" w:hAnsiTheme="minorHAnsi" w:cstheme="minorHAnsi"/>
          <w:sz w:val="20"/>
          <w:szCs w:val="20"/>
        </w:rPr>
        <w:t>provista</w:t>
      </w:r>
      <w:r w:rsidRPr="00920A4F">
        <w:rPr>
          <w:rFonts w:asciiTheme="minorHAnsi" w:hAnsiTheme="minorHAnsi" w:cstheme="minorHAnsi"/>
          <w:sz w:val="20"/>
          <w:szCs w:val="20"/>
        </w:rPr>
        <w:t xml:space="preserve"> por YPFB.</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pPr>
      <w:bookmarkStart w:id="135" w:name="_Toc507772789"/>
      <w:r w:rsidRPr="00C83748">
        <w:t>MEDIDAS DE MITIGACION AMBIENTAL</w:t>
      </w:r>
      <w:bookmarkEnd w:id="13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136" w:name="_Toc507772790"/>
      <w:r w:rsidRPr="00920A4F">
        <w:rPr>
          <w:rFonts w:eastAsia="Times New Roman"/>
        </w:rPr>
        <w:t>MEDICIÓN Y FORMA DE PAGO.</w:t>
      </w:r>
      <w:bookmarkEnd w:id="136"/>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37" w:name="_Toc507772809"/>
      <w:r w:rsidRPr="000F35FB">
        <w:t>PROVISIÓN Y COLOCADO DE CINTA DE SEÑALIZACIÓN</w:t>
      </w:r>
      <w:bookmarkEnd w:id="137"/>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38" w:name="_Toc507772810"/>
      <w:r w:rsidRPr="00920A4F">
        <w:rPr>
          <w:rFonts w:eastAsia="Times New Roman"/>
        </w:rPr>
        <w:t>DEFINICIÓN</w:t>
      </w:r>
      <w:bookmarkEnd w:id="138"/>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1E21F5" w:rsidRDefault="001E21F5" w:rsidP="009113B2">
      <w:pPr>
        <w:pStyle w:val="Estilo1"/>
        <w:spacing w:line="276" w:lineRule="auto"/>
        <w:rPr>
          <w:rFonts w:asciiTheme="minorHAnsi" w:eastAsia="Times New Roman" w:hAnsiTheme="minorHAnsi" w:cstheme="minorHAnsi"/>
          <w:b w:val="0"/>
          <w:sz w:val="20"/>
          <w:szCs w:val="20"/>
          <w:lang w:val="es-ES"/>
        </w:rPr>
      </w:pPr>
    </w:p>
    <w:p w:rsidR="001E21F5" w:rsidRDefault="001E21F5" w:rsidP="009113B2">
      <w:pPr>
        <w:pStyle w:val="Estilo1"/>
        <w:spacing w:line="276" w:lineRule="auto"/>
        <w:rPr>
          <w:rFonts w:asciiTheme="minorHAnsi" w:eastAsia="Times New Roman" w:hAnsiTheme="minorHAnsi" w:cstheme="minorHAnsi"/>
          <w:b w:val="0"/>
          <w:sz w:val="20"/>
          <w:szCs w:val="20"/>
          <w:lang w:val="es-ES"/>
        </w:rPr>
      </w:pPr>
    </w:p>
    <w:p w:rsidR="001E21F5" w:rsidRDefault="001E21F5" w:rsidP="009113B2">
      <w:pPr>
        <w:pStyle w:val="Estilo1"/>
        <w:spacing w:line="276" w:lineRule="auto"/>
        <w:rPr>
          <w:rFonts w:asciiTheme="minorHAnsi" w:eastAsia="Times New Roman" w:hAnsiTheme="minorHAnsi" w:cstheme="minorHAnsi"/>
          <w:b w:val="0"/>
          <w:sz w:val="20"/>
          <w:szCs w:val="20"/>
          <w:lang w:val="es-ES"/>
        </w:rPr>
      </w:pP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39" w:name="_Toc507772811"/>
      <w:r w:rsidRPr="00920A4F">
        <w:rPr>
          <w:rFonts w:eastAsia="Times New Roman"/>
        </w:rPr>
        <w:t>MATERIALES, HERRAMIENTAS Y EQUIPO</w:t>
      </w:r>
      <w:bookmarkEnd w:id="139"/>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40" w:name="_Toc507772812"/>
      <w:r w:rsidRPr="00920A4F">
        <w:rPr>
          <w:rFonts w:eastAsia="Times New Roman"/>
        </w:rPr>
        <w:t>PROCEDIMIENTO PARA LA EJECUCIÓN</w:t>
      </w:r>
      <w:bookmarkEnd w:id="140"/>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045DF" w:rsidRPr="00723B04" w:rsidRDefault="005045DF"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47062A" w:rsidRPr="00723B04" w:rsidRDefault="0047062A"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04BE80"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1EFAF"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41" w:name="_Toc507772813"/>
      <w:r w:rsidRPr="001B1365">
        <w:t>MEDIDAS DE MITIGACION AMBIENTAL</w:t>
      </w:r>
      <w:bookmarkEnd w:id="141"/>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42" w:name="_Toc507772814"/>
      <w:r w:rsidRPr="00920A4F">
        <w:rPr>
          <w:rFonts w:eastAsia="Times New Roman"/>
        </w:rPr>
        <w:t>MEDICIÓN Y FORMA DE PAGO</w:t>
      </w:r>
      <w:bookmarkEnd w:id="142"/>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E21F5" w:rsidRDefault="001E21F5" w:rsidP="009113B2">
      <w:pPr>
        <w:pStyle w:val="Prrafodelista"/>
        <w:ind w:left="0"/>
        <w:jc w:val="both"/>
        <w:rPr>
          <w:rFonts w:asciiTheme="minorHAnsi" w:hAnsiTheme="minorHAnsi" w:cstheme="minorHAnsi"/>
          <w:sz w:val="20"/>
          <w:szCs w:val="20"/>
        </w:rPr>
      </w:pPr>
    </w:p>
    <w:p w:rsidR="001E21F5" w:rsidRDefault="001E21F5" w:rsidP="009113B2">
      <w:pPr>
        <w:pStyle w:val="Prrafodelista"/>
        <w:ind w:left="0"/>
        <w:jc w:val="both"/>
        <w:rPr>
          <w:rFonts w:asciiTheme="minorHAnsi" w:hAnsiTheme="minorHAnsi" w:cstheme="minorHAnsi"/>
          <w:sz w:val="20"/>
          <w:szCs w:val="20"/>
        </w:rPr>
      </w:pPr>
    </w:p>
    <w:p w:rsidR="001E21F5" w:rsidRDefault="001E21F5" w:rsidP="009113B2">
      <w:pPr>
        <w:pStyle w:val="Prrafodelista"/>
        <w:ind w:left="0"/>
        <w:jc w:val="both"/>
        <w:rPr>
          <w:rFonts w:asciiTheme="minorHAnsi" w:hAnsiTheme="minorHAnsi" w:cstheme="minorHAnsi"/>
          <w:sz w:val="20"/>
          <w:szCs w:val="20"/>
        </w:rPr>
      </w:pPr>
    </w:p>
    <w:p w:rsidR="00040D16" w:rsidRPr="00AC24D9" w:rsidRDefault="00040D16" w:rsidP="00040D16">
      <w:pPr>
        <w:pStyle w:val="Ttulo1"/>
        <w:numPr>
          <w:ilvl w:val="0"/>
          <w:numId w:val="50"/>
        </w:numPr>
      </w:pPr>
      <w:bookmarkStart w:id="143" w:name="_Toc507772815"/>
      <w:r w:rsidRPr="003F7A36">
        <w:lastRenderedPageBreak/>
        <w:t>PROVISIÓN Y COLOCADO DE PLAQUETAS DE SEÑALIZACIÓN HORIZONTAL</w:t>
      </w:r>
      <w:bookmarkEnd w:id="143"/>
      <w:r w:rsidRPr="003F7A36">
        <w:t xml:space="preserve"> </w:t>
      </w:r>
    </w:p>
    <w:p w:rsidR="00040D16" w:rsidRDefault="00040D16" w:rsidP="00040D16">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040D16" w:rsidRPr="00920A4F" w:rsidRDefault="00040D16" w:rsidP="00040D16">
      <w:pPr>
        <w:jc w:val="both"/>
        <w:rPr>
          <w:rFonts w:asciiTheme="minorHAnsi" w:hAnsiTheme="minorHAnsi" w:cstheme="minorHAnsi"/>
          <w:b/>
          <w:sz w:val="20"/>
          <w:szCs w:val="20"/>
        </w:rPr>
      </w:pPr>
    </w:p>
    <w:p w:rsidR="00040D16" w:rsidRDefault="00040D16" w:rsidP="00040D16">
      <w:pPr>
        <w:pStyle w:val="Ttulo2"/>
        <w:numPr>
          <w:ilvl w:val="1"/>
          <w:numId w:val="50"/>
        </w:numPr>
        <w:rPr>
          <w:rFonts w:eastAsia="Times New Roman"/>
        </w:rPr>
      </w:pPr>
      <w:bookmarkStart w:id="144" w:name="_Toc507772816"/>
      <w:r w:rsidRPr="003F7A36">
        <w:rPr>
          <w:rFonts w:eastAsia="Times New Roman"/>
        </w:rPr>
        <w:t>DEFINICIÓN</w:t>
      </w:r>
      <w:bookmarkEnd w:id="144"/>
    </w:p>
    <w:p w:rsidR="00040D16" w:rsidRPr="00D76A83" w:rsidRDefault="00040D16" w:rsidP="00040D16"/>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040D16" w:rsidRPr="00920A4F" w:rsidRDefault="00040D16" w:rsidP="00040D16">
      <w:pPr>
        <w:jc w:val="both"/>
        <w:rPr>
          <w:rFonts w:asciiTheme="minorHAnsi" w:hAnsiTheme="minorHAnsi" w:cstheme="minorHAnsi"/>
          <w:bCs/>
          <w:color w:val="1D1B11"/>
          <w:sz w:val="20"/>
          <w:szCs w:val="20"/>
        </w:rPr>
      </w:pPr>
    </w:p>
    <w:p w:rsidR="00040D16" w:rsidRDefault="00040D16" w:rsidP="00040D16">
      <w:pPr>
        <w:pStyle w:val="Ttulo2"/>
        <w:numPr>
          <w:ilvl w:val="1"/>
          <w:numId w:val="50"/>
        </w:numPr>
        <w:rPr>
          <w:rFonts w:eastAsia="Times New Roman"/>
        </w:rPr>
      </w:pPr>
      <w:bookmarkStart w:id="145" w:name="_Toc507772817"/>
      <w:r w:rsidRPr="003F7A36">
        <w:rPr>
          <w:rFonts w:eastAsia="Times New Roman"/>
        </w:rPr>
        <w:t>MATERIALES, HERRAMIENTAS Y EQUI</w:t>
      </w:r>
      <w:r>
        <w:rPr>
          <w:rFonts w:eastAsia="Times New Roman"/>
        </w:rPr>
        <w:t>PO</w:t>
      </w:r>
      <w:bookmarkEnd w:id="145"/>
    </w:p>
    <w:p w:rsidR="00040D16" w:rsidRPr="00D76A83" w:rsidRDefault="00040D16" w:rsidP="00040D16"/>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40D16" w:rsidRPr="00920A4F" w:rsidRDefault="00040D16" w:rsidP="00040D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40D16" w:rsidRDefault="00040D16" w:rsidP="00040D16">
      <w:pPr>
        <w:pStyle w:val="Ttulo2"/>
        <w:numPr>
          <w:ilvl w:val="1"/>
          <w:numId w:val="50"/>
        </w:numPr>
        <w:rPr>
          <w:rFonts w:eastAsia="Times New Roman"/>
        </w:rPr>
      </w:pPr>
      <w:bookmarkStart w:id="146" w:name="_Toc507772818"/>
      <w:r>
        <w:rPr>
          <w:rFonts w:eastAsia="Times New Roman"/>
        </w:rPr>
        <w:t>PROCEDIMIENTO PARA LA EJECUCIÓN</w:t>
      </w:r>
      <w:bookmarkEnd w:id="146"/>
    </w:p>
    <w:p w:rsidR="00040D16" w:rsidRPr="00D76A83" w:rsidRDefault="00040D16" w:rsidP="00040D16"/>
    <w:p w:rsidR="00040D16" w:rsidRDefault="00040D16" w:rsidP="00040D1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040D16" w:rsidRPr="00920A4F" w:rsidRDefault="00040D16" w:rsidP="00040D16">
      <w:pPr>
        <w:pStyle w:val="Estilo1"/>
        <w:spacing w:line="276" w:lineRule="auto"/>
        <w:rPr>
          <w:rFonts w:asciiTheme="minorHAnsi" w:eastAsia="Times New Roman" w:hAnsiTheme="minorHAnsi" w:cstheme="minorHAnsi"/>
          <w:b w:val="0"/>
          <w:sz w:val="20"/>
          <w:szCs w:val="20"/>
          <w:lang w:val="es-ES"/>
        </w:rPr>
      </w:pPr>
    </w:p>
    <w:p w:rsidR="00040D16" w:rsidRDefault="00040D16" w:rsidP="00040D16">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p w:rsidR="001E21F5" w:rsidRPr="00920A4F" w:rsidRDefault="001E21F5" w:rsidP="00040D16">
      <w:pPr>
        <w:ind w:left="357"/>
        <w:jc w:val="both"/>
        <w:rPr>
          <w:rFonts w:asciiTheme="minorHAnsi" w:hAnsiTheme="minorHAnsi" w:cstheme="minorHAnsi"/>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40D16" w:rsidRPr="00920A4F" w:rsidTr="00D00890">
        <w:trPr>
          <w:trHeight w:hRule="exact" w:val="562"/>
        </w:trPr>
        <w:tc>
          <w:tcPr>
            <w:tcW w:w="1084" w:type="dxa"/>
            <w:shd w:val="clear" w:color="auto" w:fill="B4C6E7" w:themeFill="accent5" w:themeFillTint="66"/>
            <w:vAlign w:val="center"/>
          </w:tcPr>
          <w:p w:rsidR="00040D16" w:rsidRPr="00920A4F" w:rsidRDefault="00040D16" w:rsidP="00D00890">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040D16" w:rsidRPr="00920A4F" w:rsidRDefault="00040D16" w:rsidP="00D00890">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040D16" w:rsidRPr="00920A4F" w:rsidRDefault="00040D16" w:rsidP="00D00890">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040D16" w:rsidRPr="00920A4F" w:rsidRDefault="00040D16" w:rsidP="00D00890">
            <w:pPr>
              <w:spacing w:before="240"/>
              <w:jc w:val="center"/>
              <w:rPr>
                <w:rFonts w:asciiTheme="minorHAnsi" w:hAnsiTheme="minorHAnsi" w:cstheme="minorHAnsi"/>
                <w:b/>
                <w:sz w:val="20"/>
                <w:szCs w:val="20"/>
              </w:rPr>
            </w:pPr>
          </w:p>
        </w:tc>
      </w:tr>
      <w:tr w:rsidR="00040D16" w:rsidRPr="00920A4F" w:rsidTr="00D00890">
        <w:trPr>
          <w:trHeight w:hRule="exact" w:val="1583"/>
        </w:trPr>
        <w:tc>
          <w:tcPr>
            <w:tcW w:w="1084" w:type="dxa"/>
            <w:shd w:val="clear" w:color="auto" w:fill="auto"/>
          </w:tcPr>
          <w:p w:rsidR="00040D16" w:rsidRPr="00920A4F" w:rsidRDefault="00040D16" w:rsidP="00D00890">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040D16" w:rsidRPr="00920A4F" w:rsidRDefault="00040D16" w:rsidP="00D00890">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040D16" w:rsidRPr="00920A4F" w:rsidRDefault="00040D16" w:rsidP="00D00890">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040D16" w:rsidRPr="00920A4F" w:rsidRDefault="00040D16" w:rsidP="00D00890">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040D16" w:rsidRPr="00920A4F" w:rsidRDefault="00040D16" w:rsidP="00D00890">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040D16" w:rsidRPr="00920A4F" w:rsidRDefault="00040D16" w:rsidP="00D00890">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040D16" w:rsidRPr="00920A4F" w:rsidRDefault="00040D16" w:rsidP="00D00890">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040D16" w:rsidRPr="00920A4F" w:rsidRDefault="00040D16" w:rsidP="00040D16">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proponente deberá confirmar las medidas de las plaquetas de señalización que se presenta en este documento.</w:t>
      </w:r>
    </w:p>
    <w:p w:rsidR="00040D16"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1E21F5" w:rsidRPr="00920A4F" w:rsidRDefault="001E21F5" w:rsidP="00040D16">
      <w:pPr>
        <w:jc w:val="both"/>
        <w:rPr>
          <w:rFonts w:asciiTheme="minorHAnsi" w:hAnsiTheme="minorHAnsi" w:cstheme="minorHAnsi"/>
          <w:sz w:val="20"/>
          <w:szCs w:val="20"/>
        </w:rPr>
      </w:pPr>
    </w:p>
    <w:p w:rsidR="00040D16" w:rsidRPr="00920A4F" w:rsidRDefault="00040D16" w:rsidP="00040D16">
      <w:pPr>
        <w:ind w:left="721" w:hanging="1"/>
        <w:jc w:val="both"/>
        <w:rPr>
          <w:rFonts w:asciiTheme="minorHAnsi" w:hAnsiTheme="minorHAnsi" w:cstheme="minorHAnsi"/>
          <w:bCs/>
          <w:color w:val="1D1B11"/>
          <w:sz w:val="20"/>
          <w:szCs w:val="20"/>
        </w:rPr>
      </w:pPr>
    </w:p>
    <w:p w:rsidR="00040D16" w:rsidRPr="00920A4F" w:rsidRDefault="00040D16" w:rsidP="00040D16">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2336" behindDoc="1" locked="0" layoutInCell="1" allowOverlap="1" wp14:anchorId="3D68C329" wp14:editId="7713C6D2">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040D16" w:rsidRPr="00920A4F" w:rsidRDefault="00040D16" w:rsidP="00040D16">
      <w:pPr>
        <w:ind w:left="721" w:hanging="1"/>
        <w:jc w:val="both"/>
        <w:rPr>
          <w:rFonts w:asciiTheme="minorHAnsi" w:hAnsiTheme="minorHAnsi" w:cstheme="minorHAnsi"/>
          <w:bCs/>
          <w:color w:val="1D1B11"/>
          <w:sz w:val="20"/>
          <w:szCs w:val="20"/>
        </w:rPr>
      </w:pPr>
    </w:p>
    <w:p w:rsidR="00040D16" w:rsidRPr="00920A4F" w:rsidRDefault="00040D16" w:rsidP="00040D16">
      <w:pPr>
        <w:ind w:left="721" w:hanging="1"/>
        <w:jc w:val="both"/>
        <w:rPr>
          <w:rFonts w:asciiTheme="minorHAnsi" w:hAnsiTheme="minorHAnsi" w:cstheme="minorHAnsi"/>
          <w:bCs/>
          <w:color w:val="1D1B11"/>
          <w:sz w:val="20"/>
          <w:szCs w:val="20"/>
        </w:rPr>
      </w:pPr>
    </w:p>
    <w:p w:rsidR="00040D16" w:rsidRPr="00920A4F" w:rsidRDefault="00040D16" w:rsidP="00040D16">
      <w:pPr>
        <w:ind w:left="721" w:hanging="1"/>
        <w:jc w:val="both"/>
        <w:rPr>
          <w:rFonts w:asciiTheme="minorHAnsi" w:hAnsiTheme="minorHAnsi" w:cstheme="minorHAnsi"/>
          <w:bCs/>
          <w:i/>
          <w:color w:val="1D1B11"/>
          <w:sz w:val="20"/>
          <w:szCs w:val="20"/>
        </w:rPr>
      </w:pPr>
    </w:p>
    <w:p w:rsidR="00040D16" w:rsidRPr="00920A4F" w:rsidRDefault="00040D16" w:rsidP="00040D16">
      <w:pPr>
        <w:ind w:left="721" w:hanging="1"/>
        <w:jc w:val="both"/>
        <w:rPr>
          <w:rFonts w:asciiTheme="minorHAnsi" w:hAnsiTheme="minorHAnsi" w:cstheme="minorHAnsi"/>
          <w:b/>
          <w:bCs/>
          <w:i/>
          <w:color w:val="1D1B11"/>
          <w:sz w:val="20"/>
          <w:szCs w:val="20"/>
        </w:rPr>
      </w:pPr>
    </w:p>
    <w:p w:rsidR="00040D16" w:rsidRPr="00920A4F" w:rsidRDefault="00040D16" w:rsidP="00040D16">
      <w:pPr>
        <w:ind w:left="721" w:hanging="1"/>
        <w:jc w:val="both"/>
        <w:rPr>
          <w:rFonts w:asciiTheme="minorHAnsi" w:hAnsiTheme="minorHAnsi" w:cstheme="minorHAnsi"/>
          <w:b/>
          <w:bCs/>
          <w:i/>
          <w:color w:val="1D1B11"/>
          <w:sz w:val="20"/>
          <w:szCs w:val="20"/>
        </w:rPr>
      </w:pPr>
    </w:p>
    <w:p w:rsidR="00040D16" w:rsidRPr="00920A4F" w:rsidRDefault="00040D16" w:rsidP="00040D16">
      <w:pPr>
        <w:ind w:left="721" w:hanging="1"/>
        <w:jc w:val="both"/>
        <w:rPr>
          <w:rFonts w:asciiTheme="minorHAnsi" w:hAnsiTheme="minorHAnsi" w:cstheme="minorHAnsi"/>
          <w:b/>
          <w:bCs/>
          <w:i/>
          <w:color w:val="1D1B11"/>
          <w:sz w:val="20"/>
          <w:szCs w:val="20"/>
        </w:rPr>
      </w:pPr>
    </w:p>
    <w:p w:rsidR="00040D16" w:rsidRPr="00920A4F" w:rsidRDefault="00040D16" w:rsidP="00040D16">
      <w:pPr>
        <w:ind w:left="721" w:hanging="1"/>
        <w:jc w:val="both"/>
        <w:rPr>
          <w:rFonts w:asciiTheme="minorHAnsi" w:hAnsiTheme="minorHAnsi" w:cstheme="minorHAnsi"/>
          <w:b/>
          <w:bCs/>
          <w:i/>
          <w:color w:val="1D1B11"/>
          <w:sz w:val="20"/>
          <w:szCs w:val="20"/>
        </w:rPr>
      </w:pPr>
    </w:p>
    <w:p w:rsidR="00040D16" w:rsidRPr="00920A4F" w:rsidRDefault="00040D16" w:rsidP="00040D16">
      <w:pPr>
        <w:ind w:left="721" w:hanging="1"/>
        <w:jc w:val="both"/>
        <w:rPr>
          <w:rFonts w:asciiTheme="minorHAnsi" w:hAnsiTheme="minorHAnsi" w:cstheme="minorHAnsi"/>
          <w:b/>
          <w:bCs/>
          <w:i/>
          <w:color w:val="1D1B11"/>
          <w:sz w:val="20"/>
          <w:szCs w:val="20"/>
        </w:rPr>
      </w:pPr>
    </w:p>
    <w:p w:rsidR="00040D16" w:rsidRPr="00920A4F" w:rsidRDefault="00040D16" w:rsidP="00040D16">
      <w:pPr>
        <w:spacing w:before="240"/>
        <w:ind w:left="426"/>
        <w:jc w:val="both"/>
        <w:rPr>
          <w:rFonts w:asciiTheme="minorHAnsi" w:hAnsiTheme="minorHAnsi" w:cstheme="minorHAnsi"/>
          <w:sz w:val="20"/>
          <w:szCs w:val="20"/>
        </w:rPr>
      </w:pPr>
    </w:p>
    <w:p w:rsidR="00040D16" w:rsidRPr="00920A4F" w:rsidRDefault="00040D16" w:rsidP="00040D16">
      <w:pPr>
        <w:spacing w:before="240"/>
        <w:jc w:val="both"/>
        <w:rPr>
          <w:rFonts w:asciiTheme="minorHAnsi" w:hAnsiTheme="minorHAnsi" w:cstheme="minorHAnsi"/>
          <w:sz w:val="20"/>
          <w:szCs w:val="20"/>
        </w:rPr>
      </w:pPr>
    </w:p>
    <w:p w:rsidR="00040D16" w:rsidRPr="00920A4F" w:rsidRDefault="00040D16" w:rsidP="00040D16">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040D16" w:rsidRPr="00920A4F" w:rsidRDefault="00040D16" w:rsidP="00040D16">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40D16" w:rsidRDefault="00040D16" w:rsidP="00040D16">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1E21F5" w:rsidRDefault="001E21F5" w:rsidP="00040D16">
      <w:pPr>
        <w:spacing w:before="240"/>
        <w:jc w:val="both"/>
        <w:rPr>
          <w:rFonts w:asciiTheme="minorHAnsi" w:hAnsiTheme="minorHAnsi" w:cstheme="minorHAnsi"/>
          <w:sz w:val="20"/>
          <w:szCs w:val="20"/>
        </w:rPr>
      </w:pPr>
    </w:p>
    <w:p w:rsidR="001E21F5" w:rsidRDefault="001E21F5" w:rsidP="00040D16">
      <w:pPr>
        <w:spacing w:before="240"/>
        <w:jc w:val="both"/>
        <w:rPr>
          <w:rFonts w:asciiTheme="minorHAnsi" w:hAnsiTheme="minorHAnsi" w:cstheme="minorHAnsi"/>
          <w:sz w:val="20"/>
          <w:szCs w:val="20"/>
        </w:rPr>
      </w:pPr>
    </w:p>
    <w:p w:rsidR="001E21F5" w:rsidRDefault="001E21F5" w:rsidP="00040D16">
      <w:pPr>
        <w:spacing w:before="240"/>
        <w:jc w:val="both"/>
        <w:rPr>
          <w:rFonts w:asciiTheme="minorHAnsi" w:hAnsiTheme="minorHAnsi" w:cstheme="minorHAnsi"/>
          <w:sz w:val="20"/>
          <w:szCs w:val="20"/>
        </w:rPr>
      </w:pPr>
    </w:p>
    <w:p w:rsidR="001E21F5" w:rsidRDefault="001E21F5" w:rsidP="00040D16">
      <w:pPr>
        <w:spacing w:before="240"/>
        <w:jc w:val="both"/>
        <w:rPr>
          <w:rFonts w:asciiTheme="minorHAnsi" w:hAnsiTheme="minorHAnsi" w:cstheme="minorHAnsi"/>
          <w:sz w:val="20"/>
          <w:szCs w:val="20"/>
        </w:rPr>
      </w:pPr>
    </w:p>
    <w:p w:rsidR="00040D16" w:rsidRDefault="00040D16" w:rsidP="00040D16">
      <w:pPr>
        <w:contextualSpacing/>
        <w:jc w:val="both"/>
        <w:rPr>
          <w:rFonts w:asciiTheme="minorHAnsi" w:hAnsiTheme="minorHAnsi" w:cstheme="minorHAnsi"/>
          <w:sz w:val="20"/>
          <w:szCs w:val="20"/>
        </w:rPr>
      </w:pPr>
    </w:p>
    <w:p w:rsidR="005045DF" w:rsidRDefault="005045DF" w:rsidP="00040D16">
      <w:pPr>
        <w:contextualSpacing/>
        <w:jc w:val="both"/>
        <w:rPr>
          <w:rFonts w:asciiTheme="minorHAnsi" w:hAnsiTheme="minorHAnsi" w:cstheme="minorHAnsi"/>
          <w:b/>
          <w:sz w:val="20"/>
          <w:szCs w:val="20"/>
        </w:rPr>
      </w:pPr>
    </w:p>
    <w:p w:rsidR="00040D16" w:rsidRPr="005045DF" w:rsidRDefault="00040D16" w:rsidP="00040D16">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CARACTERÍSTICAS TÉCNICAS</w:t>
      </w:r>
    </w:p>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040D16" w:rsidRPr="00920A4F" w:rsidRDefault="00040D16" w:rsidP="00040D16">
      <w:pPr>
        <w:jc w:val="both"/>
        <w:rPr>
          <w:rFonts w:asciiTheme="minorHAnsi" w:hAnsiTheme="minorHAnsi" w:cstheme="minorHAnsi"/>
          <w:b/>
          <w:bCs/>
          <w:i/>
          <w:color w:val="1D1B11"/>
          <w:sz w:val="20"/>
          <w:szCs w:val="20"/>
        </w:rPr>
      </w:pPr>
    </w:p>
    <w:p w:rsidR="00040D16" w:rsidRPr="00920A4F" w:rsidRDefault="005045DF" w:rsidP="00040D16">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9264" behindDoc="1" locked="0" layoutInCell="1" allowOverlap="1" wp14:anchorId="3757AB98" wp14:editId="395EA59C">
            <wp:simplePos x="0" y="0"/>
            <wp:positionH relativeFrom="column">
              <wp:posOffset>1116965</wp:posOffset>
            </wp:positionH>
            <wp:positionV relativeFrom="paragraph">
              <wp:posOffset>10160</wp:posOffset>
            </wp:positionV>
            <wp:extent cx="1814830" cy="2723515"/>
            <wp:effectExtent l="19050" t="19050" r="13970" b="1968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srcRect l="29889" t="7794" r="43134" b="14680"/>
                    <a:stretch>
                      <a:fillRect/>
                    </a:stretch>
                  </pic:blipFill>
                  <pic:spPr bwMode="auto">
                    <a:xfrm>
                      <a:off x="0" y="0"/>
                      <a:ext cx="1814830" cy="272351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040D16" w:rsidRPr="00920A4F" w:rsidRDefault="00040D16" w:rsidP="00040D16">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1312" behindDoc="1" locked="0" layoutInCell="1" allowOverlap="1" wp14:anchorId="122FCFCC" wp14:editId="4F4370A4">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ind w:left="2124" w:firstLine="708"/>
        <w:jc w:val="both"/>
        <w:rPr>
          <w:rFonts w:asciiTheme="minorHAnsi" w:hAnsiTheme="minorHAnsi" w:cstheme="minorHAnsi"/>
          <w:b/>
          <w:bCs/>
          <w:i/>
          <w:color w:val="1D1B11"/>
          <w:sz w:val="20"/>
          <w:szCs w:val="20"/>
        </w:rPr>
      </w:pPr>
    </w:p>
    <w:p w:rsidR="00040D16" w:rsidRPr="00920A4F" w:rsidRDefault="00040D16" w:rsidP="00040D16">
      <w:pPr>
        <w:ind w:left="2124" w:firstLine="708"/>
        <w:jc w:val="both"/>
        <w:rPr>
          <w:rFonts w:asciiTheme="minorHAnsi" w:hAnsiTheme="minorHAnsi" w:cstheme="minorHAnsi"/>
          <w:b/>
          <w:bCs/>
          <w:i/>
          <w:color w:val="1D1B11"/>
          <w:sz w:val="20"/>
          <w:szCs w:val="20"/>
        </w:rPr>
      </w:pPr>
    </w:p>
    <w:p w:rsidR="00040D16" w:rsidRPr="00920A4F" w:rsidRDefault="00040D16" w:rsidP="00040D16">
      <w:pPr>
        <w:ind w:left="2124" w:firstLine="708"/>
        <w:jc w:val="both"/>
        <w:rPr>
          <w:rFonts w:asciiTheme="minorHAnsi" w:hAnsiTheme="minorHAnsi" w:cstheme="minorHAnsi"/>
          <w:b/>
          <w:bCs/>
          <w:i/>
          <w:color w:val="1D1B11"/>
          <w:sz w:val="20"/>
          <w:szCs w:val="20"/>
        </w:rPr>
      </w:pPr>
    </w:p>
    <w:p w:rsidR="00040D16" w:rsidRPr="00920A4F" w:rsidRDefault="00040D16" w:rsidP="00040D16">
      <w:pPr>
        <w:ind w:left="2124" w:firstLine="708"/>
        <w:jc w:val="both"/>
        <w:rPr>
          <w:rFonts w:asciiTheme="minorHAnsi" w:hAnsiTheme="minorHAnsi" w:cstheme="minorHAnsi"/>
          <w:b/>
          <w:bCs/>
          <w:i/>
          <w:color w:val="1D1B11"/>
          <w:sz w:val="20"/>
          <w:szCs w:val="20"/>
        </w:rPr>
      </w:pPr>
    </w:p>
    <w:p w:rsidR="00040D16" w:rsidRPr="00920A4F" w:rsidRDefault="00040D16" w:rsidP="005045DF">
      <w:pPr>
        <w:jc w:val="both"/>
        <w:rPr>
          <w:rFonts w:asciiTheme="minorHAnsi" w:hAnsiTheme="minorHAnsi" w:cstheme="minorHAnsi"/>
          <w:b/>
          <w:bCs/>
          <w:i/>
          <w:color w:val="1D1B11"/>
          <w:sz w:val="20"/>
          <w:szCs w:val="20"/>
        </w:rPr>
      </w:pPr>
    </w:p>
    <w:p w:rsidR="00040D16" w:rsidRPr="00920A4F" w:rsidRDefault="00040D16" w:rsidP="00040D16">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040D16" w:rsidRPr="00920A4F" w:rsidRDefault="00040D16" w:rsidP="00040D16">
      <w:pPr>
        <w:ind w:left="708"/>
        <w:jc w:val="both"/>
        <w:rPr>
          <w:rFonts w:asciiTheme="minorHAnsi" w:hAnsiTheme="minorHAnsi" w:cstheme="minorHAnsi"/>
          <w:sz w:val="20"/>
          <w:szCs w:val="20"/>
        </w:rPr>
      </w:pPr>
    </w:p>
    <w:p w:rsidR="00040D16" w:rsidRPr="00920A4F"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w:t>
      </w:r>
      <w:r w:rsidR="001E21F5">
        <w:rPr>
          <w:rFonts w:asciiTheme="minorHAnsi" w:hAnsiTheme="minorHAnsi" w:cstheme="minorHAnsi"/>
          <w:sz w:val="20"/>
          <w:szCs w:val="20"/>
        </w:rPr>
        <w:t>ue deberán ser colocadas cada 5</w:t>
      </w:r>
      <w:r w:rsidRPr="00920A4F">
        <w:rPr>
          <w:rFonts w:asciiTheme="minorHAnsi" w:hAnsiTheme="minorHAnsi" w:cstheme="minorHAnsi"/>
          <w:sz w:val="20"/>
          <w:szCs w:val="20"/>
        </w:rPr>
        <w:t>0 metros y/o en los puntos especificados por el SUPERVISOR DE OBRA de YPFB, en caso de presentarse terrenos de tierra, empedrado, etc., la empresa realizara un vaciado (0.2x0.2x0.30 m) para el colocado de las misma, el cual será pagado dentro del presente Ítem.</w:t>
      </w:r>
    </w:p>
    <w:p w:rsidR="00040D16" w:rsidRPr="00920A4F" w:rsidRDefault="00040D16" w:rsidP="00040D16">
      <w:pPr>
        <w:jc w:val="both"/>
        <w:rPr>
          <w:rFonts w:asciiTheme="minorHAnsi" w:hAnsiTheme="minorHAnsi" w:cstheme="minorHAnsi"/>
          <w:sz w:val="20"/>
          <w:szCs w:val="20"/>
        </w:rPr>
      </w:pPr>
    </w:p>
    <w:p w:rsidR="00040D16" w:rsidRDefault="00040D16" w:rsidP="00040D16">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147" w:name="_Toc378236517"/>
      <w:bookmarkStart w:id="148" w:name="_Toc378667050"/>
      <w:bookmarkStart w:id="149" w:name="_Toc378667236"/>
      <w:bookmarkStart w:id="150" w:name="_Toc378667751"/>
      <w:bookmarkStart w:id="151" w:name="_Toc381277418"/>
      <w:bookmarkStart w:id="152" w:name="_Toc381278026"/>
      <w:bookmarkStart w:id="153" w:name="_Toc384179172"/>
      <w:bookmarkStart w:id="154" w:name="_Toc384389123"/>
    </w:p>
    <w:p w:rsidR="00040D16" w:rsidRPr="00920A4F" w:rsidRDefault="005045DF" w:rsidP="00040D16">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60288" behindDoc="1" locked="0" layoutInCell="1" allowOverlap="1" wp14:anchorId="4BBF5420" wp14:editId="060B2F9D">
            <wp:simplePos x="0" y="0"/>
            <wp:positionH relativeFrom="column">
              <wp:posOffset>1983105</wp:posOffset>
            </wp:positionH>
            <wp:positionV relativeFrom="paragraph">
              <wp:posOffset>67945</wp:posOffset>
            </wp:positionV>
            <wp:extent cx="1619885"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1619885"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Pr="00920A4F" w:rsidRDefault="00040D16" w:rsidP="00040D16">
      <w:pPr>
        <w:jc w:val="both"/>
        <w:rPr>
          <w:rFonts w:asciiTheme="minorHAnsi" w:hAnsiTheme="minorHAnsi" w:cstheme="minorHAnsi"/>
          <w:bCs/>
          <w:color w:val="1D1B11"/>
          <w:sz w:val="20"/>
          <w:szCs w:val="20"/>
        </w:rPr>
      </w:pPr>
    </w:p>
    <w:p w:rsidR="00040D16" w:rsidRDefault="00040D16" w:rsidP="00040D16">
      <w:pPr>
        <w:ind w:left="721" w:hanging="1"/>
        <w:jc w:val="both"/>
        <w:rPr>
          <w:rFonts w:asciiTheme="minorHAnsi" w:hAnsiTheme="minorHAnsi" w:cstheme="minorHAnsi"/>
          <w:bCs/>
          <w:color w:val="1D1B11"/>
          <w:sz w:val="20"/>
          <w:szCs w:val="20"/>
        </w:rPr>
      </w:pPr>
    </w:p>
    <w:p w:rsidR="00040D16" w:rsidRDefault="00040D16" w:rsidP="00040D16">
      <w:pPr>
        <w:ind w:left="721" w:hanging="1"/>
        <w:jc w:val="both"/>
        <w:rPr>
          <w:rFonts w:asciiTheme="minorHAnsi" w:hAnsiTheme="minorHAnsi" w:cstheme="minorHAnsi"/>
          <w:bCs/>
          <w:color w:val="1D1B11"/>
          <w:sz w:val="20"/>
          <w:szCs w:val="20"/>
        </w:rPr>
      </w:pPr>
    </w:p>
    <w:p w:rsidR="00040D16" w:rsidRDefault="00040D16" w:rsidP="00040D16">
      <w:pPr>
        <w:ind w:left="721" w:hanging="1"/>
        <w:jc w:val="both"/>
        <w:rPr>
          <w:rFonts w:asciiTheme="minorHAnsi" w:hAnsiTheme="minorHAnsi" w:cstheme="minorHAnsi"/>
          <w:bCs/>
          <w:color w:val="1D1B11"/>
          <w:sz w:val="20"/>
          <w:szCs w:val="20"/>
        </w:rPr>
      </w:pPr>
    </w:p>
    <w:p w:rsidR="00040D16" w:rsidRDefault="00040D16" w:rsidP="00040D16">
      <w:pPr>
        <w:ind w:left="721" w:hanging="1"/>
        <w:jc w:val="both"/>
        <w:rPr>
          <w:rFonts w:asciiTheme="minorHAnsi" w:hAnsiTheme="minorHAnsi" w:cstheme="minorHAnsi"/>
          <w:bCs/>
          <w:color w:val="1D1B11"/>
          <w:sz w:val="20"/>
          <w:szCs w:val="20"/>
        </w:rPr>
      </w:pPr>
    </w:p>
    <w:p w:rsidR="00040D16" w:rsidRPr="00920A4F" w:rsidRDefault="00040D16" w:rsidP="00040D16">
      <w:pPr>
        <w:ind w:left="721" w:hanging="1"/>
        <w:jc w:val="both"/>
        <w:rPr>
          <w:rFonts w:asciiTheme="minorHAnsi" w:hAnsiTheme="minorHAnsi" w:cstheme="minorHAnsi"/>
          <w:bCs/>
          <w:color w:val="1D1B11"/>
          <w:sz w:val="20"/>
          <w:szCs w:val="20"/>
        </w:rPr>
      </w:pPr>
    </w:p>
    <w:bookmarkEnd w:id="147"/>
    <w:bookmarkEnd w:id="148"/>
    <w:bookmarkEnd w:id="149"/>
    <w:bookmarkEnd w:id="150"/>
    <w:bookmarkEnd w:id="151"/>
    <w:bookmarkEnd w:id="152"/>
    <w:bookmarkEnd w:id="153"/>
    <w:bookmarkEnd w:id="154"/>
    <w:p w:rsidR="00040D16" w:rsidRDefault="00040D16" w:rsidP="00040D16">
      <w:pPr>
        <w:jc w:val="both"/>
        <w:rPr>
          <w:rFonts w:asciiTheme="minorHAnsi" w:eastAsia="Arial Unicode MS" w:hAnsiTheme="minorHAnsi" w:cstheme="minorHAnsi"/>
          <w:b/>
          <w:kern w:val="28"/>
          <w:sz w:val="20"/>
          <w:szCs w:val="20"/>
          <w:lang w:val="es-ES_tradnl"/>
        </w:rPr>
      </w:pPr>
    </w:p>
    <w:p w:rsidR="00040D16" w:rsidRDefault="00040D16" w:rsidP="00040D16">
      <w:pPr>
        <w:jc w:val="both"/>
        <w:rPr>
          <w:rFonts w:asciiTheme="minorHAnsi" w:eastAsia="Arial Unicode MS" w:hAnsiTheme="minorHAnsi" w:cstheme="minorHAnsi"/>
          <w:b/>
          <w:kern w:val="28"/>
          <w:sz w:val="20"/>
          <w:szCs w:val="20"/>
          <w:lang w:val="es-ES_tradnl"/>
        </w:rPr>
      </w:pPr>
    </w:p>
    <w:p w:rsidR="00040D16" w:rsidRPr="00920A4F" w:rsidRDefault="00040D16" w:rsidP="00040D16">
      <w:pPr>
        <w:jc w:val="both"/>
        <w:rPr>
          <w:rFonts w:asciiTheme="minorHAnsi" w:eastAsia="Arial Unicode MS" w:hAnsiTheme="minorHAnsi" w:cstheme="minorHAnsi"/>
          <w:b/>
          <w:kern w:val="28"/>
          <w:sz w:val="20"/>
          <w:szCs w:val="20"/>
          <w:lang w:val="es-ES_tradnl"/>
        </w:rPr>
      </w:pPr>
    </w:p>
    <w:p w:rsidR="00040D16" w:rsidRDefault="00040D16" w:rsidP="00040D16">
      <w:pPr>
        <w:pStyle w:val="Ttulo2"/>
        <w:numPr>
          <w:ilvl w:val="1"/>
          <w:numId w:val="50"/>
        </w:numPr>
      </w:pPr>
      <w:bookmarkStart w:id="155" w:name="_Toc507772819"/>
      <w:r w:rsidRPr="007D6F68">
        <w:t>MEDIDAS DE MITIGACION AMBIENTAL</w:t>
      </w:r>
      <w:bookmarkEnd w:id="155"/>
    </w:p>
    <w:p w:rsidR="00040D16" w:rsidRPr="00D76A83" w:rsidRDefault="00040D16" w:rsidP="00040D16"/>
    <w:p w:rsidR="00040D16" w:rsidRPr="001B1365" w:rsidRDefault="00040D16" w:rsidP="00040D1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0D16" w:rsidRPr="001B1365" w:rsidRDefault="00040D16" w:rsidP="00040D16">
      <w:pPr>
        <w:contextualSpacing/>
        <w:jc w:val="both"/>
        <w:rPr>
          <w:rFonts w:asciiTheme="minorHAnsi" w:hAnsiTheme="minorHAnsi" w:cstheme="minorHAnsi"/>
          <w:kern w:val="28"/>
          <w:sz w:val="20"/>
          <w:szCs w:val="20"/>
        </w:rPr>
      </w:pPr>
    </w:p>
    <w:p w:rsidR="00040D16" w:rsidRPr="001B1365" w:rsidRDefault="00040D16" w:rsidP="00040D1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0D16" w:rsidRPr="001B1365" w:rsidRDefault="00040D16" w:rsidP="00040D16">
      <w:pPr>
        <w:contextualSpacing/>
        <w:jc w:val="both"/>
        <w:rPr>
          <w:rFonts w:asciiTheme="minorHAnsi" w:hAnsiTheme="minorHAnsi" w:cstheme="minorHAnsi"/>
          <w:kern w:val="28"/>
          <w:sz w:val="20"/>
          <w:szCs w:val="20"/>
        </w:rPr>
      </w:pPr>
    </w:p>
    <w:p w:rsidR="00040D16" w:rsidRPr="001B1365" w:rsidRDefault="00040D16" w:rsidP="00040D1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0D16" w:rsidRPr="001B1365" w:rsidRDefault="00040D16" w:rsidP="00040D16">
      <w:pPr>
        <w:contextualSpacing/>
        <w:jc w:val="both"/>
        <w:rPr>
          <w:rFonts w:asciiTheme="minorHAnsi" w:hAnsiTheme="minorHAnsi" w:cstheme="minorHAnsi"/>
          <w:kern w:val="28"/>
          <w:sz w:val="20"/>
          <w:szCs w:val="20"/>
        </w:rPr>
      </w:pPr>
    </w:p>
    <w:p w:rsidR="00040D16" w:rsidRDefault="00040D16" w:rsidP="00040D1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40D16" w:rsidRPr="001B1365" w:rsidRDefault="00040D16" w:rsidP="00040D16">
      <w:pPr>
        <w:contextualSpacing/>
        <w:jc w:val="both"/>
        <w:rPr>
          <w:rFonts w:asciiTheme="minorHAnsi" w:hAnsiTheme="minorHAnsi" w:cstheme="minorHAnsi"/>
          <w:kern w:val="28"/>
          <w:sz w:val="20"/>
          <w:szCs w:val="20"/>
        </w:rPr>
      </w:pPr>
    </w:p>
    <w:p w:rsidR="00040D16" w:rsidRPr="00033C87" w:rsidRDefault="00040D16" w:rsidP="00040D16">
      <w:pPr>
        <w:pStyle w:val="Ttulo2"/>
        <w:numPr>
          <w:ilvl w:val="1"/>
          <w:numId w:val="50"/>
        </w:numPr>
        <w:rPr>
          <w:rFonts w:eastAsia="Times New Roman"/>
        </w:rPr>
      </w:pPr>
      <w:bookmarkStart w:id="156" w:name="_Toc507772820"/>
      <w:r>
        <w:rPr>
          <w:rFonts w:eastAsia="Times New Roman"/>
        </w:rPr>
        <w:t>MEDICIÓN Y FORMA DE PAGO</w:t>
      </w:r>
      <w:bookmarkEnd w:id="156"/>
    </w:p>
    <w:p w:rsidR="00040D16" w:rsidRPr="00920A4F" w:rsidRDefault="00040D16" w:rsidP="00040D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provisión y colocado de plaquetas de señalización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040D16" w:rsidRPr="00920A4F" w:rsidRDefault="00040D16" w:rsidP="00040D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040D16" w:rsidRPr="00920A4F" w:rsidRDefault="00040D16" w:rsidP="00040D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040D16" w:rsidRPr="00920A4F" w:rsidRDefault="00040D16" w:rsidP="009113B2">
      <w:pPr>
        <w:pStyle w:val="Prrafodelista"/>
        <w:ind w:left="0"/>
        <w:jc w:val="both"/>
        <w:rPr>
          <w:rFonts w:asciiTheme="minorHAnsi" w:hAnsiTheme="minorHAnsi" w:cstheme="minorHAnsi"/>
          <w:sz w:val="20"/>
          <w:szCs w:val="20"/>
        </w:rPr>
      </w:pPr>
    </w:p>
    <w:p w:rsidR="00D76A83" w:rsidRPr="00AC24D9" w:rsidRDefault="009113B2" w:rsidP="00D76A83">
      <w:pPr>
        <w:pStyle w:val="Ttulo1"/>
        <w:numPr>
          <w:ilvl w:val="0"/>
          <w:numId w:val="50"/>
        </w:numPr>
      </w:pPr>
      <w:bookmarkStart w:id="157" w:name="_Toc507772827"/>
      <w:r w:rsidRPr="007D6F68">
        <w:lastRenderedPageBreak/>
        <w:t>PROVISIÓN, RELLENO Y COMPACTADO DE ZANJA CON MATERIAL FINO</w:t>
      </w:r>
      <w:bookmarkEnd w:id="157"/>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58" w:name="_Toc507772828"/>
      <w:r>
        <w:rPr>
          <w:rFonts w:eastAsia="Times New Roman"/>
        </w:rPr>
        <w:t>DEFINICIÓN</w:t>
      </w:r>
      <w:bookmarkEnd w:id="158"/>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59" w:name="_Toc507772829"/>
      <w:r w:rsidRPr="007D6F68">
        <w:rPr>
          <w:rFonts w:eastAsia="Times New Roman"/>
        </w:rPr>
        <w:t>M</w:t>
      </w:r>
      <w:r w:rsidR="00AC24D9">
        <w:rPr>
          <w:rFonts w:eastAsia="Times New Roman"/>
        </w:rPr>
        <w:t>ATERIAL, HERRAMIENTAS Y EQUIPO</w:t>
      </w:r>
      <w:bookmarkEnd w:id="159"/>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60" w:name="_Toc507772830"/>
      <w:r w:rsidRPr="007D6F68">
        <w:rPr>
          <w:rFonts w:eastAsia="Times New Roman"/>
        </w:rPr>
        <w:t>P</w:t>
      </w:r>
      <w:r w:rsidR="00AC24D9">
        <w:rPr>
          <w:rFonts w:eastAsia="Times New Roman"/>
        </w:rPr>
        <w:t>ROCEDIMIENTO PARA LA EJECUCIÓN</w:t>
      </w:r>
      <w:bookmarkEnd w:id="16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Default="00D76A83" w:rsidP="009113B2">
      <w:pPr>
        <w:autoSpaceDE w:val="0"/>
        <w:autoSpaceDN w:val="0"/>
        <w:adjustRightInd w:val="0"/>
        <w:jc w:val="both"/>
        <w:rPr>
          <w:rFonts w:asciiTheme="minorHAnsi" w:hAnsiTheme="minorHAnsi" w:cstheme="minorHAnsi"/>
          <w:sz w:val="20"/>
          <w:szCs w:val="20"/>
        </w:rPr>
      </w:pPr>
    </w:p>
    <w:p w:rsidR="001A2D11" w:rsidRPr="00920A4F" w:rsidRDefault="001A2D11"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61" w:name="_Toc507772831"/>
      <w:r w:rsidRPr="00107C24">
        <w:lastRenderedPageBreak/>
        <w:t>MEDIDAS DE MITIGACION AMBIENTAL</w:t>
      </w:r>
      <w:bookmarkEnd w:id="161"/>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62" w:name="_Toc507772832"/>
      <w:r>
        <w:rPr>
          <w:rFonts w:eastAsia="Times New Roman"/>
        </w:rPr>
        <w:t>MEDICIÓN Y FORMA DE PAGO</w:t>
      </w:r>
      <w:bookmarkEnd w:id="162"/>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Default="00E531D9" w:rsidP="009113B2">
      <w:pPr>
        <w:tabs>
          <w:tab w:val="left" w:pos="0"/>
          <w:tab w:val="left" w:pos="142"/>
        </w:tabs>
        <w:autoSpaceDE w:val="0"/>
        <w:autoSpaceDN w:val="0"/>
        <w:adjustRightInd w:val="0"/>
        <w:jc w:val="both"/>
        <w:rPr>
          <w:rFonts w:asciiTheme="minorHAnsi" w:hAnsiTheme="minorHAnsi" w:cstheme="minorHAnsi"/>
          <w:sz w:val="20"/>
          <w:szCs w:val="20"/>
        </w:rPr>
      </w:pPr>
    </w:p>
    <w:p w:rsidR="00E531D9" w:rsidRPr="00920A4F" w:rsidRDefault="00E531D9"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FF06CB" w:rsidRDefault="007D182E" w:rsidP="00D76A83">
      <w:pPr>
        <w:pStyle w:val="Ttulo1"/>
        <w:numPr>
          <w:ilvl w:val="0"/>
          <w:numId w:val="50"/>
        </w:numPr>
      </w:pPr>
      <w:bookmarkStart w:id="163" w:name="_Toc507772839"/>
      <w:r w:rsidRPr="007D6F68">
        <w:lastRenderedPageBreak/>
        <w:t xml:space="preserve">RELLENO Y COMPACTADO </w:t>
      </w:r>
      <w:r w:rsidR="009113B2" w:rsidRPr="007D6F68">
        <w:t>DE ZANJA CON TIERRA CERNIDA</w:t>
      </w:r>
      <w:bookmarkEnd w:id="163"/>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64" w:name="_Toc507772840"/>
      <w:r w:rsidRPr="00920A4F">
        <w:rPr>
          <w:rFonts w:eastAsia="Times New Roman"/>
        </w:rPr>
        <w:t>DEFINICIÓN</w:t>
      </w:r>
      <w:bookmarkEnd w:id="164"/>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65"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5"/>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66" w:name="_Toc507772841"/>
      <w:r w:rsidRPr="00920A4F">
        <w:rPr>
          <w:rFonts w:eastAsia="Times New Roman"/>
        </w:rPr>
        <w:t>MATERIAL, HERRAMIENTAS Y EQUIPO</w:t>
      </w:r>
      <w:bookmarkEnd w:id="1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67" w:name="_Toc507772842"/>
      <w:r w:rsidRPr="00920A4F">
        <w:rPr>
          <w:rFonts w:eastAsia="Times New Roman"/>
        </w:rPr>
        <w:t>PROCEDIMIENTO PARA LA EJECUCIÓN</w:t>
      </w:r>
      <w:bookmarkEnd w:id="16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69" w:name="_Toc314666649"/>
      <w:r w:rsidRPr="00920A4F">
        <w:rPr>
          <w:rFonts w:asciiTheme="minorHAnsi" w:hAnsiTheme="minorHAnsi" w:cstheme="minorHAnsi"/>
          <w:sz w:val="20"/>
          <w:szCs w:val="20"/>
        </w:rPr>
        <w:t>tadas con apisonadores manuales, el control de compactación será realizado por el SUPERVISOR DE OBRA.</w:t>
      </w:r>
      <w:bookmarkEnd w:id="16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70" w:name="_Toc507772843"/>
      <w:r w:rsidRPr="00B83344">
        <w:t>MEDIDAS DE MITIGACION AMBIENTAL</w:t>
      </w:r>
      <w:bookmarkEnd w:id="17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71" w:name="_Toc507772844"/>
      <w:r w:rsidRPr="00920A4F">
        <w:t>MEDICIÓN Y FORMA DE PAGO</w:t>
      </w:r>
      <w:bookmarkEnd w:id="171"/>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72" w:name="_Toc507772845"/>
      <w:r w:rsidRPr="007D6F68">
        <w:lastRenderedPageBreak/>
        <w:t>REL</w:t>
      </w:r>
      <w:r w:rsidR="00892BF1" w:rsidRPr="007D6F68">
        <w:t>LENO Y COMPACTADO DE ZANJA CON TIERRA</w:t>
      </w:r>
      <w:r w:rsidRPr="007D6F68">
        <w:t xml:space="preserve"> COMÚN.</w:t>
      </w:r>
      <w:bookmarkEnd w:id="17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73" w:name="_Toc507772846"/>
      <w:r>
        <w:rPr>
          <w:rFonts w:eastAsia="Times New Roman"/>
        </w:rPr>
        <w:t>DEFINICIÓN</w:t>
      </w:r>
      <w:bookmarkEnd w:id="1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74"/>
    </w:p>
    <w:p w:rsidR="009113B2" w:rsidRPr="00920A4F" w:rsidRDefault="009113B2" w:rsidP="00F77B67">
      <w:pPr>
        <w:pStyle w:val="Ttulo2"/>
        <w:numPr>
          <w:ilvl w:val="1"/>
          <w:numId w:val="50"/>
        </w:numPr>
        <w:rPr>
          <w:rFonts w:eastAsia="Times New Roman"/>
        </w:rPr>
      </w:pPr>
      <w:bookmarkStart w:id="175" w:name="_Toc507772847"/>
      <w:r w:rsidRPr="00920A4F">
        <w:rPr>
          <w:rFonts w:eastAsia="Times New Roman"/>
        </w:rPr>
        <w:t>M</w:t>
      </w:r>
      <w:r w:rsidR="00FF06CB">
        <w:rPr>
          <w:rFonts w:eastAsia="Times New Roman"/>
        </w:rPr>
        <w:t>ATERIAL, HERRAMIENTAS Y EQUIPO</w:t>
      </w:r>
      <w:bookmarkEnd w:id="17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76"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7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7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78"/>
    </w:p>
    <w:p w:rsidR="009113B2" w:rsidRPr="00920A4F" w:rsidRDefault="00FF06CB" w:rsidP="00F77B67">
      <w:pPr>
        <w:pStyle w:val="Ttulo2"/>
        <w:numPr>
          <w:ilvl w:val="1"/>
          <w:numId w:val="50"/>
        </w:numPr>
        <w:rPr>
          <w:rFonts w:eastAsia="Times New Roman"/>
        </w:rPr>
      </w:pPr>
      <w:bookmarkStart w:id="179" w:name="_Toc507772848"/>
      <w:r>
        <w:rPr>
          <w:rFonts w:eastAsia="Times New Roman"/>
        </w:rPr>
        <w:t>PROCEDIMIENTO PARA LA EJECUCIÓN</w:t>
      </w:r>
      <w:bookmarkEnd w:id="17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80"/>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1"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8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3"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4"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84"/>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5"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8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6"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18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88"/>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89"/>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90" w:name="_Toc507772849"/>
      <w:r w:rsidRPr="00B83344">
        <w:t>MEDIDAS DE MITIGACION AMBIENTAL</w:t>
      </w:r>
      <w:bookmarkEnd w:id="19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91" w:name="_Toc507772850"/>
      <w:r>
        <w:rPr>
          <w:rFonts w:eastAsia="Times New Roman"/>
        </w:rPr>
        <w:t>MEDICIÓN Y FORMA DE PAGO</w:t>
      </w:r>
      <w:bookmarkEnd w:id="19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92" w:name="_Toc314666680"/>
      <w:r w:rsidRPr="00920A4F">
        <w:rPr>
          <w:rFonts w:asciiTheme="minorHAnsi" w:hAnsiTheme="minorHAnsi" w:cstheme="minorHAnsi"/>
          <w:sz w:val="20"/>
          <w:szCs w:val="20"/>
        </w:rPr>
        <w:t>En la medición se deberá  descontar los volúmenes de tierra que desplazan, estructuras y otros</w:t>
      </w:r>
      <w:bookmarkEnd w:id="19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95"/>
    </w:p>
    <w:p w:rsidR="00D76A83" w:rsidRPr="00FF06CB" w:rsidRDefault="009113B2" w:rsidP="00D76A83">
      <w:pPr>
        <w:pStyle w:val="Ttulo1"/>
        <w:numPr>
          <w:ilvl w:val="0"/>
          <w:numId w:val="50"/>
        </w:numPr>
      </w:pPr>
      <w:bookmarkStart w:id="196" w:name="_Toc507772851"/>
      <w:bookmarkStart w:id="197" w:name="_Toc378236512"/>
      <w:bookmarkStart w:id="198" w:name="_Toc378667045"/>
      <w:bookmarkStart w:id="199" w:name="_Toc378667231"/>
      <w:bookmarkStart w:id="200" w:name="_Toc378667746"/>
      <w:bookmarkStart w:id="201" w:name="_Toc381213534"/>
      <w:bookmarkStart w:id="202" w:name="_Toc381214011"/>
      <w:bookmarkStart w:id="203" w:name="_Toc381214102"/>
      <w:bookmarkStart w:id="204" w:name="_Toc384130468"/>
      <w:bookmarkStart w:id="205" w:name="_Toc384130689"/>
      <w:bookmarkStart w:id="206" w:name="_Toc384130845"/>
      <w:bookmarkStart w:id="207" w:name="_Toc384131236"/>
      <w:bookmarkStart w:id="208" w:name="_Toc387785987"/>
      <w:bookmarkStart w:id="209" w:name="_Toc387788275"/>
      <w:bookmarkStart w:id="210" w:name="_Toc388648584"/>
      <w:bookmarkStart w:id="211" w:name="_Toc388648673"/>
      <w:bookmarkStart w:id="212" w:name="_Toc388693334"/>
      <w:bookmarkStart w:id="213" w:name="_Toc388702297"/>
      <w:bookmarkStart w:id="214" w:name="_Toc388724575"/>
      <w:bookmarkStart w:id="215" w:name="_Toc404098164"/>
      <w:r w:rsidRPr="00C614ED">
        <w:t>REPOSICIÓN Y AFINADO DE ACERA Y/O CUNETA</w:t>
      </w:r>
      <w:bookmarkEnd w:id="196"/>
    </w:p>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16" w:name="_Toc507772852"/>
      <w:r>
        <w:rPr>
          <w:rFonts w:eastAsia="Times New Roman"/>
        </w:rPr>
        <w:t>DEFINICIÓN</w:t>
      </w:r>
      <w:bookmarkEnd w:id="21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217"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217"/>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218" w:name="_Toc507772853"/>
      <w:r w:rsidRPr="00920A4F">
        <w:rPr>
          <w:rFonts w:eastAsia="Times New Roman"/>
        </w:rPr>
        <w:lastRenderedPageBreak/>
        <w:t>MA</w:t>
      </w:r>
      <w:r w:rsidR="00FF06CB">
        <w:rPr>
          <w:rFonts w:eastAsia="Times New Roman"/>
        </w:rPr>
        <w:t>TERIALES, HERRAMIENTAS Y EQUIPO</w:t>
      </w:r>
      <w:bookmarkEnd w:id="21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219" w:name="_Toc507772854"/>
      <w:r w:rsidRPr="00920A4F">
        <w:rPr>
          <w:rFonts w:eastAsia="Times New Roman"/>
        </w:rPr>
        <w:t>PROCEDIMIENTO</w:t>
      </w:r>
      <w:r w:rsidR="00FF06CB">
        <w:rPr>
          <w:rFonts w:eastAsia="Times New Roman"/>
        </w:rPr>
        <w:t xml:space="preserve"> PARA LA EJECUCIÓN</w:t>
      </w:r>
      <w:bookmarkEnd w:id="21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22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1" w:name="_Toc314666851"/>
      <w:r w:rsidRPr="00920A4F">
        <w:rPr>
          <w:rFonts w:asciiTheme="minorHAnsi" w:hAnsiTheme="minorHAnsi" w:cstheme="minorHAnsi"/>
          <w:sz w:val="20"/>
          <w:szCs w:val="20"/>
        </w:rPr>
        <w:lastRenderedPageBreak/>
        <w:t>Dosificación:</w:t>
      </w:r>
      <w:bookmarkEnd w:id="22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22" w:name="_Toc314666852"/>
      <w:r w:rsidRPr="00920A4F">
        <w:rPr>
          <w:rFonts w:asciiTheme="minorHAnsi" w:hAnsiTheme="minorHAnsi" w:cstheme="minorHAnsi"/>
          <w:sz w:val="20"/>
          <w:szCs w:val="20"/>
        </w:rPr>
        <w:t>1</w:t>
      </w:r>
      <w:bookmarkEnd w:id="22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23" w:name="_Toc314666853"/>
      <w:r w:rsidRPr="00920A4F">
        <w:rPr>
          <w:rFonts w:asciiTheme="minorHAnsi" w:hAnsiTheme="minorHAnsi" w:cstheme="minorHAnsi"/>
          <w:sz w:val="20"/>
          <w:szCs w:val="20"/>
        </w:rPr>
        <w:t>2: Arena fina</w:t>
      </w:r>
      <w:bookmarkEnd w:id="22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24" w:name="_Toc314666854"/>
      <w:r w:rsidRPr="00920A4F">
        <w:rPr>
          <w:rFonts w:asciiTheme="minorHAnsi" w:hAnsiTheme="minorHAnsi" w:cstheme="minorHAnsi"/>
          <w:sz w:val="20"/>
          <w:szCs w:val="20"/>
        </w:rPr>
        <w:t>3: Grava común</w:t>
      </w:r>
      <w:bookmarkEnd w:id="22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2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22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227" w:name="_Toc314666872"/>
      <w:r w:rsidRPr="00920A4F">
        <w:rPr>
          <w:rFonts w:asciiTheme="minorHAnsi" w:hAnsiTheme="minorHAnsi" w:cstheme="minorHAnsi"/>
          <w:b/>
          <w:sz w:val="20"/>
          <w:szCs w:val="20"/>
        </w:rPr>
        <w:t>Ensayos</w:t>
      </w:r>
      <w:bookmarkEnd w:id="22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22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2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2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22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30" w:name="_Toc314666876"/>
      <w:r w:rsidRPr="00920A4F">
        <w:rPr>
          <w:rFonts w:asciiTheme="minorHAnsi" w:hAnsiTheme="minorHAnsi" w:cstheme="minorHAnsi"/>
          <w:b/>
          <w:sz w:val="20"/>
          <w:szCs w:val="20"/>
        </w:rPr>
        <w:t>Frecuencia de los ensayos</w:t>
      </w:r>
      <w:bookmarkEnd w:id="23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3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3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3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3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33" w:name="_Toc314666879"/>
      <w:r w:rsidRPr="00920A4F">
        <w:rPr>
          <w:rFonts w:asciiTheme="minorHAnsi" w:hAnsiTheme="minorHAnsi" w:cstheme="minorHAnsi"/>
          <w:sz w:val="20"/>
          <w:szCs w:val="20"/>
        </w:rPr>
        <w:t>Se deberá individualizar cada probeta anotando la fecha y hora y el elemento estructural correspondiente.</w:t>
      </w:r>
      <w:bookmarkEnd w:id="23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34" w:name="_Toc314666880"/>
      <w:r w:rsidRPr="00920A4F">
        <w:rPr>
          <w:rFonts w:asciiTheme="minorHAnsi" w:hAnsiTheme="minorHAnsi" w:cstheme="minorHAnsi"/>
          <w:sz w:val="20"/>
          <w:szCs w:val="20"/>
        </w:rPr>
        <w:t>Las probetas serán preparadas en presencia del SUPERVISOR DE OBRA.</w:t>
      </w:r>
      <w:bookmarkEnd w:id="23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3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3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3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3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37" w:name="_Toc314666883"/>
      <w:r w:rsidRPr="00920A4F">
        <w:rPr>
          <w:rFonts w:asciiTheme="minorHAnsi" w:hAnsiTheme="minorHAnsi" w:cstheme="minorHAnsi"/>
          <w:b/>
          <w:sz w:val="20"/>
          <w:szCs w:val="20"/>
        </w:rPr>
        <w:t xml:space="preserve">Evaluación y aceptación del </w:t>
      </w:r>
      <w:bookmarkStart w:id="238" w:name="_Toc314666884"/>
      <w:bookmarkEnd w:id="237"/>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w:t>
      </w:r>
      <w:r w:rsidRPr="00920A4F">
        <w:rPr>
          <w:rFonts w:asciiTheme="minorHAnsi" w:hAnsiTheme="minorHAnsi" w:cstheme="minorHAnsi"/>
          <w:sz w:val="20"/>
          <w:szCs w:val="20"/>
        </w:rPr>
        <w:lastRenderedPageBreak/>
        <w:t>dos de tres ensayos consecutivos sean iguales o excedan las resistencias especificadas y además que ningún ensayo sea inferior en 35 Kg. /cm2 a la especificada.</w:t>
      </w:r>
      <w:bookmarkEnd w:id="23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39" w:name="_Toc314666885"/>
      <w:r w:rsidRPr="00920A4F">
        <w:rPr>
          <w:rFonts w:asciiTheme="minorHAnsi" w:hAnsiTheme="minorHAnsi" w:cstheme="minorHAnsi"/>
          <w:b/>
          <w:sz w:val="20"/>
          <w:szCs w:val="20"/>
        </w:rPr>
        <w:t xml:space="preserve">Aceptación de la </w:t>
      </w:r>
      <w:bookmarkStart w:id="240" w:name="_Toc314666886"/>
      <w:bookmarkEnd w:id="23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4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41" w:name="_Toc314666887"/>
      <w:r w:rsidRPr="00920A4F">
        <w:rPr>
          <w:rFonts w:asciiTheme="minorHAnsi" w:hAnsiTheme="minorHAnsi" w:cstheme="minorHAnsi"/>
          <w:sz w:val="20"/>
          <w:szCs w:val="20"/>
        </w:rPr>
        <w:t>i) Resistencia del 80 a 90 %.</w:t>
      </w:r>
      <w:bookmarkStart w:id="242" w:name="_Toc314666888"/>
      <w:bookmarkEnd w:id="241"/>
      <w:r w:rsidRPr="00920A4F">
        <w:rPr>
          <w:rFonts w:asciiTheme="minorHAnsi" w:hAnsiTheme="minorHAnsi" w:cstheme="minorHAnsi"/>
          <w:sz w:val="20"/>
          <w:szCs w:val="20"/>
        </w:rPr>
        <w:t>Se procederá a:</w:t>
      </w:r>
      <w:bookmarkEnd w:id="24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4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24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4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4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45" w:name="_Toc314666891"/>
      <w:r w:rsidRPr="00920A4F">
        <w:rPr>
          <w:rFonts w:asciiTheme="minorHAnsi" w:hAnsiTheme="minorHAnsi" w:cstheme="minorHAnsi"/>
          <w:sz w:val="20"/>
          <w:szCs w:val="20"/>
        </w:rPr>
        <w:t>ii) Resistencia inferior al 60 %.</w:t>
      </w:r>
      <w:bookmarkEnd w:id="24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46" w:name="_Toc314666892"/>
      <w:r w:rsidRPr="00920A4F">
        <w:rPr>
          <w:rFonts w:asciiTheme="minorHAnsi" w:hAnsiTheme="minorHAnsi" w:cstheme="minorHAnsi"/>
          <w:sz w:val="20"/>
          <w:szCs w:val="20"/>
        </w:rPr>
        <w:t>El CONTRATISTA procederá a la demolición y reemplazo del sector de vaciado afectado.</w:t>
      </w:r>
      <w:bookmarkEnd w:id="2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47" w:name="_Toc314666893"/>
      <w:r w:rsidRPr="00920A4F">
        <w:rPr>
          <w:rFonts w:asciiTheme="minorHAnsi" w:hAnsiTheme="minorHAnsi" w:cstheme="minorHAnsi"/>
          <w:sz w:val="20"/>
          <w:szCs w:val="20"/>
        </w:rPr>
        <w:t>Todos los ensayos, pruebas, demoliciones, reemplazos necesarios serán cancelados por el CONTRATISTA.</w:t>
      </w:r>
      <w:bookmarkEnd w:id="247"/>
    </w:p>
    <w:p w:rsidR="009113B2" w:rsidRPr="00920A4F" w:rsidRDefault="009113B2" w:rsidP="009113B2">
      <w:pPr>
        <w:jc w:val="both"/>
        <w:rPr>
          <w:rFonts w:asciiTheme="minorHAnsi" w:hAnsiTheme="minorHAnsi" w:cstheme="minorHAnsi"/>
          <w:sz w:val="20"/>
          <w:szCs w:val="20"/>
        </w:rPr>
      </w:pPr>
      <w:bookmarkStart w:id="24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48"/>
    </w:p>
    <w:p w:rsidR="009113B2" w:rsidRPr="00920A4F" w:rsidRDefault="009113B2" w:rsidP="009113B2">
      <w:pPr>
        <w:jc w:val="both"/>
        <w:rPr>
          <w:rFonts w:asciiTheme="minorHAnsi" w:hAnsiTheme="minorHAnsi" w:cstheme="minorHAnsi"/>
          <w:sz w:val="20"/>
          <w:szCs w:val="20"/>
        </w:rPr>
      </w:pPr>
      <w:bookmarkStart w:id="24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49"/>
    </w:p>
    <w:p w:rsidR="009113B2" w:rsidRPr="00920A4F" w:rsidRDefault="009113B2" w:rsidP="009113B2">
      <w:pPr>
        <w:jc w:val="both"/>
        <w:rPr>
          <w:rFonts w:asciiTheme="minorHAnsi" w:hAnsiTheme="minorHAnsi" w:cstheme="minorHAnsi"/>
          <w:sz w:val="20"/>
          <w:szCs w:val="20"/>
        </w:rPr>
      </w:pPr>
      <w:bookmarkStart w:id="25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50"/>
    </w:p>
    <w:p w:rsidR="009113B2" w:rsidRPr="00920A4F" w:rsidRDefault="009113B2" w:rsidP="009113B2">
      <w:pPr>
        <w:jc w:val="both"/>
        <w:rPr>
          <w:rFonts w:asciiTheme="minorHAnsi" w:hAnsiTheme="minorHAnsi" w:cstheme="minorHAnsi"/>
          <w:sz w:val="20"/>
          <w:szCs w:val="20"/>
        </w:rPr>
      </w:pPr>
      <w:bookmarkStart w:id="251" w:name="_Toc314666897"/>
      <w:r w:rsidRPr="00920A4F">
        <w:rPr>
          <w:rFonts w:asciiTheme="minorHAnsi" w:hAnsiTheme="minorHAnsi" w:cstheme="minorHAnsi"/>
          <w:sz w:val="20"/>
          <w:szCs w:val="20"/>
        </w:rPr>
        <w:t>En esta forma no se requerirá el empleo adicional de agua una vez la superficie haya sido cubierta.</w:t>
      </w:r>
      <w:bookmarkEnd w:id="251"/>
    </w:p>
    <w:p w:rsidR="009113B2" w:rsidRPr="00920A4F" w:rsidRDefault="009113B2" w:rsidP="009113B2">
      <w:pPr>
        <w:jc w:val="both"/>
        <w:rPr>
          <w:rFonts w:asciiTheme="minorHAnsi" w:hAnsiTheme="minorHAnsi" w:cstheme="minorHAnsi"/>
          <w:sz w:val="20"/>
          <w:szCs w:val="20"/>
        </w:rPr>
      </w:pPr>
      <w:bookmarkStart w:id="252" w:name="_Toc314666898"/>
      <w:r w:rsidRPr="00920A4F">
        <w:rPr>
          <w:rFonts w:asciiTheme="minorHAnsi" w:hAnsiTheme="minorHAnsi" w:cstheme="minorHAnsi"/>
          <w:sz w:val="20"/>
          <w:szCs w:val="20"/>
        </w:rPr>
        <w:t>El tramo debe revisarse frecuentemente para asegurarse que si tenga la humedad requerida.</w:t>
      </w:r>
      <w:bookmarkEnd w:id="252"/>
    </w:p>
    <w:p w:rsidR="009113B2" w:rsidRPr="00920A4F" w:rsidRDefault="009113B2" w:rsidP="009113B2">
      <w:pPr>
        <w:jc w:val="both"/>
        <w:rPr>
          <w:rFonts w:asciiTheme="minorHAnsi" w:hAnsiTheme="minorHAnsi" w:cstheme="minorHAnsi"/>
          <w:sz w:val="20"/>
          <w:szCs w:val="20"/>
        </w:rPr>
      </w:pPr>
      <w:bookmarkStart w:id="25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53"/>
    </w:p>
    <w:p w:rsidR="009113B2" w:rsidRPr="00920A4F" w:rsidRDefault="009113B2" w:rsidP="009113B2">
      <w:pPr>
        <w:jc w:val="both"/>
        <w:rPr>
          <w:rFonts w:asciiTheme="minorHAnsi" w:hAnsiTheme="minorHAnsi" w:cstheme="minorHAnsi"/>
          <w:sz w:val="20"/>
          <w:szCs w:val="20"/>
        </w:rPr>
      </w:pPr>
      <w:bookmarkStart w:id="25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55" w:name="_Toc507772855"/>
      <w:r w:rsidRPr="004709A5">
        <w:rPr>
          <w:rFonts w:eastAsia="Times New Roman"/>
        </w:rPr>
        <w:lastRenderedPageBreak/>
        <w:t>MEDIDAS DE MITIGACION AMBIENTAL</w:t>
      </w:r>
      <w:bookmarkEnd w:id="255"/>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6" w:name="_Toc507772856"/>
      <w:r w:rsidRPr="00920A4F">
        <w:rPr>
          <w:rFonts w:eastAsia="Times New Roman"/>
        </w:rPr>
        <w:t>MEDICIÓN Y FORMA DE PAGO.</w:t>
      </w:r>
      <w:bookmarkEnd w:id="25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E531D9" w:rsidRDefault="009113B2" w:rsidP="009113B2">
      <w:pPr>
        <w:jc w:val="both"/>
        <w:rPr>
          <w:rFonts w:asciiTheme="minorHAnsi" w:hAnsiTheme="minorHAnsi" w:cstheme="minorHAnsi"/>
          <w:sz w:val="20"/>
          <w:szCs w:val="20"/>
        </w:rPr>
      </w:pPr>
      <w:bookmarkStart w:id="25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57"/>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258" w:name="_Toc507772863"/>
      <w:bookmarkStart w:id="259" w:name="_Toc378236510"/>
      <w:bookmarkStart w:id="260" w:name="_Toc378667043"/>
      <w:bookmarkStart w:id="261" w:name="_Toc378667229"/>
      <w:bookmarkStart w:id="262" w:name="_Toc378667744"/>
      <w:bookmarkStart w:id="263" w:name="_Toc381213535"/>
      <w:bookmarkStart w:id="264" w:name="_Toc381214012"/>
      <w:bookmarkStart w:id="265" w:name="_Toc381214103"/>
      <w:bookmarkStart w:id="266" w:name="_Toc384130469"/>
      <w:bookmarkStart w:id="267" w:name="_Toc384130690"/>
      <w:bookmarkStart w:id="268" w:name="_Toc384130846"/>
      <w:bookmarkStart w:id="269" w:name="_Toc384131237"/>
      <w:bookmarkStart w:id="270" w:name="_Toc387785988"/>
      <w:bookmarkStart w:id="271" w:name="_Toc387788276"/>
      <w:bookmarkStart w:id="272" w:name="_Toc388648585"/>
      <w:bookmarkStart w:id="273" w:name="_Toc388648674"/>
      <w:bookmarkStart w:id="274" w:name="_Toc388693335"/>
      <w:bookmarkStart w:id="275" w:name="_Toc388702298"/>
      <w:bookmarkStart w:id="276" w:name="_Toc388724576"/>
      <w:bookmarkStart w:id="277" w:name="_Toc404098165"/>
      <w:r w:rsidRPr="00AD13CC">
        <w:rPr>
          <w:rFonts w:ascii="Calibri" w:hAnsi="Calibri"/>
          <w:b/>
          <w:color w:val="000000"/>
          <w:sz w:val="20"/>
          <w:szCs w:val="32"/>
          <w:lang w:val="es-BO" w:eastAsia="en-US"/>
        </w:rPr>
        <w:t>REPOSICIÓN DE PAVIMENTO FLEXIBLE</w:t>
      </w:r>
      <w:bookmarkEnd w:id="258"/>
    </w:p>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rsidR="00AD13CC" w:rsidRPr="00AD13CC" w:rsidRDefault="00AD13CC" w:rsidP="00AD13CC">
      <w:pPr>
        <w:rPr>
          <w:rFonts w:ascii="Calibri" w:hAnsi="Calibri" w:cs="Calibri"/>
          <w:b/>
          <w:sz w:val="20"/>
          <w:szCs w:val="20"/>
        </w:rPr>
      </w:pPr>
      <w:r w:rsidRPr="00AD13CC">
        <w:rPr>
          <w:rFonts w:ascii="Calibri" w:hAnsi="Calibri" w:cs="Calibri"/>
          <w:b/>
          <w:sz w:val="20"/>
          <w:szCs w:val="20"/>
        </w:rPr>
        <w:t>UNIDAD: Metro Cuadrado (</w:t>
      </w:r>
      <w:r w:rsidRPr="00AD13CC">
        <w:rPr>
          <w:rFonts w:ascii="Calibri" w:hAnsi="Calibri" w:cs="Calibri"/>
          <w:b/>
          <w:kern w:val="28"/>
          <w:sz w:val="20"/>
          <w:szCs w:val="20"/>
        </w:rPr>
        <w:t>m</w:t>
      </w:r>
      <w:r w:rsidRPr="00AD13CC">
        <w:rPr>
          <w:rFonts w:ascii="Calibri" w:hAnsi="Calibri" w:cs="Calibri"/>
          <w:b/>
          <w:kern w:val="28"/>
          <w:sz w:val="20"/>
          <w:szCs w:val="20"/>
          <w:vertAlign w:val="superscript"/>
        </w:rPr>
        <w:t>2</w:t>
      </w:r>
      <w:r w:rsidRPr="00AD13CC">
        <w:rPr>
          <w:rFonts w:ascii="Calibri" w:hAnsi="Calibri" w:cs="Calibri"/>
          <w:b/>
          <w:sz w:val="20"/>
          <w:szCs w:val="20"/>
        </w:rPr>
        <w:t>)</w:t>
      </w:r>
    </w:p>
    <w:p w:rsidR="00AD13CC" w:rsidRPr="00AD13CC" w:rsidRDefault="00AD13CC" w:rsidP="00AD13CC">
      <w:pPr>
        <w:rPr>
          <w:rFonts w:ascii="Calibri" w:hAnsi="Calibri" w:cs="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278" w:name="_Toc507772864"/>
      <w:r w:rsidRPr="00AD13CC">
        <w:rPr>
          <w:rFonts w:ascii="Calibri" w:hAnsi="Calibri"/>
          <w:b/>
          <w:color w:val="000000"/>
          <w:sz w:val="20"/>
          <w:szCs w:val="26"/>
        </w:rPr>
        <w:lastRenderedPageBreak/>
        <w:t>DEFINICIÓN</w:t>
      </w:r>
      <w:bookmarkEnd w:id="278"/>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Este proceso se efectuará en una planta apropiada, posteriormente será extendida y compactada en caliente en obra sobre una base preparada e imprimada.</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279" w:name="_Toc507772865"/>
      <w:r w:rsidRPr="00AD13CC">
        <w:rPr>
          <w:rFonts w:ascii="Calibri" w:hAnsi="Calibri"/>
          <w:b/>
          <w:color w:val="000000"/>
          <w:sz w:val="20"/>
          <w:szCs w:val="26"/>
        </w:rPr>
        <w:t>MATERIALES, HERRAMIENTAS Y EQUIPO</w:t>
      </w:r>
      <w:bookmarkEnd w:id="279"/>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CONTRATISTA proporcionará todos los materiales, herramientas y equipos necesarios para la ejecución de los trabajos, los mismos deberán ser aprobados por el SUPERVISOR al Inicio de la actividad.</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AD13CC">
        <w:rPr>
          <w:rFonts w:ascii="Calibri" w:hAnsi="Calibri" w:cs="Calibri"/>
          <w:b/>
          <w:sz w:val="20"/>
          <w:szCs w:val="20"/>
        </w:rPr>
        <w:t>AASHO T-165</w:t>
      </w:r>
      <w:r w:rsidRPr="00AD13CC">
        <w:rPr>
          <w:rFonts w:ascii="Calibri" w:hAnsi="Calibri" w:cs="Calibri"/>
          <w:sz w:val="20"/>
          <w:szCs w:val="20"/>
        </w:rPr>
        <w:t>:</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280" w:name="_Toc314666722"/>
      <w:r w:rsidRPr="00AD13CC">
        <w:rPr>
          <w:rFonts w:ascii="Calibri" w:hAnsi="Calibri" w:cs="Calibri"/>
          <w:sz w:val="20"/>
          <w:szCs w:val="20"/>
        </w:rPr>
        <w:t xml:space="preserve"> El CONTRATISTA estará obligado a realizar las pruebas de calidad exigidas por el SUPERVISOR DE OBRA de YPFB.</w:t>
      </w:r>
      <w:bookmarkEnd w:id="280"/>
    </w:p>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AD13CC" w:rsidRPr="00AD13CC" w:rsidRDefault="00AD13CC" w:rsidP="00AD13CC">
      <w:pPr>
        <w:numPr>
          <w:ilvl w:val="0"/>
          <w:numId w:val="22"/>
        </w:num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CEMENTO ASFALTICO 85/100</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cemento asfáltico será homogéneo, carecerá de agua y no formará espuma cuando sea calentado a 176 </w:t>
      </w:r>
      <w:proofErr w:type="spellStart"/>
      <w:r w:rsidRPr="00AD13CC">
        <w:rPr>
          <w:rFonts w:ascii="Calibri" w:hAnsi="Calibri" w:cs="Calibri"/>
          <w:sz w:val="20"/>
          <w:szCs w:val="20"/>
        </w:rPr>
        <w:t>ºC</w:t>
      </w:r>
      <w:proofErr w:type="spellEnd"/>
      <w:r w:rsidRPr="00AD13CC">
        <w:rPr>
          <w:rFonts w:ascii="Calibri" w:hAnsi="Calibri" w:cs="Calibri"/>
          <w:sz w:val="20"/>
          <w:szCs w:val="20"/>
        </w:rPr>
        <w:t>.</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cemento asfáltico deberá estar de acuerdo con las exigencias establecidas a continuación:</w:t>
      </w:r>
    </w:p>
    <w:p w:rsidR="00AD13CC" w:rsidRPr="00AD13CC" w:rsidRDefault="00AD13CC" w:rsidP="00AD13CC">
      <w:pPr>
        <w:numPr>
          <w:ilvl w:val="0"/>
          <w:numId w:val="22"/>
        </w:num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AGREGADOS</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conjunto de agregado grueso, agregado fino y </w:t>
      </w:r>
      <w:proofErr w:type="spellStart"/>
      <w:r w:rsidRPr="00AD13CC">
        <w:rPr>
          <w:rFonts w:ascii="Calibri" w:hAnsi="Calibri" w:cs="Calibri"/>
          <w:sz w:val="20"/>
          <w:szCs w:val="20"/>
        </w:rPr>
        <w:t>filler</w:t>
      </w:r>
      <w:proofErr w:type="spellEnd"/>
      <w:r w:rsidRPr="00AD13CC">
        <w:rPr>
          <w:rFonts w:ascii="Calibri" w:hAnsi="Calibri" w:cs="Calibri"/>
          <w:sz w:val="20"/>
          <w:szCs w:val="20"/>
        </w:rPr>
        <w:t xml:space="preserve"> mineral deberá ajustarse a las exigencias de la gradación a continuación indicada, comprobada por los ensayos AASHO T-11 y T-27, a menos que el SUPERVISOR instruya y apruebe una gradación distinta.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La porción de los agregados que pase el tamiz NÚMERO 40 tendrá que acusar un índice de plasticidad no mayor de 6, a determinarse por el método AASHO T-91.</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Las escorias trituradas deberán provenir de hornos de fundición, tener una densidad y calidad razonablemente uniformes y su peso deberá resultar de por lo menos 70 libras por pie cúbico, determinado por el ensayo AASHO T-101.</w:t>
      </w:r>
    </w:p>
    <w:p w:rsidR="00AD13CC" w:rsidRPr="00AD13CC" w:rsidRDefault="00AD13CC" w:rsidP="00AD13CC">
      <w:pPr>
        <w:suppressAutoHyphens/>
        <w:spacing w:before="100" w:beforeAutospacing="1" w:after="100" w:afterAutospacing="1" w:line="276" w:lineRule="auto"/>
        <w:jc w:val="center"/>
        <w:rPr>
          <w:rFonts w:ascii="Calibri" w:hAnsi="Calibri" w:cs="Calibri"/>
          <w:b/>
          <w:sz w:val="20"/>
          <w:szCs w:val="20"/>
        </w:rPr>
      </w:pPr>
      <w:r w:rsidRPr="00AD13CC">
        <w:rPr>
          <w:rFonts w:ascii="Calibri" w:hAnsi="Calibri" w:cs="Calibri"/>
          <w:b/>
          <w:sz w:val="20"/>
          <w:szCs w:val="20"/>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AD13CC" w:rsidRPr="00AD13CC" w:rsidTr="00AD13CC">
        <w:trPr>
          <w:gridAfter w:val="1"/>
          <w:wAfter w:w="37" w:type="dxa"/>
          <w:trHeight w:val="283"/>
          <w:jc w:val="center"/>
        </w:trPr>
        <w:tc>
          <w:tcPr>
            <w:tcW w:w="2190" w:type="dxa"/>
            <w:vMerge w:val="restart"/>
            <w:shd w:val="clear" w:color="auto" w:fill="B4C6E7" w:themeFill="accent5" w:themeFillTint="66"/>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TAMIZ</w:t>
            </w:r>
          </w:p>
        </w:tc>
        <w:tc>
          <w:tcPr>
            <w:tcW w:w="3363" w:type="dxa"/>
            <w:gridSpan w:val="2"/>
            <w:shd w:val="clear" w:color="auto" w:fill="B4C6E7" w:themeFill="accent5" w:themeFillTint="66"/>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 DEL PESO QUE PASA</w:t>
            </w:r>
          </w:p>
        </w:tc>
      </w:tr>
      <w:tr w:rsidR="00AD13CC" w:rsidRPr="00AD13CC" w:rsidTr="00AD13CC">
        <w:trPr>
          <w:trHeight w:val="227"/>
          <w:jc w:val="center"/>
        </w:trPr>
        <w:tc>
          <w:tcPr>
            <w:tcW w:w="2190" w:type="dxa"/>
            <w:vMerge/>
            <w:shd w:val="clear" w:color="auto" w:fill="B4C6E7" w:themeFill="accent5" w:themeFillTint="66"/>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b/>
                <w:sz w:val="20"/>
                <w:szCs w:val="20"/>
              </w:rPr>
            </w:pPr>
          </w:p>
        </w:tc>
        <w:tc>
          <w:tcPr>
            <w:tcW w:w="1662" w:type="dxa"/>
            <w:shd w:val="clear" w:color="auto" w:fill="B4C6E7" w:themeFill="accent5" w:themeFillTint="66"/>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GRADACIÓN A</w:t>
            </w:r>
          </w:p>
        </w:tc>
        <w:tc>
          <w:tcPr>
            <w:tcW w:w="1738" w:type="dxa"/>
            <w:gridSpan w:val="2"/>
            <w:shd w:val="clear" w:color="auto" w:fill="B4C6E7" w:themeFill="accent5" w:themeFillTint="66"/>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GRADACIÓN B</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100</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¾</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70-100</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100</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½</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55-90</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3/8</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40-80</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N°4</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30-55</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45-65</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N°8</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33-53</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N°10</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22-47</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N°20</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16-38</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N°40</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12-32</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10-25</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N°80</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8-20</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N°200</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4-8</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3-8</w:t>
            </w:r>
          </w:p>
        </w:tc>
      </w:tr>
      <w:tr w:rsidR="00AD13CC" w:rsidRPr="00AD13CC" w:rsidTr="00AD13CC">
        <w:trPr>
          <w:gridAfter w:val="1"/>
          <w:wAfter w:w="37" w:type="dxa"/>
          <w:trHeight w:val="227"/>
          <w:jc w:val="center"/>
        </w:trPr>
        <w:tc>
          <w:tcPr>
            <w:tcW w:w="2190"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Bitumen (sol. Cs.2)%</w:t>
            </w:r>
          </w:p>
        </w:tc>
        <w:tc>
          <w:tcPr>
            <w:tcW w:w="1662"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5-8</w:t>
            </w:r>
          </w:p>
        </w:tc>
        <w:tc>
          <w:tcPr>
            <w:tcW w:w="1701" w:type="dxa"/>
            <w:shd w:val="clear" w:color="auto" w:fill="auto"/>
            <w:vAlign w:val="center"/>
          </w:tcPr>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3.5-7</w:t>
            </w:r>
          </w:p>
        </w:tc>
      </w:tr>
    </w:tbl>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concreto asfáltico consistirá en una combinación de agregado grueso triturado, agregado fino y </w:t>
      </w:r>
      <w:proofErr w:type="spellStart"/>
      <w:r w:rsidRPr="00AD13CC">
        <w:rPr>
          <w:rFonts w:ascii="Calibri" w:hAnsi="Calibri" w:cs="Calibri"/>
          <w:sz w:val="20"/>
          <w:szCs w:val="20"/>
        </w:rPr>
        <w:t>filler</w:t>
      </w:r>
      <w:proofErr w:type="spellEnd"/>
      <w:r w:rsidRPr="00AD13CC">
        <w:rPr>
          <w:rFonts w:ascii="Calibri" w:hAnsi="Calibri" w:cs="Calibri"/>
          <w:sz w:val="20"/>
          <w:szCs w:val="20"/>
        </w:rPr>
        <w:t xml:space="preserve"> mineral, uniformemente mezclado en caliente con asfalto salido en la planta.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lastRenderedPageBreak/>
        <w:t>El cemento asfáltico y los agregados pétreos serán calentados en la planta entre 135 y 170 grados centígrados.</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La mezcla de concreto asfáltico al salir de la planta deberá tener una temperatura entre 145 y 160 grados centígrados. </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AD13CC" w:rsidRPr="00AD13CC" w:rsidRDefault="00AD13CC" w:rsidP="00AD13CC">
      <w:pPr>
        <w:suppressAutoHyphens/>
        <w:spacing w:before="100" w:beforeAutospacing="1" w:after="100" w:afterAutospacing="1" w:line="276" w:lineRule="auto"/>
        <w:jc w:val="both"/>
        <w:rPr>
          <w:rFonts w:ascii="Calibri" w:hAnsi="Calibri" w:cs="Calibri"/>
          <w:sz w:val="20"/>
          <w:szCs w:val="20"/>
        </w:rPr>
      </w:pPr>
      <w:r w:rsidRPr="00AD13CC">
        <w:rPr>
          <w:rFonts w:ascii="Calibri" w:hAnsi="Calibri" w:cs="Calibri"/>
          <w:sz w:val="20"/>
          <w:szCs w:val="20"/>
        </w:rPr>
        <w:t>Todas las mezclas de concreto asfáltico deberán ceñirse a la fórmula de trabajo, dentro de los límites de tolerancia indicados anteriormente y las recomendaciones del diseño en laboratorio.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AD13CC" w:rsidRPr="00AD13CC" w:rsidRDefault="00AD13CC" w:rsidP="00AD13CC">
      <w:pPr>
        <w:numPr>
          <w:ilvl w:val="0"/>
          <w:numId w:val="22"/>
        </w:numPr>
        <w:spacing w:before="100" w:beforeAutospacing="1" w:after="100" w:afterAutospacing="1" w:line="276" w:lineRule="auto"/>
        <w:jc w:val="both"/>
        <w:rPr>
          <w:rFonts w:ascii="Calibri" w:hAnsi="Calibri" w:cs="Calibri"/>
          <w:b/>
          <w:sz w:val="20"/>
          <w:szCs w:val="20"/>
        </w:rPr>
      </w:pPr>
      <w:r w:rsidRPr="00AD13CC">
        <w:rPr>
          <w:rFonts w:ascii="Calibri" w:hAnsi="Calibri" w:cs="Calibri"/>
          <w:b/>
          <w:sz w:val="20"/>
          <w:szCs w:val="20"/>
        </w:rPr>
        <w:t>EMULSIÓN ASFÁLTICA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Podrán usar como materiales de imprimación los siguientes:</w:t>
      </w:r>
    </w:p>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 Asfalto líquido MC-70 de curado medio aplicado a temperaturas entre 40° y 70°C.</w:t>
      </w:r>
    </w:p>
    <w:p w:rsidR="00AD13CC" w:rsidRPr="00AD13CC" w:rsidRDefault="00AD13CC" w:rsidP="00AD13CC">
      <w:pPr>
        <w:jc w:val="both"/>
        <w:rPr>
          <w:rFonts w:ascii="Calibri" w:hAnsi="Calibri" w:cs="Calibri"/>
          <w:sz w:val="20"/>
          <w:szCs w:val="20"/>
        </w:rPr>
      </w:pPr>
      <w:r w:rsidRPr="00AD13CC">
        <w:rPr>
          <w:rFonts w:ascii="Calibri" w:hAnsi="Calibri" w:cs="Calibri"/>
          <w:sz w:val="20"/>
          <w:szCs w:val="20"/>
        </w:rPr>
        <w:t>- Emulsión asfáltica catiónica de rotura lenta con un contenido de asfalto residual de 55 a 65% en la emulsión base, aplicada a una temperatura mínima de 10°C.</w:t>
      </w:r>
    </w:p>
    <w:p w:rsidR="00AD13CC" w:rsidRPr="00AD13CC" w:rsidRDefault="00AD13CC" w:rsidP="00AD13CC">
      <w:pPr>
        <w:jc w:val="both"/>
        <w:rPr>
          <w:rFonts w:ascii="Calibri" w:hAnsi="Calibri" w:cs="Calibri"/>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281" w:name="_Toc507772866"/>
      <w:r w:rsidRPr="00AD13CC">
        <w:rPr>
          <w:rFonts w:ascii="Calibri" w:hAnsi="Calibri"/>
          <w:b/>
          <w:color w:val="000000"/>
          <w:sz w:val="20"/>
          <w:szCs w:val="26"/>
        </w:rPr>
        <w:t>PROCEDIMIENTO PARA LA EJECUCIÓN</w:t>
      </w:r>
      <w:bookmarkEnd w:id="281"/>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lastRenderedPageBreak/>
        <w:t xml:space="preserve">La penetración del asfalto en la capa sobre la cual se imprima no será inferior a 3 </w:t>
      </w:r>
      <w:proofErr w:type="spellStart"/>
      <w:r w:rsidRPr="00AD13CC">
        <w:rPr>
          <w:rFonts w:ascii="Calibri" w:hAnsi="Calibri" w:cs="Calibri"/>
          <w:sz w:val="20"/>
          <w:szCs w:val="20"/>
        </w:rPr>
        <w:t>mm.</w:t>
      </w:r>
      <w:proofErr w:type="spellEnd"/>
      <w:r w:rsidRPr="00AD13CC">
        <w:rPr>
          <w:rFonts w:ascii="Calibri" w:hAnsi="Calibri" w:cs="Calibri"/>
          <w:sz w:val="20"/>
          <w:szCs w:val="20"/>
        </w:rPr>
        <w:t xml:space="preserve"> El exceso de material bituminoso que forme charco, será retirado con escobas y trabajo manual, o con adición de arena seca a juicio de la SUPERVISIÓN.</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área imprimada será cerrada al tránsito durante un período de 24 a 48 horas durante las cuales debe penetrar y endurecerse superficialmente el producto bituminoso.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uso de rodos vibratorios debe ser aprobado por el SUPERVISOR. Si el rodo se usa en modo “vibratorio”, este debe estar en amplitudes bajas para evitar un agrietado transversal.</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material estabilizado, debe ser compactado a un mínimo del 95% de la densidad del espécimen compactado en el laboratorio, de acuerdo con AASHTO T245</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AD13CC" w:rsidRPr="00AD13CC" w:rsidRDefault="00AD13CC" w:rsidP="00AD13CC">
      <w:pPr>
        <w:spacing w:before="100" w:beforeAutospacing="1" w:after="100" w:afterAutospacing="1"/>
        <w:jc w:val="both"/>
        <w:rPr>
          <w:rFonts w:ascii="Calibri" w:hAnsi="Calibri" w:cs="Calibri"/>
          <w:b/>
          <w:sz w:val="20"/>
          <w:szCs w:val="20"/>
        </w:rPr>
      </w:pPr>
      <w:r w:rsidRPr="00AD13CC">
        <w:rPr>
          <w:rFonts w:ascii="Calibri" w:hAnsi="Calibri" w:cs="Calibr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AD13CC">
        <w:rPr>
          <w:rFonts w:ascii="Calibri" w:hAnsi="Calibri" w:cs="Calibri"/>
          <w:b/>
          <w:sz w:val="20"/>
          <w:szCs w:val="20"/>
        </w:rPr>
        <w:t>(Ver anexos)</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282" w:name="_Toc507772867"/>
      <w:r w:rsidRPr="00AD13CC">
        <w:rPr>
          <w:rFonts w:ascii="Calibri" w:hAnsi="Calibri"/>
          <w:b/>
          <w:color w:val="000000"/>
          <w:sz w:val="20"/>
          <w:szCs w:val="26"/>
        </w:rPr>
        <w:t>MEDIDAS DE MITIGACION AMBIENTAL</w:t>
      </w:r>
      <w:bookmarkEnd w:id="282"/>
    </w:p>
    <w:p w:rsidR="00AD13CC" w:rsidRPr="00AD13CC" w:rsidRDefault="00AD13CC" w:rsidP="00AD13CC"/>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283" w:name="_Toc507772868"/>
      <w:r w:rsidRPr="00AD13CC">
        <w:rPr>
          <w:rFonts w:ascii="Calibri" w:hAnsi="Calibri"/>
          <w:b/>
          <w:color w:val="000000"/>
          <w:sz w:val="20"/>
          <w:szCs w:val="26"/>
        </w:rPr>
        <w:t>MEDICIÓN Y FORMA DE PAG</w:t>
      </w:r>
      <w:bookmarkEnd w:id="283"/>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La reposición de asfalto flexible, será </w:t>
      </w:r>
      <w:proofErr w:type="gramStart"/>
      <w:r w:rsidRPr="00AD13CC">
        <w:rPr>
          <w:rFonts w:ascii="Calibri" w:hAnsi="Calibri" w:cs="Calibri"/>
          <w:sz w:val="20"/>
          <w:szCs w:val="20"/>
        </w:rPr>
        <w:t>medido</w:t>
      </w:r>
      <w:proofErr w:type="gramEnd"/>
      <w:r w:rsidRPr="00AD13CC">
        <w:rPr>
          <w:rFonts w:ascii="Calibri" w:hAnsi="Calibri" w:cs="Calibri"/>
          <w:sz w:val="20"/>
          <w:szCs w:val="20"/>
        </w:rPr>
        <w:t xml:space="preserve"> y pagado en metros cuadrados, de acuerdo a las secciones aprobadas por el SUPERVISOR. Este Ítem será pagado de acuerdo al precio unitario de la propuesta aceptada.</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Estos precios constituirán la compensación total por la limpieza y reparación de la superficie de la faja imprimada, suministro, preparación, transporte, colocación de materiales, compactado y mezcla.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Por toda la mano de obra, materiales, herramientas, equipos y todos los imprevistos necesarios para ejecutar la obra detallada en esta especificación.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No serán pagados los trabajos que tengan que realizarse por deficiencias en la reposición.</w:t>
      </w:r>
    </w:p>
    <w:p w:rsidR="00E531D9" w:rsidRDefault="00E531D9" w:rsidP="009113B2">
      <w:pPr>
        <w:jc w:val="both"/>
        <w:rPr>
          <w:rFonts w:asciiTheme="minorHAnsi" w:hAnsiTheme="minorHAnsi" w:cstheme="minorHAnsi"/>
          <w:sz w:val="20"/>
          <w:szCs w:val="20"/>
        </w:rPr>
      </w:pPr>
    </w:p>
    <w:p w:rsidR="00E531D9" w:rsidRPr="00920A4F" w:rsidRDefault="00E531D9" w:rsidP="009113B2">
      <w:pPr>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84" w:name="_Toc507772869"/>
      <w:r w:rsidRPr="00C614ED">
        <w:t>PROVISIÓN, RELLENO Y COMPACTADO DE CAPA BASE</w:t>
      </w:r>
      <w:bookmarkEnd w:id="284"/>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85" w:name="_Toc507772870"/>
      <w:r w:rsidRPr="00920A4F">
        <w:rPr>
          <w:rFonts w:eastAsia="Times New Roman"/>
        </w:rPr>
        <w:t>DEFINICIÓN</w:t>
      </w:r>
      <w:bookmarkEnd w:id="285"/>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86" w:name="_Toc507772871"/>
      <w:r w:rsidRPr="00920A4F">
        <w:rPr>
          <w:rFonts w:eastAsia="Times New Roman"/>
        </w:rPr>
        <w:lastRenderedPageBreak/>
        <w:t>MATERIALES, HERRAMIENTAS Y EQUIPO</w:t>
      </w:r>
      <w:bookmarkEnd w:id="286"/>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87" w:name="_Toc507772872"/>
      <w:r w:rsidRPr="00920A4F">
        <w:rPr>
          <w:rFonts w:eastAsia="Times New Roman"/>
        </w:rPr>
        <w:t>PROCEDIMIENTO PARA LA EJECUCIÓN</w:t>
      </w:r>
      <w:bookmarkEnd w:id="287"/>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88" w:name="_Toc507772873"/>
      <w:r w:rsidRPr="00B83344">
        <w:t>MEDIDAS DE MITIGACION AMBIENTAL</w:t>
      </w:r>
      <w:bookmarkEnd w:id="28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89" w:name="_Toc507772874"/>
      <w:r w:rsidRPr="00920A4F">
        <w:rPr>
          <w:rFonts w:eastAsia="Times New Roman"/>
        </w:rPr>
        <w:t>MEDICIÓN Y FORMA DE PAGO</w:t>
      </w:r>
      <w:bookmarkEnd w:id="289"/>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D13CC" w:rsidRPr="00AD13CC" w:rsidRDefault="00AD13CC" w:rsidP="00AD13CC">
      <w:pPr>
        <w:keepNext/>
        <w:keepLines/>
        <w:numPr>
          <w:ilvl w:val="0"/>
          <w:numId w:val="50"/>
        </w:numPr>
        <w:spacing w:before="240" w:line="259" w:lineRule="auto"/>
        <w:outlineLvl w:val="0"/>
        <w:rPr>
          <w:rFonts w:ascii="Calibri" w:hAnsi="Calibri"/>
          <w:b/>
          <w:color w:val="000000"/>
          <w:sz w:val="20"/>
          <w:szCs w:val="32"/>
          <w:lang w:val="es-BO" w:eastAsia="en-US"/>
        </w:rPr>
      </w:pPr>
      <w:bookmarkStart w:id="290" w:name="_Toc378236511"/>
      <w:bookmarkStart w:id="291" w:name="_Toc378667044"/>
      <w:bookmarkStart w:id="292" w:name="_Toc378667230"/>
      <w:bookmarkStart w:id="293" w:name="_Toc378667745"/>
      <w:bookmarkStart w:id="294" w:name="_Toc381213536"/>
      <w:bookmarkStart w:id="295" w:name="_Toc381214013"/>
      <w:bookmarkStart w:id="296" w:name="_Toc381214104"/>
      <w:bookmarkStart w:id="297" w:name="_Toc381214948"/>
      <w:bookmarkStart w:id="298" w:name="_Toc384130470"/>
      <w:bookmarkStart w:id="299" w:name="_Toc384130691"/>
      <w:bookmarkStart w:id="300" w:name="_Toc384130847"/>
      <w:bookmarkStart w:id="301" w:name="_Toc384131238"/>
      <w:bookmarkStart w:id="302" w:name="_Toc387785989"/>
      <w:bookmarkStart w:id="303" w:name="_Toc387788277"/>
      <w:bookmarkStart w:id="304" w:name="_Toc388648586"/>
      <w:bookmarkStart w:id="305" w:name="_Toc388648675"/>
      <w:bookmarkStart w:id="306" w:name="_Toc388693336"/>
      <w:bookmarkStart w:id="307" w:name="_Toc388702299"/>
      <w:bookmarkStart w:id="308" w:name="_Toc388724577"/>
      <w:bookmarkStart w:id="309" w:name="_Toc404098166"/>
      <w:bookmarkStart w:id="310" w:name="_Toc507772881"/>
      <w:r w:rsidRPr="00AD13CC">
        <w:rPr>
          <w:rFonts w:ascii="Calibri" w:hAnsi="Calibri"/>
          <w:b/>
          <w:color w:val="000000"/>
          <w:sz w:val="20"/>
          <w:szCs w:val="32"/>
          <w:lang w:val="es-BO" w:eastAsia="en-US"/>
        </w:rPr>
        <w:t>REPOSICIÓN DE PAVIMENTO RÍGIDO</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AD13CC" w:rsidRPr="00AD13CC" w:rsidRDefault="00AD13CC" w:rsidP="00AD13CC">
      <w:pPr>
        <w:rPr>
          <w:rFonts w:ascii="Calibri" w:hAnsi="Calibri" w:cs="Calibri"/>
          <w:b/>
          <w:sz w:val="20"/>
          <w:szCs w:val="20"/>
        </w:rPr>
      </w:pPr>
      <w:r w:rsidRPr="00AD13CC">
        <w:rPr>
          <w:rFonts w:ascii="Calibri" w:hAnsi="Calibri" w:cs="Calibri"/>
          <w:b/>
          <w:sz w:val="20"/>
          <w:szCs w:val="20"/>
        </w:rPr>
        <w:t>UNIDAD: Metro Cuadrado (</w:t>
      </w:r>
      <w:r w:rsidRPr="00AD13CC">
        <w:rPr>
          <w:rFonts w:ascii="Calibri" w:hAnsi="Calibri" w:cs="Calibri"/>
          <w:b/>
          <w:kern w:val="28"/>
          <w:sz w:val="20"/>
          <w:szCs w:val="20"/>
        </w:rPr>
        <w:t>m</w:t>
      </w:r>
      <w:r w:rsidRPr="00AD13CC">
        <w:rPr>
          <w:rFonts w:ascii="Calibri" w:hAnsi="Calibri" w:cs="Calibri"/>
          <w:b/>
          <w:kern w:val="28"/>
          <w:sz w:val="20"/>
          <w:szCs w:val="20"/>
          <w:vertAlign w:val="superscript"/>
        </w:rPr>
        <w:t>2</w:t>
      </w:r>
      <w:r w:rsidRPr="00AD13CC">
        <w:rPr>
          <w:rFonts w:ascii="Calibri" w:hAnsi="Calibri" w:cs="Calibri"/>
          <w:b/>
          <w:sz w:val="20"/>
          <w:szCs w:val="20"/>
        </w:rPr>
        <w:t>)</w:t>
      </w:r>
    </w:p>
    <w:p w:rsidR="00AD13CC" w:rsidRPr="00AD13CC" w:rsidRDefault="00AD13CC" w:rsidP="00AD13CC">
      <w:pPr>
        <w:rPr>
          <w:rFonts w:ascii="Calibri" w:hAnsi="Calibri" w:cs="Calibri"/>
          <w:b/>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311" w:name="_Toc507772882"/>
      <w:r w:rsidRPr="00AD13CC">
        <w:rPr>
          <w:rFonts w:ascii="Calibri" w:hAnsi="Calibri"/>
          <w:b/>
          <w:color w:val="000000"/>
          <w:sz w:val="20"/>
          <w:szCs w:val="26"/>
        </w:rPr>
        <w:t>DEFINICIÓN</w:t>
      </w:r>
      <w:bookmarkEnd w:id="311"/>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Este ítem comprende los trabajos necesarios para la construcción de pavimentos constituidos por losas de concreto </w:t>
      </w:r>
      <w:proofErr w:type="gramStart"/>
      <w:r w:rsidRPr="00AD13CC">
        <w:rPr>
          <w:rFonts w:ascii="Calibri" w:hAnsi="Calibri" w:cs="Calibri"/>
          <w:sz w:val="20"/>
          <w:szCs w:val="20"/>
        </w:rPr>
        <w:t>reforzado</w:t>
      </w:r>
      <w:proofErr w:type="gramEnd"/>
      <w:r w:rsidRPr="00AD13CC">
        <w:rPr>
          <w:rFonts w:ascii="Calibri" w:hAnsi="Calibri" w:cs="Calibri"/>
          <w:sz w:val="20"/>
          <w:szCs w:val="20"/>
        </w:rPr>
        <w:t xml:space="preserve"> con estructura de fierro, de acuerdo con los planos y especificaciones. </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312" w:name="_Toc507772883"/>
      <w:r w:rsidRPr="00AD13CC">
        <w:rPr>
          <w:rFonts w:ascii="Calibri" w:hAnsi="Calibri"/>
          <w:b/>
          <w:color w:val="000000"/>
          <w:sz w:val="20"/>
          <w:szCs w:val="26"/>
        </w:rPr>
        <w:t>MATERIALES, HERRAMIENTAS Y EQUIPO</w:t>
      </w:r>
      <w:bookmarkEnd w:id="312"/>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CONTRATISTA proporcionará todos los materiales, herramientas y equipo necesarios para la ejecución de los trabajos, los mismos que deberán ser aprobados por el SUPERVISOR DE OBRA.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hormigón será elaborado de acuerdo a especificaciones técnicas correspondientes a morteros y hormigones bajo la norma CBH -87:</w:t>
      </w:r>
    </w:p>
    <w:p w:rsidR="00AD13CC" w:rsidRPr="00AD13CC" w:rsidRDefault="00AD13CC" w:rsidP="00AD13CC">
      <w:pPr>
        <w:numPr>
          <w:ilvl w:val="0"/>
          <w:numId w:val="25"/>
        </w:numPr>
        <w:spacing w:before="100" w:beforeAutospacing="1" w:after="100" w:afterAutospacing="1" w:line="276" w:lineRule="auto"/>
        <w:jc w:val="both"/>
        <w:rPr>
          <w:rFonts w:ascii="Calibri" w:hAnsi="Calibri" w:cs="Calibri"/>
          <w:sz w:val="20"/>
          <w:szCs w:val="20"/>
        </w:rPr>
      </w:pPr>
      <w:r w:rsidRPr="00AD13CC">
        <w:rPr>
          <w:rFonts w:ascii="Calibri" w:hAnsi="Calibri" w:cs="Calibri"/>
          <w:b/>
          <w:sz w:val="20"/>
          <w:szCs w:val="20"/>
        </w:rPr>
        <w:lastRenderedPageBreak/>
        <w:t>Cemento</w:t>
      </w:r>
      <w:r w:rsidRPr="00AD13CC">
        <w:rPr>
          <w:rFonts w:ascii="Calibri" w:hAnsi="Calibri" w:cs="Calibr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AD13CC" w:rsidRPr="00AD13CC" w:rsidRDefault="00AD13CC" w:rsidP="00AD13CC">
      <w:pPr>
        <w:numPr>
          <w:ilvl w:val="0"/>
          <w:numId w:val="25"/>
        </w:numPr>
        <w:spacing w:before="100" w:beforeAutospacing="1" w:after="100" w:afterAutospacing="1" w:line="276" w:lineRule="auto"/>
        <w:jc w:val="both"/>
        <w:rPr>
          <w:rFonts w:ascii="Calibri" w:hAnsi="Calibri" w:cs="Calibri"/>
          <w:sz w:val="20"/>
          <w:szCs w:val="20"/>
        </w:rPr>
      </w:pPr>
      <w:r w:rsidRPr="00AD13CC">
        <w:rPr>
          <w:rFonts w:ascii="Calibri" w:hAnsi="Calibri" w:cs="Calibri"/>
          <w:b/>
          <w:sz w:val="20"/>
          <w:szCs w:val="20"/>
        </w:rPr>
        <w:t>Agua</w:t>
      </w:r>
      <w:r w:rsidRPr="00AD13CC">
        <w:rPr>
          <w:rFonts w:ascii="Calibri" w:hAnsi="Calibri" w:cs="Calibr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AD13CC" w:rsidRPr="00AD13CC" w:rsidRDefault="00AD13CC" w:rsidP="00AD13CC">
      <w:pPr>
        <w:numPr>
          <w:ilvl w:val="0"/>
          <w:numId w:val="25"/>
        </w:numPr>
        <w:spacing w:before="100" w:beforeAutospacing="1" w:after="100" w:afterAutospacing="1" w:line="276" w:lineRule="auto"/>
        <w:jc w:val="both"/>
        <w:rPr>
          <w:rFonts w:ascii="Calibri" w:hAnsi="Calibri" w:cs="Calibri"/>
          <w:sz w:val="20"/>
          <w:szCs w:val="20"/>
        </w:rPr>
      </w:pPr>
      <w:r w:rsidRPr="00AD13CC">
        <w:rPr>
          <w:rFonts w:ascii="Calibri" w:hAnsi="Calibri" w:cs="Calibri"/>
          <w:b/>
          <w:sz w:val="20"/>
          <w:szCs w:val="20"/>
        </w:rPr>
        <w:t>Agregado fino</w:t>
      </w:r>
      <w:r w:rsidRPr="00AD13CC">
        <w:rPr>
          <w:rFonts w:ascii="Calibri" w:hAnsi="Calibri" w:cs="Calibri"/>
          <w:sz w:val="20"/>
          <w:szCs w:val="20"/>
        </w:rPr>
        <w:t>. Es todo aquel material granular mineral que pase por el tamiz No.4 (4,76mm). La granulometría del agregado fino deberá estar comprendida dentro de los límites señalados a continuación:</w:t>
      </w:r>
    </w:p>
    <w:p w:rsidR="00AD13CC" w:rsidRPr="00AD13CC" w:rsidRDefault="00AD13CC" w:rsidP="00AD13CC">
      <w:pPr>
        <w:spacing w:before="100" w:beforeAutospacing="1" w:after="100" w:afterAutospacing="1"/>
        <w:jc w:val="center"/>
        <w:rPr>
          <w:rFonts w:ascii="Calibri" w:hAnsi="Calibri" w:cs="Calibri"/>
          <w:kern w:val="28"/>
          <w:sz w:val="20"/>
          <w:szCs w:val="20"/>
        </w:rPr>
      </w:pPr>
      <w:r w:rsidRPr="00AD13CC">
        <w:rPr>
          <w:rFonts w:ascii="Calibri" w:hAnsi="Calibri" w:cs="Calibri"/>
          <w:noProof/>
          <w:kern w:val="28"/>
          <w:sz w:val="20"/>
          <w:szCs w:val="20"/>
          <w:lang w:val="es-BO" w:eastAsia="es-BO"/>
        </w:rPr>
        <w:drawing>
          <wp:inline distT="0" distB="0" distL="0" distR="0" wp14:anchorId="55519DC9" wp14:editId="371F0A40">
            <wp:extent cx="3548958" cy="1384571"/>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AD13CC" w:rsidRPr="00AD13CC" w:rsidRDefault="00AD13CC" w:rsidP="00AD13CC">
      <w:pPr>
        <w:numPr>
          <w:ilvl w:val="0"/>
          <w:numId w:val="26"/>
        </w:numPr>
        <w:spacing w:before="100" w:beforeAutospacing="1" w:after="100" w:afterAutospacing="1" w:line="276" w:lineRule="auto"/>
        <w:jc w:val="both"/>
        <w:rPr>
          <w:rFonts w:ascii="Calibri" w:hAnsi="Calibri" w:cs="Calibri"/>
          <w:sz w:val="20"/>
          <w:szCs w:val="20"/>
        </w:rPr>
      </w:pPr>
      <w:r w:rsidRPr="00AD13CC">
        <w:rPr>
          <w:rFonts w:ascii="Calibri" w:hAnsi="Calibri" w:cs="Calibri"/>
          <w:b/>
          <w:sz w:val="20"/>
          <w:szCs w:val="20"/>
        </w:rPr>
        <w:t>Agregado grueso</w:t>
      </w:r>
      <w:r w:rsidRPr="00AD13CC">
        <w:rPr>
          <w:rFonts w:ascii="Calibri" w:hAnsi="Calibri" w:cs="Calibr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equipo mínimo necesario para el vaciado de concreto (Mezcladora o Carro Hormigonero, Vibradora, </w:t>
      </w:r>
      <w:proofErr w:type="spellStart"/>
      <w:r w:rsidRPr="00AD13CC">
        <w:rPr>
          <w:rFonts w:ascii="Calibri" w:hAnsi="Calibri" w:cs="Calibri"/>
          <w:sz w:val="20"/>
          <w:szCs w:val="20"/>
        </w:rPr>
        <w:t>etc</w:t>
      </w:r>
      <w:proofErr w:type="spellEnd"/>
      <w:r w:rsidRPr="00AD13CC">
        <w:rPr>
          <w:rFonts w:ascii="Calibri" w:hAnsi="Calibri" w:cs="Calibri"/>
          <w:sz w:val="20"/>
          <w:szCs w:val="20"/>
        </w:rPr>
        <w:t>) deberá ser tal que asegure, la colocación, vibración y terminado del mismo a un ritmo acorde al suministro.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hormigón de cemento </w:t>
      </w:r>
      <w:proofErr w:type="spellStart"/>
      <w:r w:rsidRPr="00AD13CC">
        <w:rPr>
          <w:rFonts w:ascii="Calibri" w:hAnsi="Calibri" w:cs="Calibri"/>
          <w:sz w:val="20"/>
          <w:szCs w:val="20"/>
        </w:rPr>
        <w:t>Pórtland</w:t>
      </w:r>
      <w:proofErr w:type="spellEnd"/>
      <w:r w:rsidRPr="00AD13CC">
        <w:rPr>
          <w:rFonts w:ascii="Calibri" w:hAnsi="Calibri" w:cs="Calibr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proofErr w:type="spellStart"/>
      <w:r w:rsidRPr="00AD13CC">
        <w:rPr>
          <w:rFonts w:ascii="Calibri" w:hAnsi="Calibri" w:cs="Calibri"/>
          <w:sz w:val="20"/>
          <w:szCs w:val="20"/>
        </w:rPr>
        <w:t>este.El</w:t>
      </w:r>
      <w:proofErr w:type="spellEnd"/>
      <w:r w:rsidRPr="00AD13CC">
        <w:rPr>
          <w:rFonts w:ascii="Calibri" w:hAnsi="Calibri" w:cs="Calibri"/>
          <w:sz w:val="20"/>
          <w:szCs w:val="20"/>
        </w:rPr>
        <w:t xml:space="preserve"> hormigón para la carpeta deberá tener una resistencia característica a 28 días de 28 MPA (mega pascales).</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313" w:name="_Toc507772884"/>
      <w:r w:rsidRPr="00AD13CC">
        <w:rPr>
          <w:rFonts w:ascii="Calibri" w:hAnsi="Calibri"/>
          <w:b/>
          <w:color w:val="000000"/>
          <w:sz w:val="20"/>
          <w:szCs w:val="26"/>
        </w:rPr>
        <w:t>PROCEDIMIENTO PARA LA EJECUCIÓN</w:t>
      </w:r>
      <w:bookmarkEnd w:id="313"/>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Previo al inicio de la ejecución de trabajos el CONTRATISTA deberá presentar un procedimiento y especificaciones del hormigón a ser utilizado, el mismo será revisado y aprobado por el SUPERVISOR.</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La superficie sobre la cual se va a construir el pavimento deberá cumplir con los requisitos de capacidad de soporte y de características geométricas, que exijan las condiciones específicas del diseño. El CONTRATISTA </w:t>
      </w:r>
      <w:r w:rsidRPr="00AD13CC">
        <w:rPr>
          <w:rFonts w:ascii="Calibri" w:hAnsi="Calibri" w:cs="Calibri"/>
          <w:sz w:val="20"/>
          <w:szCs w:val="20"/>
        </w:rPr>
        <w:lastRenderedPageBreak/>
        <w:t>estará obligado a solicitar la autorización del SUPERVISOR para vaciar una vez aprobada la capa base, iniciando el vaciado antes de los cinco días hábiles.</w:t>
      </w:r>
      <w:r w:rsidRPr="00AD13CC">
        <w:rPr>
          <w:rFonts w:ascii="Calibri" w:hAnsi="Calibri" w:cs="Calibr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D13CC">
        <w:rPr>
          <w:rFonts w:ascii="Calibri" w:hAnsi="Calibri" w:cs="Calibri"/>
          <w:sz w:val="20"/>
          <w:szCs w:val="20"/>
        </w:rPr>
        <w:cr/>
        <w:t>No se debe permitir ningún método de manejo de los agregados que pueda causar segregación, degradación, mezcla de agregados de distintos tamaños o contaminación con el suelo.</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El tambor de la mezcladora deberá operar con una velocidad entre 14 y 20 revoluciones por minuto. Cuando la mezcladora haya estado detenida más de 30 minutos, se limpiará completamente antes de volver a utilizarla.</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Se prohíbe el mezclado manual del hormigón.</w:t>
      </w:r>
    </w:p>
    <w:p w:rsidR="00AD13CC" w:rsidRPr="00AD13CC" w:rsidRDefault="00AD13CC" w:rsidP="00AD13CC">
      <w:pPr>
        <w:spacing w:before="100" w:beforeAutospacing="1" w:after="100" w:afterAutospacing="1"/>
        <w:jc w:val="both"/>
        <w:rPr>
          <w:rFonts w:ascii="Calibri" w:hAnsi="Calibri" w:cs="Calibri"/>
          <w:sz w:val="20"/>
          <w:szCs w:val="20"/>
        </w:rPr>
      </w:pPr>
      <w:r w:rsidRPr="00AD13CC">
        <w:rPr>
          <w:rFonts w:ascii="Calibri" w:hAnsi="Calibri" w:cs="Calibri"/>
          <w:sz w:val="20"/>
          <w:szCs w:val="20"/>
        </w:rPr>
        <w:t>Cuando el concreto vaya a ser suministrado por una planta de mezclas, deberá cumplir con todas las condiciones exigidas para el concreto mezclado en obra.</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transporte entre la planta y la obra será lo más rápido posible, empleando medios de transporte que impidan la segregación, exudación, evaporación del agua o la contaminación de la mezcla.</w:t>
      </w:r>
      <w:r w:rsidRPr="00AD13CC">
        <w:rPr>
          <w:rFonts w:ascii="Calibri" w:hAnsi="Calibri" w:cs="Calibri"/>
          <w:sz w:val="20"/>
          <w:szCs w:val="20"/>
        </w:rPr>
        <w:cr/>
        <w:t>Antes de empezar a vaciar el concreto se debe proceder a saturar la superficie de apoyo de la losa sin que se presenten charcos.</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concreto se colocará y nivelará con los equipos y métodos que lo compacten por vibración y que produzca una superficie lisa, de textura uniforme y libre de irregularidades, marcas y porosidades.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La reposición debe mantener las características de pendiente transversal y longitudinal de la capa original, y se deben considerar la aplicación de juntas de dilatación con sello de cemento asfaltico.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espesor de la reposición deberá ser igual al de la capa de rodadura original, en ningún caso podrá ser menor a 10cm.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concreto se deberá proteger durante el tiempo de fraguado contra el lavado por lluvias, la insolación directa, el viento y la humedad ambiente baja.</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El curado del concreto se debe hacer en todas las superficies libres, incluyendo los bordes de las losas, aplicando agua en forma de rocío fino y nunca en forma de riego.</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La superficie tendrá un acabado áspero  con rayado, </w:t>
      </w:r>
      <w:proofErr w:type="spellStart"/>
      <w:r w:rsidRPr="00AD13CC">
        <w:rPr>
          <w:rFonts w:ascii="Calibri" w:hAnsi="Calibri" w:cs="Calibri"/>
          <w:sz w:val="20"/>
          <w:szCs w:val="20"/>
        </w:rPr>
        <w:t>frotachado</w:t>
      </w:r>
      <w:proofErr w:type="spellEnd"/>
      <w:r w:rsidRPr="00AD13CC">
        <w:rPr>
          <w:rFonts w:ascii="Calibri" w:hAnsi="Calibri" w:cs="Calibri"/>
          <w:sz w:val="20"/>
          <w:szCs w:val="20"/>
        </w:rPr>
        <w:t xml:space="preserve"> y/o enlucido especial en toda la superficie de acuerdo al diseño original y según instrucciones del SUPERVISOR.</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b/>
          <w:sz w:val="20"/>
          <w:szCs w:val="20"/>
        </w:rPr>
      </w:pPr>
      <w:r w:rsidRPr="00AD13CC">
        <w:rPr>
          <w:rFonts w:ascii="Calibri" w:hAnsi="Calibri" w:cs="Calibri"/>
          <w:b/>
          <w:sz w:val="20"/>
          <w:szCs w:val="20"/>
        </w:rPr>
        <w:t xml:space="preserve">Evaluación y aceptación del hormigón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lastRenderedPageBreak/>
        <w:t>Toda capa que sea vaciada sin haber verificado su espesor, sin tomar muestras o sin autorización del SUPERVISOR deberá ser demolida.</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El CONTRATISTA deberá proveer los medios y mano de obra necesarios para realizar la toma de muestras, almacenamiento, traslado y ensayos de las probetas.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Todo el hormigón que cumpla las especificaciones será aceptado, si los resultados son menores a la resistencia especificada, se considerarán los siguientes casos:</w:t>
      </w:r>
    </w:p>
    <w:p w:rsidR="00AD13CC" w:rsidRPr="00AD13CC" w:rsidRDefault="00AD13CC" w:rsidP="00AD13CC">
      <w:pPr>
        <w:autoSpaceDE w:val="0"/>
        <w:autoSpaceDN w:val="0"/>
        <w:adjustRightInd w:val="0"/>
        <w:spacing w:before="100" w:beforeAutospacing="1" w:after="100" w:afterAutospacing="1"/>
        <w:ind w:firstLine="720"/>
        <w:jc w:val="both"/>
        <w:rPr>
          <w:rFonts w:ascii="Calibri" w:hAnsi="Calibri" w:cs="Calibri"/>
          <w:sz w:val="20"/>
          <w:szCs w:val="20"/>
        </w:rPr>
      </w:pPr>
      <w:r w:rsidRPr="00AD13CC">
        <w:rPr>
          <w:rFonts w:ascii="Calibri" w:hAnsi="Calibri" w:cs="Calibri"/>
          <w:sz w:val="20"/>
          <w:szCs w:val="20"/>
        </w:rPr>
        <w:t>i) Resistencia igual o mayor a 90 %. Se procederá a:</w:t>
      </w:r>
    </w:p>
    <w:p w:rsidR="00AD13CC" w:rsidRPr="00AD13CC" w:rsidRDefault="00AD13CC" w:rsidP="00AD13CC">
      <w:pPr>
        <w:autoSpaceDE w:val="0"/>
        <w:autoSpaceDN w:val="0"/>
        <w:adjustRightInd w:val="0"/>
        <w:ind w:left="696" w:firstLine="720"/>
        <w:jc w:val="both"/>
        <w:rPr>
          <w:rFonts w:ascii="Calibri" w:hAnsi="Calibri" w:cs="Calibri"/>
          <w:sz w:val="20"/>
          <w:szCs w:val="20"/>
        </w:rPr>
      </w:pPr>
      <w:r w:rsidRPr="00AD13CC">
        <w:rPr>
          <w:rFonts w:ascii="Calibri" w:hAnsi="Calibri" w:cs="Calibri"/>
          <w:sz w:val="20"/>
          <w:szCs w:val="20"/>
        </w:rPr>
        <w:t>1. Ensayo con esclerómetro u otro no destructivo.</w:t>
      </w:r>
    </w:p>
    <w:p w:rsidR="00AD13CC" w:rsidRPr="00AD13CC" w:rsidRDefault="00AD13CC" w:rsidP="00AD13CC">
      <w:pPr>
        <w:autoSpaceDE w:val="0"/>
        <w:autoSpaceDN w:val="0"/>
        <w:adjustRightInd w:val="0"/>
        <w:ind w:left="720" w:firstLine="696"/>
        <w:jc w:val="both"/>
        <w:rPr>
          <w:rFonts w:ascii="Calibri" w:hAnsi="Calibri" w:cs="Calibri"/>
          <w:sz w:val="20"/>
          <w:szCs w:val="20"/>
        </w:rPr>
      </w:pPr>
      <w:r w:rsidRPr="00AD13CC">
        <w:rPr>
          <w:rFonts w:ascii="Calibri" w:hAnsi="Calibri" w:cs="Calibri"/>
          <w:sz w:val="20"/>
          <w:szCs w:val="20"/>
        </w:rPr>
        <w:t xml:space="preserve">2. Carga directa según normas y precauciones previstas. </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En caso de obtener resultados satisfactorios, será aceptada la estructura.</w:t>
      </w:r>
    </w:p>
    <w:p w:rsidR="00AD13CC" w:rsidRPr="00AD13CC" w:rsidRDefault="00AD13CC" w:rsidP="00AD13CC">
      <w:pPr>
        <w:autoSpaceDE w:val="0"/>
        <w:autoSpaceDN w:val="0"/>
        <w:adjustRightInd w:val="0"/>
        <w:spacing w:before="100" w:beforeAutospacing="1" w:after="100" w:afterAutospacing="1"/>
        <w:ind w:left="708" w:firstLine="12"/>
        <w:jc w:val="both"/>
        <w:rPr>
          <w:rFonts w:ascii="Calibri" w:hAnsi="Calibri" w:cs="Calibri"/>
          <w:sz w:val="20"/>
          <w:szCs w:val="20"/>
        </w:rPr>
      </w:pPr>
      <w:r w:rsidRPr="00AD13CC">
        <w:rPr>
          <w:rFonts w:ascii="Calibri" w:hAnsi="Calibri" w:cs="Calibri"/>
          <w:sz w:val="20"/>
          <w:szCs w:val="20"/>
        </w:rPr>
        <w:t>ii) Resistencia inferior a 90 %. Se procederá a la demolición y reemplazo del sector de vaciado.</w:t>
      </w:r>
    </w:p>
    <w:p w:rsidR="00AD13CC" w:rsidRPr="00AD13CC" w:rsidRDefault="00AD13CC" w:rsidP="00AD13CC">
      <w:pPr>
        <w:autoSpaceDE w:val="0"/>
        <w:autoSpaceDN w:val="0"/>
        <w:adjustRightInd w:val="0"/>
        <w:spacing w:before="100" w:beforeAutospacing="1" w:after="100" w:afterAutospacing="1"/>
        <w:jc w:val="both"/>
        <w:rPr>
          <w:rFonts w:ascii="Calibri" w:hAnsi="Calibri" w:cs="Calibri"/>
          <w:sz w:val="20"/>
          <w:szCs w:val="20"/>
        </w:rPr>
      </w:pPr>
      <w:r w:rsidRPr="00AD13CC">
        <w:rPr>
          <w:rFonts w:ascii="Calibri" w:hAnsi="Calibri" w:cs="Calibri"/>
          <w:sz w:val="20"/>
          <w:szCs w:val="20"/>
        </w:rPr>
        <w:t>Todos los ensayos, pruebas, demoliciones y nuevas reposiciones necesarias serán a costo del CONTRATISTA.</w:t>
      </w: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314" w:name="_Toc507772885"/>
      <w:r w:rsidRPr="00AD13CC">
        <w:rPr>
          <w:rFonts w:ascii="Calibri" w:hAnsi="Calibri"/>
          <w:b/>
          <w:color w:val="000000"/>
          <w:sz w:val="20"/>
          <w:szCs w:val="26"/>
        </w:rPr>
        <w:t>MEDIDAS DE MITIGACION AMBIENTAL</w:t>
      </w:r>
      <w:bookmarkEnd w:id="314"/>
    </w:p>
    <w:p w:rsidR="00AD13CC" w:rsidRPr="00AD13CC" w:rsidRDefault="00AD13CC" w:rsidP="00AD13CC"/>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AD13CC">
        <w:rPr>
          <w:rFonts w:ascii="Calibri" w:hAnsi="Calibri" w:cs="Calibr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contextualSpacing/>
        <w:jc w:val="both"/>
        <w:rPr>
          <w:rFonts w:ascii="Calibri" w:hAnsi="Calibri" w:cs="Calibri"/>
          <w:kern w:val="28"/>
          <w:sz w:val="20"/>
          <w:szCs w:val="20"/>
        </w:rPr>
      </w:pPr>
      <w:r w:rsidRPr="00AD13C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AD13CC" w:rsidRPr="00AD13CC" w:rsidRDefault="00AD13CC" w:rsidP="00AD13CC">
      <w:pPr>
        <w:contextualSpacing/>
        <w:jc w:val="both"/>
        <w:rPr>
          <w:rFonts w:ascii="Calibri" w:hAnsi="Calibri" w:cs="Calibri"/>
          <w:kern w:val="28"/>
          <w:sz w:val="20"/>
          <w:szCs w:val="20"/>
        </w:rPr>
      </w:pPr>
    </w:p>
    <w:p w:rsidR="00AD13CC" w:rsidRPr="00AD13CC" w:rsidRDefault="00AD13CC" w:rsidP="00AD13CC">
      <w:pPr>
        <w:keepNext/>
        <w:keepLines/>
        <w:numPr>
          <w:ilvl w:val="1"/>
          <w:numId w:val="50"/>
        </w:numPr>
        <w:spacing w:before="40"/>
        <w:outlineLvl w:val="1"/>
        <w:rPr>
          <w:rFonts w:ascii="Calibri" w:hAnsi="Calibri"/>
          <w:b/>
          <w:color w:val="000000"/>
          <w:sz w:val="20"/>
          <w:szCs w:val="26"/>
        </w:rPr>
      </w:pPr>
      <w:bookmarkStart w:id="315" w:name="_Toc507772886"/>
      <w:r w:rsidRPr="00AD13CC">
        <w:rPr>
          <w:rFonts w:ascii="Calibri" w:hAnsi="Calibri"/>
          <w:b/>
          <w:color w:val="000000"/>
          <w:sz w:val="20"/>
          <w:szCs w:val="26"/>
        </w:rPr>
        <w:t>MEDICIÓN Y FORMA DE PAGO</w:t>
      </w:r>
      <w:bookmarkEnd w:id="315"/>
    </w:p>
    <w:p w:rsidR="00AD13CC" w:rsidRPr="00AD13CC" w:rsidRDefault="00AD13CC" w:rsidP="00AD13CC"/>
    <w:p w:rsidR="00AD13CC" w:rsidRPr="00AD13CC" w:rsidRDefault="00AD13CC" w:rsidP="00AD13CC">
      <w:pPr>
        <w:widowControl w:val="0"/>
        <w:autoSpaceDE w:val="0"/>
        <w:autoSpaceDN w:val="0"/>
        <w:adjustRightInd w:val="0"/>
        <w:spacing w:before="177"/>
        <w:jc w:val="both"/>
        <w:rPr>
          <w:rFonts w:ascii="Calibri" w:hAnsi="Calibri" w:cs="Calibri"/>
          <w:sz w:val="20"/>
          <w:szCs w:val="20"/>
        </w:rPr>
      </w:pPr>
      <w:r w:rsidRPr="00AD13CC">
        <w:rPr>
          <w:rFonts w:ascii="Calibri" w:hAnsi="Calibri" w:cs="Calibri"/>
          <w:sz w:val="20"/>
          <w:szCs w:val="20"/>
        </w:rPr>
        <w:t>La Reposición de Pavimento Rígido y cunetas de hormigón serán medidos y pagados en metros cuadrados tomando en cuenta solamente el área construida de acuerdo con lo especificado y aprobada por el SUPERVISOR. El pago se efectuara de acuerdo al precio unitario de la propuesta aceptada.</w:t>
      </w:r>
    </w:p>
    <w:p w:rsidR="00AD13CC" w:rsidRPr="00AD13CC" w:rsidRDefault="00AD13CC" w:rsidP="00AD13CC">
      <w:pPr>
        <w:widowControl w:val="0"/>
        <w:autoSpaceDE w:val="0"/>
        <w:autoSpaceDN w:val="0"/>
        <w:adjustRightInd w:val="0"/>
        <w:spacing w:before="177"/>
        <w:jc w:val="both"/>
        <w:rPr>
          <w:rFonts w:ascii="Calibri" w:hAnsi="Calibri" w:cs="Calibri"/>
          <w:sz w:val="20"/>
          <w:szCs w:val="20"/>
        </w:rPr>
      </w:pPr>
      <w:r w:rsidRPr="00AD13CC">
        <w:rPr>
          <w:rFonts w:ascii="Calibri" w:hAnsi="Calibri" w:cs="Calibri"/>
          <w:sz w:val="20"/>
          <w:szCs w:val="20"/>
        </w:rPr>
        <w:t>Dicho pago será la compensación total por los materiales, mano de obra, herramientas, equipo y otros gastos que sean necesarios para la adecuada y correcta ejecución de los trabajos.</w:t>
      </w:r>
    </w:p>
    <w:p w:rsidR="00AD13CC" w:rsidRPr="00AD13CC" w:rsidRDefault="00AD13CC" w:rsidP="00AD13CC">
      <w:pPr>
        <w:widowControl w:val="0"/>
        <w:autoSpaceDE w:val="0"/>
        <w:autoSpaceDN w:val="0"/>
        <w:adjustRightInd w:val="0"/>
        <w:spacing w:before="177"/>
        <w:jc w:val="both"/>
        <w:rPr>
          <w:rFonts w:ascii="Calibri" w:hAnsi="Calibri" w:cs="Calibri"/>
          <w:sz w:val="20"/>
          <w:szCs w:val="20"/>
        </w:rPr>
      </w:pPr>
      <w:bookmarkStart w:id="316" w:name="_Toc384130471"/>
      <w:bookmarkStart w:id="317" w:name="_Toc384130692"/>
      <w:bookmarkStart w:id="318" w:name="_Toc384130848"/>
      <w:bookmarkStart w:id="319" w:name="_Toc384131239"/>
      <w:bookmarkStart w:id="320" w:name="_Toc387785990"/>
      <w:bookmarkStart w:id="321" w:name="_Toc387788278"/>
      <w:bookmarkStart w:id="322" w:name="_Toc388648587"/>
      <w:r w:rsidRPr="00AD13CC">
        <w:rPr>
          <w:rFonts w:ascii="Calibri" w:hAnsi="Calibri" w:cs="Calibri"/>
          <w:sz w:val="20"/>
          <w:szCs w:val="20"/>
        </w:rPr>
        <w:t>No serán pagados los trabajos que no tengan los respaldos correspondientes en Laboratorio de Hormigones.</w:t>
      </w:r>
      <w:bookmarkEnd w:id="316"/>
      <w:bookmarkEnd w:id="317"/>
      <w:bookmarkEnd w:id="318"/>
      <w:bookmarkEnd w:id="319"/>
      <w:bookmarkEnd w:id="320"/>
      <w:bookmarkEnd w:id="321"/>
      <w:bookmarkEnd w:id="322"/>
    </w:p>
    <w:p w:rsidR="00AD13CC" w:rsidRPr="00920A4F" w:rsidRDefault="00AD13CC"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AB073F" w:rsidRPr="00FF06CB" w:rsidRDefault="009113B2" w:rsidP="00AB073F">
      <w:pPr>
        <w:pStyle w:val="Ttulo1"/>
        <w:numPr>
          <w:ilvl w:val="0"/>
          <w:numId w:val="50"/>
        </w:numPr>
      </w:pPr>
      <w:bookmarkStart w:id="323" w:name="_Toc381213533"/>
      <w:bookmarkStart w:id="324" w:name="_Toc381214010"/>
      <w:bookmarkStart w:id="325" w:name="_Toc381214101"/>
      <w:bookmarkStart w:id="326" w:name="_Toc384130467"/>
      <w:bookmarkStart w:id="327" w:name="_Toc384130688"/>
      <w:bookmarkStart w:id="328" w:name="_Toc384130844"/>
      <w:bookmarkStart w:id="329" w:name="_Toc384131235"/>
      <w:bookmarkStart w:id="330" w:name="_Toc387785986"/>
      <w:bookmarkStart w:id="331" w:name="_Toc387788274"/>
      <w:bookmarkStart w:id="332" w:name="_Toc388648583"/>
      <w:bookmarkStart w:id="333" w:name="_Toc388648672"/>
      <w:bookmarkStart w:id="334" w:name="_Toc388693333"/>
      <w:bookmarkStart w:id="335" w:name="_Toc388702296"/>
      <w:bookmarkStart w:id="336" w:name="_Toc388724574"/>
      <w:bookmarkStart w:id="337" w:name="_Toc404098163"/>
      <w:bookmarkStart w:id="338" w:name="_Toc507772911"/>
      <w:r w:rsidRPr="00054324">
        <w:t>REPOSICIÓN DE EMPEDRADO.</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339" w:name="_Toc507772912"/>
      <w:r>
        <w:rPr>
          <w:rFonts w:eastAsia="Times New Roman"/>
        </w:rPr>
        <w:t>DEFINICIÓN</w:t>
      </w:r>
      <w:bookmarkEnd w:id="339"/>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340" w:name="_Toc507772913"/>
      <w:r w:rsidRPr="00920A4F">
        <w:rPr>
          <w:rFonts w:eastAsia="Times New Roman"/>
        </w:rPr>
        <w:t>MATERIAL HERRAMIENTAS Y EQUI</w:t>
      </w:r>
      <w:r w:rsidR="00FF06CB">
        <w:rPr>
          <w:rFonts w:eastAsia="Times New Roman"/>
        </w:rPr>
        <w:t>PO</w:t>
      </w:r>
      <w:bookmarkEnd w:id="34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341"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341"/>
    </w:p>
    <w:p w:rsidR="009113B2" w:rsidRPr="00920A4F" w:rsidRDefault="00FF06CB" w:rsidP="00F77B67">
      <w:pPr>
        <w:pStyle w:val="Ttulo2"/>
        <w:numPr>
          <w:ilvl w:val="1"/>
          <w:numId w:val="50"/>
        </w:numPr>
        <w:rPr>
          <w:rFonts w:eastAsia="Times New Roman"/>
        </w:rPr>
      </w:pPr>
      <w:bookmarkStart w:id="342" w:name="_Toc507772914"/>
      <w:r>
        <w:rPr>
          <w:rFonts w:eastAsia="Times New Roman"/>
        </w:rPr>
        <w:t>PROCEDIMIENTO PARA LA EJECUCIÓN</w:t>
      </w:r>
      <w:bookmarkEnd w:id="34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343" w:name="_Toc507772915"/>
      <w:r w:rsidRPr="00B83344">
        <w:t>MEDIDAS DE MITIGACION AMBIENTAL</w:t>
      </w:r>
      <w:bookmarkEnd w:id="343"/>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344" w:name="_Toc507772916"/>
      <w:r>
        <w:rPr>
          <w:rFonts w:eastAsia="Times New Roman"/>
        </w:rPr>
        <w:t>MEDICIÓN Y FORMA DE PAGO</w:t>
      </w:r>
      <w:bookmarkEnd w:id="34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F24A41"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345" w:name="_Toc507772929"/>
      <w:r>
        <w:t xml:space="preserve">ELABORACIÓN DE PLANOS </w:t>
      </w:r>
      <w:r w:rsidR="009113B2" w:rsidRPr="00054324">
        <w:t>AS</w:t>
      </w:r>
      <w:r>
        <w:t>-</w:t>
      </w:r>
      <w:r w:rsidR="009113B2" w:rsidRPr="00054324">
        <w:t>BUILT</w:t>
      </w:r>
      <w:bookmarkEnd w:id="345"/>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346" w:name="_Toc507772930"/>
      <w:r>
        <w:rPr>
          <w:rFonts w:eastAsia="Times New Roman"/>
        </w:rPr>
        <w:t>DEFINICIÓN</w:t>
      </w:r>
      <w:bookmarkEnd w:id="346"/>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Default="00AB073F" w:rsidP="009113B2">
      <w:pPr>
        <w:autoSpaceDE w:val="0"/>
        <w:autoSpaceDN w:val="0"/>
        <w:adjustRightInd w:val="0"/>
        <w:jc w:val="both"/>
        <w:rPr>
          <w:rFonts w:asciiTheme="minorHAnsi" w:hAnsiTheme="minorHAnsi" w:cstheme="minorHAnsi"/>
          <w:sz w:val="20"/>
          <w:szCs w:val="20"/>
        </w:rPr>
      </w:pPr>
    </w:p>
    <w:p w:rsidR="00E531D9" w:rsidRDefault="00E531D9" w:rsidP="009113B2">
      <w:pPr>
        <w:autoSpaceDE w:val="0"/>
        <w:autoSpaceDN w:val="0"/>
        <w:adjustRightInd w:val="0"/>
        <w:jc w:val="both"/>
        <w:rPr>
          <w:rFonts w:asciiTheme="minorHAnsi" w:hAnsiTheme="minorHAnsi" w:cstheme="minorHAnsi"/>
          <w:sz w:val="20"/>
          <w:szCs w:val="20"/>
        </w:rPr>
      </w:pPr>
    </w:p>
    <w:p w:rsidR="00E531D9" w:rsidRPr="00920A4F" w:rsidRDefault="00E531D9"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347" w:name="_Toc507772931"/>
      <w:r w:rsidRPr="00920A4F">
        <w:rPr>
          <w:rFonts w:eastAsia="Times New Roman"/>
        </w:rPr>
        <w:t>MAT</w:t>
      </w:r>
      <w:r w:rsidR="00FF06CB">
        <w:rPr>
          <w:rFonts w:eastAsia="Times New Roman"/>
        </w:rPr>
        <w:t>ERIALES, HERRAMIENTAS Y EQUIPO</w:t>
      </w:r>
      <w:bookmarkEnd w:id="347"/>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348" w:name="_Toc507772932"/>
      <w:r w:rsidRPr="00920A4F">
        <w:rPr>
          <w:rFonts w:eastAsia="Times New Roman"/>
        </w:rPr>
        <w:t>P</w:t>
      </w:r>
      <w:r w:rsidR="00FF06CB">
        <w:rPr>
          <w:rFonts w:eastAsia="Times New Roman"/>
        </w:rPr>
        <w:t>ROCEDIMIENTO PARA LA EJECUCIÓN</w:t>
      </w:r>
      <w:bookmarkEnd w:id="348"/>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lastRenderedPageBreak/>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349" w:name="_Toc507772933"/>
      <w:r w:rsidRPr="00B83344">
        <w:t>MEDIDAS DE MITIGACION AMBIENTAL</w:t>
      </w:r>
      <w:bookmarkEnd w:id="349"/>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350" w:name="_Toc507772934"/>
      <w:r w:rsidRPr="00920A4F">
        <w:rPr>
          <w:rFonts w:eastAsia="Times New Roman"/>
        </w:rPr>
        <w:t>MEDICIÓN Y FORMA DE PAGO.</w:t>
      </w:r>
      <w:bookmarkEnd w:id="350"/>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D182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F24A41" w:rsidRDefault="00F24A41" w:rsidP="009113B2">
      <w:pPr>
        <w:tabs>
          <w:tab w:val="left" w:pos="0"/>
          <w:tab w:val="left" w:pos="142"/>
        </w:tabs>
        <w:autoSpaceDE w:val="0"/>
        <w:autoSpaceDN w:val="0"/>
        <w:adjustRightInd w:val="0"/>
        <w:jc w:val="both"/>
        <w:rPr>
          <w:rFonts w:asciiTheme="minorHAnsi" w:hAnsiTheme="minorHAnsi" w:cstheme="minorHAnsi"/>
          <w:sz w:val="20"/>
          <w:szCs w:val="20"/>
        </w:rPr>
      </w:pPr>
    </w:p>
    <w:p w:rsidR="00FF06CB" w:rsidRPr="00FF06CB" w:rsidRDefault="009113B2" w:rsidP="00FF06CB">
      <w:pPr>
        <w:pStyle w:val="Ttulo1"/>
        <w:numPr>
          <w:ilvl w:val="0"/>
          <w:numId w:val="50"/>
        </w:numPr>
      </w:pPr>
      <w:bookmarkStart w:id="351" w:name="_Toc507772965"/>
      <w:bookmarkStart w:id="352" w:name="_Toc378236514"/>
      <w:bookmarkStart w:id="353" w:name="_Toc378667047"/>
      <w:bookmarkStart w:id="354" w:name="_Toc378667233"/>
      <w:bookmarkStart w:id="355" w:name="_Toc378667748"/>
      <w:bookmarkStart w:id="356" w:name="_Toc381213541"/>
      <w:bookmarkStart w:id="357" w:name="_Toc381214018"/>
      <w:bookmarkStart w:id="358" w:name="_Toc381214109"/>
      <w:bookmarkStart w:id="359" w:name="_Toc384130477"/>
      <w:bookmarkStart w:id="360" w:name="_Toc384130698"/>
      <w:bookmarkStart w:id="361" w:name="_Toc384130854"/>
      <w:bookmarkStart w:id="362" w:name="_Toc384131245"/>
      <w:bookmarkStart w:id="363" w:name="_Toc387785996"/>
      <w:bookmarkStart w:id="364" w:name="_Toc387788284"/>
      <w:bookmarkStart w:id="365" w:name="_Toc388648593"/>
      <w:bookmarkStart w:id="366" w:name="_Toc388648681"/>
      <w:bookmarkStart w:id="367" w:name="_Toc388693342"/>
      <w:bookmarkStart w:id="368" w:name="_Toc388702304"/>
      <w:bookmarkStart w:id="369" w:name="_Toc388724582"/>
      <w:bookmarkStart w:id="370" w:name="_Toc404098170"/>
      <w:r w:rsidRPr="007F7BF1">
        <w:t>LIMPIEZA Y RETIRO DE ESCOMBROS</w:t>
      </w:r>
      <w:r w:rsidRPr="00920A4F">
        <w:t>.</w:t>
      </w:r>
      <w:bookmarkEnd w:id="351"/>
    </w:p>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w:t>
      </w:r>
      <w:proofErr w:type="spellStart"/>
      <w:r w:rsidR="00FF06CB">
        <w:rPr>
          <w:rFonts w:asciiTheme="minorHAnsi" w:hAnsiTheme="minorHAnsi" w:cstheme="minorHAnsi"/>
          <w:b/>
          <w:sz w:val="20"/>
          <w:szCs w:val="20"/>
        </w:rPr>
        <w:t>Gbl</w:t>
      </w:r>
      <w:proofErr w:type="spellEnd"/>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371" w:name="_Toc507772966"/>
      <w:r>
        <w:rPr>
          <w:rFonts w:eastAsia="Times New Roman"/>
        </w:rPr>
        <w:t>DEFINICIÓN</w:t>
      </w:r>
      <w:bookmarkEnd w:id="3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7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373" w:name="_Toc507772967"/>
      <w:r w:rsidRPr="00920A4F">
        <w:rPr>
          <w:rFonts w:eastAsia="Times New Roman"/>
        </w:rPr>
        <w:lastRenderedPageBreak/>
        <w:t>MA</w:t>
      </w:r>
      <w:r w:rsidR="00FF06CB">
        <w:rPr>
          <w:rFonts w:eastAsia="Times New Roman"/>
        </w:rPr>
        <w:t>TERIALES, HERRAMIENTAS Y EQUIPO</w:t>
      </w:r>
      <w:bookmarkEnd w:id="3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374" w:name="_Toc507772968"/>
      <w:r>
        <w:rPr>
          <w:rFonts w:eastAsia="Times New Roman"/>
        </w:rPr>
        <w:t>PROCEDIMIENTO PARA LA EJECUCIÓN</w:t>
      </w:r>
      <w:bookmarkEnd w:id="374"/>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375" w:name="_Toc507772969"/>
      <w:r w:rsidRPr="00B83344">
        <w:t>MEDIDAS DE MITIGACION AMBIENTAL</w:t>
      </w:r>
      <w:bookmarkEnd w:id="37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376" w:name="_Toc507772970"/>
      <w:r w:rsidRPr="00920A4F">
        <w:rPr>
          <w:rFonts w:eastAsia="Times New Roman"/>
        </w:rPr>
        <w:t>MEDICIÓN Y FORMA DE PAGO.</w:t>
      </w:r>
      <w:bookmarkEnd w:id="37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F24A41" w:rsidRDefault="00F24A41" w:rsidP="00F3609F">
      <w:pPr>
        <w:tabs>
          <w:tab w:val="left" w:pos="0"/>
          <w:tab w:val="left" w:pos="142"/>
        </w:tabs>
        <w:autoSpaceDE w:val="0"/>
        <w:autoSpaceDN w:val="0"/>
        <w:adjustRightInd w:val="0"/>
        <w:jc w:val="both"/>
        <w:rPr>
          <w:rFonts w:asciiTheme="minorHAnsi" w:hAnsiTheme="minorHAnsi" w:cstheme="minorHAnsi"/>
          <w:b/>
          <w:sz w:val="20"/>
          <w:szCs w:val="20"/>
        </w:rPr>
      </w:pPr>
    </w:p>
    <w:p w:rsidR="00F24A41" w:rsidRPr="00FF06CB" w:rsidRDefault="00F24A41" w:rsidP="00F24A41">
      <w:pPr>
        <w:pStyle w:val="Ttulo1"/>
        <w:numPr>
          <w:ilvl w:val="0"/>
          <w:numId w:val="50"/>
        </w:numPr>
      </w:pPr>
      <w:bookmarkStart w:id="377" w:name="_Toc507772983"/>
      <w:r w:rsidRPr="00694729">
        <w:t>ELABORACIÓN DATA BOOK</w:t>
      </w:r>
      <w:bookmarkEnd w:id="377"/>
    </w:p>
    <w:p w:rsidR="00F24A41" w:rsidRDefault="00F24A41" w:rsidP="00F24A41">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w:t>
      </w:r>
      <w:proofErr w:type="spellStart"/>
      <w:r>
        <w:rPr>
          <w:rFonts w:asciiTheme="minorHAnsi" w:hAnsiTheme="minorHAnsi" w:cstheme="minorHAnsi"/>
          <w:b/>
          <w:kern w:val="28"/>
          <w:sz w:val="20"/>
          <w:szCs w:val="20"/>
        </w:rPr>
        <w:t>Gbl</w:t>
      </w:r>
      <w:proofErr w:type="spellEnd"/>
      <w:r>
        <w:rPr>
          <w:rFonts w:asciiTheme="minorHAnsi" w:hAnsiTheme="minorHAnsi" w:cstheme="minorHAnsi"/>
          <w:b/>
          <w:kern w:val="28"/>
          <w:sz w:val="20"/>
          <w:szCs w:val="20"/>
        </w:rPr>
        <w:t>).</w:t>
      </w:r>
    </w:p>
    <w:p w:rsidR="00F24A41" w:rsidRPr="00694729" w:rsidRDefault="00F24A41" w:rsidP="00F24A41">
      <w:pPr>
        <w:contextualSpacing/>
        <w:jc w:val="both"/>
        <w:rPr>
          <w:rFonts w:asciiTheme="minorHAnsi" w:hAnsiTheme="minorHAnsi" w:cstheme="minorHAnsi"/>
          <w:b/>
          <w:kern w:val="28"/>
          <w:sz w:val="20"/>
          <w:szCs w:val="20"/>
        </w:rPr>
      </w:pPr>
    </w:p>
    <w:p w:rsidR="00F24A41" w:rsidRPr="00BE0DF1" w:rsidRDefault="00F24A41" w:rsidP="00F24A41">
      <w:pPr>
        <w:pStyle w:val="Ttulo2"/>
        <w:numPr>
          <w:ilvl w:val="1"/>
          <w:numId w:val="50"/>
        </w:numPr>
        <w:rPr>
          <w:rFonts w:eastAsia="Times New Roman"/>
        </w:rPr>
      </w:pPr>
      <w:bookmarkStart w:id="378" w:name="_Toc507772984"/>
      <w:r>
        <w:rPr>
          <w:rFonts w:eastAsia="Times New Roman"/>
        </w:rPr>
        <w:t>DEFINICIÓN</w:t>
      </w:r>
      <w:bookmarkEnd w:id="378"/>
    </w:p>
    <w:p w:rsidR="00F24A41" w:rsidRPr="00BE0DF1" w:rsidRDefault="00F24A41" w:rsidP="00F24A41">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F24A41" w:rsidRPr="00BE0DF1" w:rsidRDefault="00F24A41" w:rsidP="00F24A41">
      <w:pPr>
        <w:pStyle w:val="Ttulo2"/>
        <w:numPr>
          <w:ilvl w:val="1"/>
          <w:numId w:val="50"/>
        </w:numPr>
        <w:rPr>
          <w:rFonts w:eastAsia="Times New Roman"/>
        </w:rPr>
      </w:pPr>
      <w:bookmarkStart w:id="379" w:name="_Toc507772985"/>
      <w:r w:rsidRPr="00BE0DF1">
        <w:rPr>
          <w:rFonts w:eastAsia="Times New Roman"/>
        </w:rPr>
        <w:t>MA</w:t>
      </w:r>
      <w:r>
        <w:rPr>
          <w:rFonts w:eastAsia="Times New Roman"/>
        </w:rPr>
        <w:t>TERIALES, HERRAMIENTAS Y EQUIPO</w:t>
      </w:r>
      <w:bookmarkEnd w:id="379"/>
    </w:p>
    <w:p w:rsidR="00F24A41" w:rsidRPr="00BE0DF1" w:rsidRDefault="00F24A41" w:rsidP="00F24A41">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F24A41" w:rsidRPr="00BE0DF1" w:rsidRDefault="00F24A41" w:rsidP="00F24A41">
      <w:pPr>
        <w:pStyle w:val="Ttulo2"/>
        <w:numPr>
          <w:ilvl w:val="1"/>
          <w:numId w:val="50"/>
        </w:numPr>
        <w:rPr>
          <w:rFonts w:eastAsia="Times New Roman"/>
        </w:rPr>
      </w:pPr>
      <w:bookmarkStart w:id="380" w:name="_Toc507772986"/>
      <w:r>
        <w:rPr>
          <w:rFonts w:eastAsia="Times New Roman"/>
        </w:rPr>
        <w:lastRenderedPageBreak/>
        <w:t>PROCEDIMIENTO PARA LA EJECUCIÓN</w:t>
      </w:r>
      <w:bookmarkEnd w:id="380"/>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E1667A">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24A41" w:rsidRPr="00E1667A"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MEDICIÓN Y FORMA DE PAGO.</w:t>
      </w:r>
    </w:p>
    <w:p w:rsidR="00F24A41" w:rsidRPr="00BE0DF1" w:rsidRDefault="00F24A41" w:rsidP="00F24A4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F24A41" w:rsidRPr="00920A4F" w:rsidRDefault="00F24A41"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24A41" w:rsidRPr="00920A4F">
      <w:headerReference w:type="even" r:id="rId14"/>
      <w:headerReference w:type="default" r:id="rId15"/>
      <w:footerReference w:type="even" r:id="rId16"/>
      <w:footerReference w:type="default" r:id="rId17"/>
      <w:headerReference w:type="first" r:id="rId18"/>
      <w:footerReference w:type="firs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1C1" w:rsidRDefault="002371C1" w:rsidP="0031499A">
      <w:r>
        <w:separator/>
      </w:r>
    </w:p>
  </w:endnote>
  <w:endnote w:type="continuationSeparator" w:id="0">
    <w:p w:rsidR="002371C1" w:rsidRDefault="002371C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A0" w:rsidRDefault="001B3F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176" w:type="dxa"/>
      <w:tblLook w:val="04A0" w:firstRow="1" w:lastRow="0" w:firstColumn="1" w:lastColumn="0" w:noHBand="0" w:noVBand="1"/>
    </w:tblPr>
    <w:tblGrid>
      <w:gridCol w:w="2694"/>
      <w:gridCol w:w="3260"/>
      <w:gridCol w:w="3261"/>
    </w:tblGrid>
    <w:tr w:rsidR="005045DF" w:rsidRPr="000810BB" w:rsidTr="004458BD">
      <w:tc>
        <w:tcPr>
          <w:tcW w:w="2694" w:type="dxa"/>
        </w:tcPr>
        <w:p w:rsidR="005045DF" w:rsidRDefault="005045DF" w:rsidP="00AD13CC">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5045DF" w:rsidRDefault="005045DF" w:rsidP="00AD13CC">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1" w:type="dxa"/>
        </w:tcPr>
        <w:p w:rsidR="005045DF" w:rsidRDefault="005045DF" w:rsidP="00AD13CC">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045DF" w:rsidRPr="000810BB" w:rsidTr="004458BD">
      <w:tc>
        <w:tcPr>
          <w:tcW w:w="2694" w:type="dxa"/>
        </w:tcPr>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tc>
      <w:tc>
        <w:tcPr>
          <w:tcW w:w="3260" w:type="dxa"/>
        </w:tcPr>
        <w:p w:rsidR="005045DF" w:rsidRDefault="005045DF" w:rsidP="00AD13CC">
          <w:pPr>
            <w:pStyle w:val="Piedepgina"/>
            <w:rPr>
              <w:rFonts w:ascii="Calibri" w:hAnsi="Calibri"/>
              <w:sz w:val="16"/>
              <w:szCs w:val="16"/>
              <w:lang w:val="es-BO" w:eastAsia="en-US"/>
            </w:rPr>
          </w:pPr>
        </w:p>
      </w:tc>
      <w:tc>
        <w:tcPr>
          <w:tcW w:w="3261" w:type="dxa"/>
        </w:tcPr>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p w:rsidR="005045DF" w:rsidRDefault="005045DF" w:rsidP="00AD13CC">
          <w:pPr>
            <w:pStyle w:val="Piedepgina"/>
            <w:rPr>
              <w:rFonts w:ascii="Calibri" w:hAnsi="Calibri"/>
              <w:sz w:val="16"/>
              <w:szCs w:val="16"/>
              <w:lang w:val="es-BO" w:eastAsia="en-US"/>
            </w:rPr>
          </w:pPr>
        </w:p>
      </w:tc>
    </w:tr>
    <w:tr w:rsidR="005045DF" w:rsidRPr="000810BB" w:rsidTr="004458BD">
      <w:tc>
        <w:tcPr>
          <w:tcW w:w="2694" w:type="dxa"/>
        </w:tcPr>
        <w:p w:rsidR="005045DF" w:rsidRPr="001B3FA0" w:rsidRDefault="005045DF" w:rsidP="00AD13CC">
          <w:pPr>
            <w:jc w:val="center"/>
            <w:rPr>
              <w:rFonts w:ascii="Vijaya" w:hAnsi="Vijaya" w:cs="Vijaya"/>
              <w:b/>
              <w:bCs/>
              <w:color w:val="FFFFFF" w:themeColor="background1"/>
              <w:sz w:val="16"/>
              <w:szCs w:val="16"/>
              <w:lang w:val="es-BO" w:eastAsia="en-US"/>
            </w:rPr>
          </w:pPr>
          <w:r w:rsidRPr="001B3FA0">
            <w:rPr>
              <w:rFonts w:ascii="Vijaya" w:hAnsi="Vijaya" w:cs="Vijaya"/>
              <w:b/>
              <w:bCs/>
              <w:color w:val="FFFFFF" w:themeColor="background1"/>
              <w:sz w:val="16"/>
              <w:szCs w:val="16"/>
              <w:lang w:val="es-BO" w:eastAsia="en-US"/>
            </w:rPr>
            <w:t xml:space="preserve">Ing. </w:t>
          </w:r>
          <w:proofErr w:type="spellStart"/>
          <w:r w:rsidRPr="001B3FA0">
            <w:rPr>
              <w:rFonts w:ascii="Vijaya" w:hAnsi="Vijaya" w:cs="Vijaya"/>
              <w:b/>
              <w:bCs/>
              <w:color w:val="FFFFFF" w:themeColor="background1"/>
              <w:sz w:val="16"/>
              <w:szCs w:val="16"/>
              <w:lang w:val="es-BO" w:eastAsia="en-US"/>
            </w:rPr>
            <w:t>Alvaro</w:t>
          </w:r>
          <w:proofErr w:type="spellEnd"/>
          <w:r w:rsidRPr="001B3FA0">
            <w:rPr>
              <w:rFonts w:ascii="Vijaya" w:hAnsi="Vijaya" w:cs="Vijaya"/>
              <w:b/>
              <w:bCs/>
              <w:color w:val="FFFFFF" w:themeColor="background1"/>
              <w:sz w:val="16"/>
              <w:szCs w:val="16"/>
              <w:lang w:val="es-BO" w:eastAsia="en-US"/>
            </w:rPr>
            <w:t xml:space="preserve"> Javier </w:t>
          </w:r>
          <w:proofErr w:type="spellStart"/>
          <w:r w:rsidRPr="001B3FA0">
            <w:rPr>
              <w:rFonts w:ascii="Vijaya" w:hAnsi="Vijaya" w:cs="Vijaya"/>
              <w:b/>
              <w:bCs/>
              <w:color w:val="FFFFFF" w:themeColor="background1"/>
              <w:sz w:val="16"/>
              <w:szCs w:val="16"/>
              <w:lang w:val="es-BO" w:eastAsia="en-US"/>
            </w:rPr>
            <w:t>Colque</w:t>
          </w:r>
          <w:proofErr w:type="spellEnd"/>
          <w:r w:rsidRPr="001B3FA0">
            <w:rPr>
              <w:rFonts w:ascii="Vijaya" w:hAnsi="Vijaya" w:cs="Vijaya"/>
              <w:b/>
              <w:bCs/>
              <w:color w:val="FFFFFF" w:themeColor="background1"/>
              <w:sz w:val="16"/>
              <w:szCs w:val="16"/>
              <w:lang w:val="es-BO" w:eastAsia="en-US"/>
            </w:rPr>
            <w:t xml:space="preserve"> Mamani</w:t>
          </w:r>
        </w:p>
        <w:p w:rsidR="005045DF" w:rsidRPr="001B3FA0" w:rsidRDefault="005045DF" w:rsidP="00AD13CC">
          <w:pPr>
            <w:jc w:val="center"/>
            <w:rPr>
              <w:rFonts w:ascii="Vijaya" w:hAnsi="Vijaya" w:cs="Vijaya"/>
              <w:color w:val="FFFFFF" w:themeColor="background1"/>
              <w:sz w:val="16"/>
              <w:szCs w:val="16"/>
            </w:rPr>
          </w:pPr>
          <w:r w:rsidRPr="001B3FA0">
            <w:rPr>
              <w:rFonts w:ascii="Vijaya" w:hAnsi="Vijaya" w:cs="Vijaya"/>
              <w:color w:val="FFFFFF" w:themeColor="background1"/>
              <w:sz w:val="16"/>
              <w:szCs w:val="16"/>
            </w:rPr>
            <w:t>INGENIERO DE PROYECTOS</w:t>
          </w:r>
        </w:p>
        <w:p w:rsidR="005045DF" w:rsidRPr="001B3FA0" w:rsidRDefault="005045DF" w:rsidP="00AD13CC">
          <w:pPr>
            <w:jc w:val="center"/>
            <w:rPr>
              <w:rFonts w:ascii="Vijaya" w:hAnsi="Vijaya" w:cs="Vijaya"/>
              <w:color w:val="FFFFFF" w:themeColor="background1"/>
              <w:sz w:val="16"/>
              <w:szCs w:val="16"/>
              <w:lang w:val="en-US" w:eastAsia="en-US"/>
            </w:rPr>
          </w:pPr>
          <w:r w:rsidRPr="001B3FA0">
            <w:rPr>
              <w:rFonts w:ascii="Vijaya" w:hAnsi="Vijaya" w:cs="Vijaya"/>
              <w:color w:val="FFFFFF" w:themeColor="background1"/>
              <w:sz w:val="16"/>
              <w:szCs w:val="16"/>
              <w:lang w:val="en-US" w:eastAsia="en-US"/>
            </w:rPr>
            <w:t xml:space="preserve">UIP - UDC - DRCB - GRGD -YPFB </w:t>
          </w:r>
        </w:p>
      </w:tc>
      <w:tc>
        <w:tcPr>
          <w:tcW w:w="3260" w:type="dxa"/>
        </w:tcPr>
        <w:p w:rsidR="005045DF" w:rsidRPr="001B3FA0" w:rsidRDefault="005045DF" w:rsidP="00AD13CC">
          <w:pPr>
            <w:jc w:val="center"/>
            <w:rPr>
              <w:rFonts w:ascii="Vijaya" w:hAnsi="Vijaya" w:cs="Vijaya"/>
              <w:b/>
              <w:bCs/>
              <w:color w:val="FFFFFF" w:themeColor="background1"/>
              <w:sz w:val="16"/>
              <w:szCs w:val="16"/>
              <w:lang w:val="es-BO" w:eastAsia="en-US"/>
            </w:rPr>
          </w:pPr>
          <w:r w:rsidRPr="001B3FA0">
            <w:rPr>
              <w:rFonts w:ascii="Vijaya" w:hAnsi="Vijaya" w:cs="Vijaya"/>
              <w:b/>
              <w:bCs/>
              <w:color w:val="FFFFFF" w:themeColor="background1"/>
              <w:sz w:val="16"/>
              <w:szCs w:val="16"/>
              <w:lang w:val="es-BO" w:eastAsia="en-US"/>
            </w:rPr>
            <w:t xml:space="preserve">Ing. Saul Mita Huayllas </w:t>
          </w:r>
        </w:p>
        <w:p w:rsidR="005045DF" w:rsidRPr="001B3FA0" w:rsidRDefault="005045DF" w:rsidP="00AD13CC">
          <w:pPr>
            <w:jc w:val="center"/>
            <w:rPr>
              <w:rFonts w:ascii="Vijaya" w:hAnsi="Vijaya" w:cs="Vijaya"/>
              <w:color w:val="FFFFFF" w:themeColor="background1"/>
              <w:sz w:val="16"/>
              <w:szCs w:val="16"/>
              <w:lang w:val="es-BO" w:eastAsia="en-US"/>
            </w:rPr>
          </w:pPr>
          <w:r w:rsidRPr="001B3FA0">
            <w:rPr>
              <w:rFonts w:ascii="Vijaya" w:hAnsi="Vijaya" w:cs="Vijaya"/>
              <w:color w:val="FFFFFF" w:themeColor="background1"/>
              <w:sz w:val="16"/>
              <w:szCs w:val="16"/>
              <w:lang w:val="es-BO" w:eastAsia="en-US"/>
            </w:rPr>
            <w:t xml:space="preserve">JEFE UNIDAD DISTRITAL DE CONSTRUCCIONES </w:t>
          </w:r>
          <w:proofErr w:type="spellStart"/>
          <w:r w:rsidRPr="001B3FA0">
            <w:rPr>
              <w:rFonts w:ascii="Vijaya" w:hAnsi="Vijaya" w:cs="Vijaya"/>
              <w:color w:val="FFFFFF" w:themeColor="background1"/>
              <w:sz w:val="16"/>
              <w:szCs w:val="16"/>
              <w:lang w:val="es-BO" w:eastAsia="en-US"/>
            </w:rPr>
            <w:t>a.i.</w:t>
          </w:r>
          <w:proofErr w:type="spellEnd"/>
        </w:p>
        <w:p w:rsidR="005045DF" w:rsidRPr="001B3FA0" w:rsidRDefault="005045DF" w:rsidP="00AD13CC">
          <w:pPr>
            <w:jc w:val="center"/>
            <w:rPr>
              <w:rFonts w:ascii="Calibri" w:hAnsi="Calibri"/>
              <w:b/>
              <w:bCs/>
              <w:color w:val="FFFFFF" w:themeColor="background1"/>
              <w:sz w:val="16"/>
              <w:szCs w:val="16"/>
              <w:lang w:val="es-BO" w:eastAsia="en-US"/>
            </w:rPr>
          </w:pPr>
          <w:r w:rsidRPr="001B3FA0">
            <w:rPr>
              <w:rFonts w:ascii="Vijaya" w:hAnsi="Vijaya" w:cs="Vijaya"/>
              <w:color w:val="FFFFFF" w:themeColor="background1"/>
              <w:sz w:val="16"/>
              <w:szCs w:val="16"/>
              <w:lang w:val="es-BO" w:eastAsia="en-US"/>
            </w:rPr>
            <w:t>UDC - DRCB - GRGD -YPFB</w:t>
          </w:r>
        </w:p>
      </w:tc>
      <w:tc>
        <w:tcPr>
          <w:tcW w:w="3261" w:type="dxa"/>
        </w:tcPr>
        <w:p w:rsidR="005045DF" w:rsidRPr="001B3FA0" w:rsidRDefault="005045DF" w:rsidP="00AD13CC">
          <w:pPr>
            <w:jc w:val="center"/>
            <w:rPr>
              <w:rFonts w:ascii="Vijaya" w:hAnsi="Vijaya" w:cs="Vijaya"/>
              <w:b/>
              <w:bCs/>
              <w:color w:val="FFFFFF" w:themeColor="background1"/>
              <w:sz w:val="16"/>
              <w:szCs w:val="16"/>
              <w:lang w:val="es-BO" w:eastAsia="en-US"/>
            </w:rPr>
          </w:pPr>
          <w:r w:rsidRPr="001B3FA0">
            <w:rPr>
              <w:rFonts w:ascii="Vijaya" w:hAnsi="Vijaya" w:cs="Vijaya"/>
              <w:b/>
              <w:bCs/>
              <w:color w:val="FFFFFF" w:themeColor="background1"/>
              <w:sz w:val="16"/>
              <w:szCs w:val="16"/>
              <w:lang w:val="es-BO" w:eastAsia="en-US"/>
            </w:rPr>
            <w:t xml:space="preserve">Ing. Saul Mita Huayllas </w:t>
          </w:r>
        </w:p>
        <w:p w:rsidR="005045DF" w:rsidRPr="001B3FA0" w:rsidRDefault="005045DF" w:rsidP="00824A0B">
          <w:pPr>
            <w:jc w:val="center"/>
            <w:rPr>
              <w:rFonts w:ascii="Calibri" w:hAnsi="Calibri"/>
              <w:b/>
              <w:bCs/>
              <w:color w:val="FFFFFF" w:themeColor="background1"/>
              <w:sz w:val="16"/>
              <w:szCs w:val="16"/>
              <w:lang w:val="es-BO" w:eastAsia="en-US"/>
            </w:rPr>
          </w:pPr>
          <w:r w:rsidRPr="001B3FA0">
            <w:rPr>
              <w:rFonts w:ascii="Vijaya" w:hAnsi="Vijaya" w:cs="Vijaya"/>
              <w:color w:val="FFFFFF" w:themeColor="background1"/>
              <w:sz w:val="16"/>
              <w:szCs w:val="16"/>
              <w:lang w:val="es-BO" w:eastAsia="en-US"/>
            </w:rPr>
            <w:t xml:space="preserve">JEFE UNIDAD DISTRITAL DE CONSTRUCCIONES </w:t>
          </w:r>
          <w:proofErr w:type="spellStart"/>
          <w:r w:rsidRPr="001B3FA0">
            <w:rPr>
              <w:rFonts w:ascii="Vijaya" w:hAnsi="Vijaya" w:cs="Vijaya"/>
              <w:color w:val="FFFFFF" w:themeColor="background1"/>
              <w:sz w:val="16"/>
              <w:szCs w:val="16"/>
              <w:lang w:val="es-BO" w:eastAsia="en-US"/>
            </w:rPr>
            <w:t>a.i.</w:t>
          </w:r>
          <w:proofErr w:type="spellEnd"/>
          <w:r w:rsidRPr="001B3FA0">
            <w:rPr>
              <w:rFonts w:ascii="Vijaya" w:hAnsi="Vijaya" w:cs="Vijaya"/>
              <w:color w:val="FFFFFF" w:themeColor="background1"/>
              <w:sz w:val="16"/>
              <w:szCs w:val="16"/>
              <w:lang w:val="es-BO" w:eastAsia="en-US"/>
            </w:rPr>
            <w:t xml:space="preserve"> UDC - DRCB - GRGD -YPFB</w:t>
          </w:r>
        </w:p>
      </w:tc>
    </w:tr>
  </w:tbl>
  <w:p w:rsidR="005045DF" w:rsidRDefault="005045DF">
    <w:pPr>
      <w:pStyle w:val="Piedepgina"/>
    </w:pPr>
    <w:bookmarkStart w:id="381" w:name="_GoBack"/>
    <w:bookmarkEnd w:id="38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A0" w:rsidRDefault="001B3F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1C1" w:rsidRDefault="002371C1" w:rsidP="0031499A">
      <w:r>
        <w:separator/>
      </w:r>
    </w:p>
  </w:footnote>
  <w:footnote w:type="continuationSeparator" w:id="0">
    <w:p w:rsidR="002371C1" w:rsidRDefault="002371C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A0" w:rsidRDefault="001B3F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045DF" w:rsidRPr="00FA0D94" w:rsidTr="008345E5">
      <w:tc>
        <w:tcPr>
          <w:tcW w:w="1446" w:type="dxa"/>
          <w:vMerge w:val="restart"/>
          <w:vAlign w:val="center"/>
        </w:tcPr>
        <w:p w:rsidR="005045DF" w:rsidRPr="00FA0D94" w:rsidRDefault="005045D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799EBCF8" wp14:editId="59C46FC7">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045DF" w:rsidRDefault="005045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045DF" w:rsidRDefault="005045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045DF" w:rsidRPr="0076024C" w:rsidRDefault="005045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5045DF" w:rsidRPr="0076024C" w:rsidRDefault="005045D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45DF" w:rsidRDefault="005045D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045DF" w:rsidRPr="0076024C" w:rsidRDefault="005045DF" w:rsidP="0031499A">
          <w:pPr>
            <w:pStyle w:val="Encabezado"/>
            <w:jc w:val="center"/>
            <w:rPr>
              <w:rFonts w:ascii="Calibri" w:eastAsia="Arial Unicode MS" w:hAnsi="Calibri" w:cs="Arial"/>
              <w:b/>
              <w:sz w:val="14"/>
              <w:szCs w:val="14"/>
              <w:lang w:val="es-MX"/>
            </w:rPr>
          </w:pPr>
        </w:p>
      </w:tc>
    </w:tr>
    <w:tr w:rsidR="005045DF" w:rsidRPr="00FA0D94" w:rsidTr="008345E5">
      <w:trPr>
        <w:trHeight w:val="478"/>
      </w:trPr>
      <w:tc>
        <w:tcPr>
          <w:tcW w:w="1446" w:type="dxa"/>
          <w:vMerge/>
          <w:vAlign w:val="center"/>
        </w:tcPr>
        <w:p w:rsidR="005045DF" w:rsidRPr="00FA0D94" w:rsidRDefault="005045DF" w:rsidP="0031499A">
          <w:pPr>
            <w:pStyle w:val="Encabezado"/>
            <w:jc w:val="center"/>
            <w:rPr>
              <w:rFonts w:ascii="Arial Narrow" w:eastAsia="Arial Unicode MS" w:hAnsi="Arial Narrow"/>
              <w:szCs w:val="12"/>
              <w:lang w:val="es-MX"/>
            </w:rPr>
          </w:pPr>
        </w:p>
      </w:tc>
      <w:tc>
        <w:tcPr>
          <w:tcW w:w="6209" w:type="dxa"/>
          <w:vAlign w:val="center"/>
        </w:tcPr>
        <w:p w:rsidR="005045DF" w:rsidRPr="0076024C" w:rsidRDefault="005045D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r w:rsidRPr="007D182E">
            <w:rPr>
              <w:rFonts w:ascii="Calibri" w:eastAsia="Arial Unicode MS" w:hAnsi="Calibri" w:cs="Calibri"/>
              <w:b/>
              <w:sz w:val="18"/>
              <w:szCs w:val="18"/>
              <w:lang w:val="es-MX"/>
            </w:rPr>
            <w:t xml:space="preserve"> </w:t>
          </w:r>
          <w:r w:rsidRPr="003537FA">
            <w:rPr>
              <w:rFonts w:ascii="Calibri" w:eastAsia="Arial Unicode MS" w:hAnsi="Calibri" w:cs="Calibri"/>
              <w:b/>
              <w:sz w:val="18"/>
              <w:szCs w:val="18"/>
              <w:lang w:val="es-MX"/>
            </w:rPr>
            <w:t>OBRAS CIVILES Y MECANICAS CONSTRUCCION RED SECUNDARIA AMPLIACIONES MUNICIPIO DE CERCADO ZONA SUD</w:t>
          </w:r>
        </w:p>
      </w:tc>
      <w:tc>
        <w:tcPr>
          <w:tcW w:w="1276" w:type="dxa"/>
          <w:vAlign w:val="center"/>
        </w:tcPr>
        <w:p w:rsidR="005045DF" w:rsidRPr="0076024C" w:rsidRDefault="005045D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45DF" w:rsidRPr="0076024C" w:rsidRDefault="005045D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3FA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3FA0">
            <w:rPr>
              <w:rStyle w:val="Nmerodepgina"/>
              <w:rFonts w:ascii="Calibri" w:eastAsiaTheme="majorEastAsia" w:hAnsi="Calibri"/>
              <w:noProof/>
              <w:sz w:val="16"/>
              <w:szCs w:val="16"/>
            </w:rPr>
            <w:t>84</w:t>
          </w:r>
          <w:r w:rsidRPr="0076024C">
            <w:rPr>
              <w:rStyle w:val="Nmerodepgina"/>
              <w:rFonts w:ascii="Calibri" w:eastAsiaTheme="majorEastAsia" w:hAnsi="Calibri"/>
              <w:sz w:val="16"/>
              <w:szCs w:val="16"/>
            </w:rPr>
            <w:fldChar w:fldCharType="end"/>
          </w:r>
        </w:p>
      </w:tc>
    </w:tr>
  </w:tbl>
  <w:p w:rsidR="005045DF" w:rsidRDefault="005045D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A0" w:rsidRDefault="001B3F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3843"/>
    <w:rsid w:val="0002321B"/>
    <w:rsid w:val="00040D16"/>
    <w:rsid w:val="00054324"/>
    <w:rsid w:val="000851AE"/>
    <w:rsid w:val="000870F8"/>
    <w:rsid w:val="000E529C"/>
    <w:rsid w:val="000F35FB"/>
    <w:rsid w:val="00110246"/>
    <w:rsid w:val="00114EF0"/>
    <w:rsid w:val="00133FE8"/>
    <w:rsid w:val="001A2D11"/>
    <w:rsid w:val="001B3FA0"/>
    <w:rsid w:val="001C632C"/>
    <w:rsid w:val="001E21F5"/>
    <w:rsid w:val="002259CA"/>
    <w:rsid w:val="002371C1"/>
    <w:rsid w:val="002630C5"/>
    <w:rsid w:val="002659A0"/>
    <w:rsid w:val="00275803"/>
    <w:rsid w:val="0028175A"/>
    <w:rsid w:val="002A7797"/>
    <w:rsid w:val="002F696E"/>
    <w:rsid w:val="0031499A"/>
    <w:rsid w:val="00321C4F"/>
    <w:rsid w:val="003537FA"/>
    <w:rsid w:val="003B188F"/>
    <w:rsid w:val="003C3250"/>
    <w:rsid w:val="003D7CC4"/>
    <w:rsid w:val="003E3731"/>
    <w:rsid w:val="003F5E16"/>
    <w:rsid w:val="003F7A36"/>
    <w:rsid w:val="00422CA0"/>
    <w:rsid w:val="0043753E"/>
    <w:rsid w:val="004458BD"/>
    <w:rsid w:val="004647BE"/>
    <w:rsid w:val="0047062A"/>
    <w:rsid w:val="004A2A0B"/>
    <w:rsid w:val="004C3D2F"/>
    <w:rsid w:val="004D2EFA"/>
    <w:rsid w:val="004D76CF"/>
    <w:rsid w:val="004E0E43"/>
    <w:rsid w:val="004F4EFC"/>
    <w:rsid w:val="005045DF"/>
    <w:rsid w:val="00523480"/>
    <w:rsid w:val="00542681"/>
    <w:rsid w:val="005B4797"/>
    <w:rsid w:val="005E0C05"/>
    <w:rsid w:val="005E174D"/>
    <w:rsid w:val="006142A1"/>
    <w:rsid w:val="00634202"/>
    <w:rsid w:val="00637BD4"/>
    <w:rsid w:val="0065042C"/>
    <w:rsid w:val="00671CCC"/>
    <w:rsid w:val="00673FE7"/>
    <w:rsid w:val="0068146B"/>
    <w:rsid w:val="00694729"/>
    <w:rsid w:val="006C5A1E"/>
    <w:rsid w:val="006D3811"/>
    <w:rsid w:val="006D5E32"/>
    <w:rsid w:val="00724694"/>
    <w:rsid w:val="00737365"/>
    <w:rsid w:val="00770FE5"/>
    <w:rsid w:val="00782B47"/>
    <w:rsid w:val="00793540"/>
    <w:rsid w:val="007D182E"/>
    <w:rsid w:val="007D6F68"/>
    <w:rsid w:val="007E7480"/>
    <w:rsid w:val="007F65F8"/>
    <w:rsid w:val="007F7BF1"/>
    <w:rsid w:val="00824A0B"/>
    <w:rsid w:val="008345E5"/>
    <w:rsid w:val="00840529"/>
    <w:rsid w:val="00850A3C"/>
    <w:rsid w:val="00850F1C"/>
    <w:rsid w:val="00892BF1"/>
    <w:rsid w:val="008B4A93"/>
    <w:rsid w:val="008D79A5"/>
    <w:rsid w:val="009069CF"/>
    <w:rsid w:val="00906E09"/>
    <w:rsid w:val="009113B2"/>
    <w:rsid w:val="0092631F"/>
    <w:rsid w:val="00936A08"/>
    <w:rsid w:val="009531F6"/>
    <w:rsid w:val="0097518F"/>
    <w:rsid w:val="00977189"/>
    <w:rsid w:val="00996510"/>
    <w:rsid w:val="009C3E78"/>
    <w:rsid w:val="009D4DEA"/>
    <w:rsid w:val="009D5A43"/>
    <w:rsid w:val="009D7CF0"/>
    <w:rsid w:val="009F1C56"/>
    <w:rsid w:val="009F43A5"/>
    <w:rsid w:val="00A1495E"/>
    <w:rsid w:val="00A21006"/>
    <w:rsid w:val="00A24A18"/>
    <w:rsid w:val="00A8573B"/>
    <w:rsid w:val="00AA22B4"/>
    <w:rsid w:val="00AB073F"/>
    <w:rsid w:val="00AB20FC"/>
    <w:rsid w:val="00AC24D9"/>
    <w:rsid w:val="00AD13CC"/>
    <w:rsid w:val="00B05119"/>
    <w:rsid w:val="00B148FD"/>
    <w:rsid w:val="00BE0DF1"/>
    <w:rsid w:val="00BF3761"/>
    <w:rsid w:val="00C14CE9"/>
    <w:rsid w:val="00C614ED"/>
    <w:rsid w:val="00C66798"/>
    <w:rsid w:val="00C72F81"/>
    <w:rsid w:val="00CA31BF"/>
    <w:rsid w:val="00CE4722"/>
    <w:rsid w:val="00CF113A"/>
    <w:rsid w:val="00D00890"/>
    <w:rsid w:val="00D0234C"/>
    <w:rsid w:val="00D61D72"/>
    <w:rsid w:val="00D76A83"/>
    <w:rsid w:val="00DA1FD4"/>
    <w:rsid w:val="00E27149"/>
    <w:rsid w:val="00E531D9"/>
    <w:rsid w:val="00E72291"/>
    <w:rsid w:val="00E85797"/>
    <w:rsid w:val="00EA5D4B"/>
    <w:rsid w:val="00F24A41"/>
    <w:rsid w:val="00F3609F"/>
    <w:rsid w:val="00F41EB0"/>
    <w:rsid w:val="00F47FAE"/>
    <w:rsid w:val="00F625CA"/>
    <w:rsid w:val="00F77B67"/>
    <w:rsid w:val="00FA2BE1"/>
    <w:rsid w:val="00FC0155"/>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A37A3-7B21-4C00-BF6A-512944BF4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84</Pages>
  <Words>32346</Words>
  <Characters>177906</Characters>
  <Application>Microsoft Office Word</Application>
  <DocSecurity>0</DocSecurity>
  <Lines>1482</Lines>
  <Paragraphs>419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20</cp:revision>
  <cp:lastPrinted>2018-06-26T14:22:00Z</cp:lastPrinted>
  <dcterms:created xsi:type="dcterms:W3CDTF">2018-03-19T16:56:00Z</dcterms:created>
  <dcterms:modified xsi:type="dcterms:W3CDTF">2018-06-28T21:07:00Z</dcterms:modified>
</cp:coreProperties>
</file>