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873316"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sz w:val="20"/>
          <w:szCs w:val="20"/>
        </w:rPr>
      </w:pPr>
      <w:r w:rsidRPr="00873316">
        <w:rPr>
          <w:rFonts w:asciiTheme="minorHAnsi" w:eastAsia="Times New Roman" w:hAnsiTheme="minorHAnsi" w:cstheme="minorHAnsi"/>
          <w:color w:val="4472C4" w:themeColor="accent5"/>
          <w:sz w:val="20"/>
          <w:szCs w:val="20"/>
          <w:lang w:val="es-ES" w:eastAsia="es-BO"/>
        </w:rPr>
        <w:t>INSTALACIÓN DE FAENAS - PROVISIÓN Y COLOCADO DE LETREROS DE OBRA.</w:t>
      </w:r>
    </w:p>
    <w:p w:rsidR="0031499A" w:rsidRPr="00BA4C43" w:rsidRDefault="00CD35FE" w:rsidP="00873316">
      <w:pPr>
        <w:ind w:firstLine="360"/>
        <w:contextualSpacing/>
        <w:jc w:val="both"/>
        <w:rPr>
          <w:rFonts w:asciiTheme="minorHAnsi" w:hAnsiTheme="minorHAnsi" w:cstheme="minorHAnsi"/>
          <w:b/>
          <w:sz w:val="20"/>
          <w:szCs w:val="20"/>
        </w:rPr>
      </w:pPr>
      <w:r>
        <w:rPr>
          <w:rFonts w:asciiTheme="minorHAnsi" w:hAnsiTheme="minorHAnsi" w:cstheme="minorHAnsi"/>
          <w:b/>
          <w:sz w:val="20"/>
          <w:szCs w:val="20"/>
        </w:rPr>
        <w:t xml:space="preserve">UNIDAD: </w:t>
      </w:r>
      <w:r w:rsidR="004576F1">
        <w:rPr>
          <w:rFonts w:asciiTheme="minorHAnsi" w:hAnsiTheme="minorHAnsi" w:cstheme="minorHAnsi"/>
          <w:b/>
          <w:sz w:val="20"/>
          <w:szCs w:val="20"/>
        </w:rPr>
        <w:t>GLB</w:t>
      </w:r>
    </w:p>
    <w:p w:rsidR="0031499A" w:rsidRPr="00873316" w:rsidRDefault="0031499A" w:rsidP="00C82F0E">
      <w:pPr>
        <w:pStyle w:val="Ttulo3"/>
        <w:keepLines w:val="0"/>
        <w:numPr>
          <w:ilvl w:val="0"/>
          <w:numId w:val="0"/>
        </w:numPr>
        <w:spacing w:before="240"/>
        <w:ind w:left="720" w:hanging="720"/>
        <w:contextualSpacing/>
        <w:jc w:val="both"/>
        <w:rPr>
          <w:rFonts w:asciiTheme="minorHAnsi" w:hAnsiTheme="minorHAnsi" w:cstheme="minorHAnsi"/>
          <w:color w:val="auto"/>
          <w:sz w:val="20"/>
          <w:szCs w:val="20"/>
        </w:rPr>
      </w:pPr>
      <w:r w:rsidRPr="00873316">
        <w:rPr>
          <w:rFonts w:asciiTheme="minorHAnsi" w:eastAsia="Times New Roman" w:hAnsiTheme="minorHAnsi" w:cstheme="minorHAnsi"/>
          <w:color w:val="auto"/>
          <w:sz w:val="20"/>
          <w:szCs w:val="20"/>
          <w:lang w:val="es-ES" w:eastAsia="es-BO"/>
        </w:rPr>
        <w:t>DEFINICIÓN</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0" w:name="_Toc314666490"/>
      <w:r w:rsidRPr="005A3330">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5A3330">
        <w:rPr>
          <w:rFonts w:asciiTheme="minorHAnsi" w:hAnsiTheme="minorHAnsi" w:cstheme="minorHAnsi"/>
          <w:sz w:val="20"/>
          <w:szCs w:val="20"/>
        </w:rPr>
        <w:t>(todo el material pertinente para una adecuada señalización</w:t>
      </w:r>
      <w:r w:rsidRPr="005A3330">
        <w:rPr>
          <w:rFonts w:asciiTheme="minorHAnsi" w:hAnsiTheme="minorHAnsi" w:cstheme="minorHAnsi"/>
          <w:kern w:val="28"/>
          <w:sz w:val="20"/>
          <w:szCs w:val="20"/>
          <w:lang w:val="es-ES_tradnl"/>
        </w:rPr>
        <w:t xml:space="preserve"> en obra), limpieza del sector de emplazamiento, movilización ,</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0"/>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1" w:name="_Toc314666491"/>
      <w:r w:rsidRPr="005A3330">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2" w:name="_Toc314666492"/>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5A3330">
        <w:rPr>
          <w:rFonts w:asciiTheme="minorHAnsi" w:eastAsia="Arial Unicode MS" w:hAnsiTheme="minorHAnsi" w:cstheme="minorHAnsi"/>
          <w:sz w:val="20"/>
          <w:szCs w:val="20"/>
          <w:lang w:val="es-ES_tradnl"/>
        </w:rPr>
        <w:tab/>
      </w:r>
      <w:r w:rsidRPr="005A3330">
        <w:rPr>
          <w:rFonts w:asciiTheme="minorHAnsi" w:eastAsia="Arial Unicode MS" w:hAnsiTheme="minorHAnsi" w:cstheme="minorHAnsi"/>
          <w:b/>
          <w:sz w:val="16"/>
          <w:szCs w:val="20"/>
          <w:lang w:val="es-ES_tradnl"/>
        </w:rPr>
        <w:t>DETALLE</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UNIDAD</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CANTIDAD</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DEPOSITO DE MATERIAL</w:t>
      </w:r>
      <w:r w:rsidR="004576F1">
        <w:rPr>
          <w:rFonts w:asciiTheme="minorHAnsi" w:eastAsia="Arial Unicode MS" w:hAnsiTheme="minorHAnsi" w:cstheme="minorHAnsi"/>
          <w:sz w:val="16"/>
          <w:szCs w:val="20"/>
          <w:lang w:val="es-ES_tradnl"/>
        </w:rPr>
        <w:t xml:space="preserve">ES CON OFICINA DE OBRA         </w:t>
      </w:r>
      <w:r w:rsidRPr="005A3330">
        <w:rPr>
          <w:rFonts w:asciiTheme="minorHAnsi" w:eastAsia="Arial Unicode MS" w:hAnsiTheme="minorHAnsi" w:cstheme="minorHAnsi"/>
          <w:sz w:val="16"/>
          <w:szCs w:val="20"/>
          <w:lang w:val="es-ES_tradnl"/>
        </w:rPr>
        <w:t xml:space="preserve">PZA                            </w:t>
      </w:r>
      <w:r w:rsidR="004576F1">
        <w:rPr>
          <w:rFonts w:asciiTheme="minorHAnsi" w:eastAsia="Arial Unicode MS" w:hAnsiTheme="minorHAnsi" w:cstheme="minorHAnsi"/>
          <w:sz w:val="16"/>
          <w:szCs w:val="20"/>
          <w:lang w:val="es-ES_tradnl"/>
        </w:rPr>
        <w:t xml:space="preserve">                                 </w:t>
      </w:r>
      <w:r w:rsidRPr="005A3330">
        <w:rPr>
          <w:rFonts w:asciiTheme="minorHAnsi" w:eastAsia="Arial Unicode MS" w:hAnsiTheme="minorHAnsi" w:cstheme="minorHAnsi"/>
          <w:sz w:val="16"/>
          <w:szCs w:val="20"/>
          <w:lang w:val="es-ES_tradnl"/>
        </w:rPr>
        <w:t xml:space="preserve">  </w:t>
      </w:r>
      <w:r w:rsidR="004576F1">
        <w:rPr>
          <w:rFonts w:asciiTheme="minorHAnsi" w:eastAsia="Arial Unicode MS" w:hAnsiTheme="minorHAnsi" w:cstheme="minorHAnsi"/>
          <w:sz w:val="16"/>
          <w:szCs w:val="20"/>
          <w:lang w:val="es-ES_tradnl"/>
        </w:rPr>
        <w:t>1</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LETRERO DE OBRA       </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t xml:space="preserve">                      PZA</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r>
      <w:r w:rsidR="004576F1">
        <w:rPr>
          <w:rFonts w:asciiTheme="minorHAnsi" w:eastAsia="Arial Unicode MS" w:hAnsiTheme="minorHAnsi" w:cstheme="minorHAnsi"/>
          <w:sz w:val="16"/>
          <w:szCs w:val="20"/>
          <w:lang w:val="es-ES_tradnl"/>
        </w:rPr>
        <w:t xml:space="preserve">                                3</w:t>
      </w:r>
    </w:p>
    <w:p w:rsidR="0031499A" w:rsidRPr="00873316" w:rsidRDefault="0031499A" w:rsidP="00C82F0E">
      <w:pPr>
        <w:pStyle w:val="Ttulo3"/>
        <w:keepLines w:val="0"/>
        <w:numPr>
          <w:ilvl w:val="0"/>
          <w:numId w:val="0"/>
        </w:numPr>
        <w:spacing w:before="240"/>
        <w:ind w:left="720" w:hanging="720"/>
        <w:contextualSpacing/>
        <w:jc w:val="both"/>
        <w:rPr>
          <w:rFonts w:asciiTheme="minorHAnsi" w:hAnsiTheme="minorHAnsi" w:cstheme="minorHAnsi"/>
          <w:color w:val="auto"/>
          <w:sz w:val="20"/>
          <w:szCs w:val="20"/>
        </w:rPr>
      </w:pPr>
      <w:bookmarkStart w:id="3" w:name="_Toc314666493"/>
      <w:r w:rsidRPr="00873316">
        <w:rPr>
          <w:rFonts w:asciiTheme="minorHAnsi" w:hAnsiTheme="minorHAnsi" w:cstheme="minorHAnsi"/>
          <w:color w:val="auto"/>
          <w:sz w:val="20"/>
          <w:szCs w:val="20"/>
        </w:rPr>
        <w:t>MATERIALES, HERRAMIENTAS Y EQUIPO</w:t>
      </w:r>
      <w:bookmarkEnd w:id="3"/>
    </w:p>
    <w:p w:rsidR="0031499A" w:rsidRPr="005A3330" w:rsidRDefault="0031499A" w:rsidP="0031499A">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Tablones de Madera o Piso de Cemento, etc.; como base de asiento para el material.</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Carpas o </w:t>
      </w:r>
      <w:proofErr w:type="spellStart"/>
      <w:r w:rsidRPr="005A3330">
        <w:rPr>
          <w:rFonts w:asciiTheme="minorHAnsi" w:hAnsiTheme="minorHAnsi" w:cstheme="minorHAnsi"/>
          <w:kern w:val="28"/>
          <w:sz w:val="20"/>
          <w:szCs w:val="20"/>
          <w:lang w:val="es-ES_tradnl"/>
        </w:rPr>
        <w:t>Semi</w:t>
      </w:r>
      <w:proofErr w:type="spellEnd"/>
      <w:r w:rsidRPr="005A3330">
        <w:rPr>
          <w:rFonts w:asciiTheme="minorHAnsi" w:hAnsiTheme="minorHAnsi" w:cstheme="minorHAnsi"/>
          <w:kern w:val="28"/>
          <w:sz w:val="20"/>
          <w:szCs w:val="20"/>
          <w:lang w:val="es-ES_tradnl"/>
        </w:rPr>
        <w:t>-Sombras, Tinglados, etc.; para el resguardo del material del sol o lluvia.</w:t>
      </w:r>
    </w:p>
    <w:p w:rsidR="0031499A" w:rsidRDefault="0031499A" w:rsidP="00C82F0E">
      <w:pPr>
        <w:pStyle w:val="Ttulo3"/>
        <w:keepLines w:val="0"/>
        <w:numPr>
          <w:ilvl w:val="0"/>
          <w:numId w:val="0"/>
        </w:numPr>
        <w:spacing w:before="240"/>
        <w:ind w:left="720" w:hanging="720"/>
        <w:contextualSpacing/>
        <w:jc w:val="both"/>
        <w:rPr>
          <w:rFonts w:asciiTheme="minorHAnsi" w:hAnsiTheme="minorHAnsi" w:cstheme="minorHAnsi"/>
          <w:color w:val="auto"/>
          <w:sz w:val="20"/>
          <w:szCs w:val="20"/>
        </w:rPr>
      </w:pPr>
      <w:bookmarkStart w:id="4" w:name="_Toc314666495"/>
      <w:r w:rsidRPr="00873316">
        <w:rPr>
          <w:rFonts w:asciiTheme="minorHAnsi" w:hAnsiTheme="minorHAnsi" w:cstheme="minorHAnsi"/>
          <w:color w:val="auto"/>
          <w:sz w:val="20"/>
          <w:szCs w:val="20"/>
        </w:rPr>
        <w:t>PROCEDIMIENTO PARA LA EJECUCIÓN</w:t>
      </w:r>
      <w:bookmarkEnd w:id="4"/>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5" w:name="_Toc314666496"/>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5"/>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w:t>
      </w:r>
      <w:proofErr w:type="gramStart"/>
      <w:r w:rsidRPr="005A3330">
        <w:rPr>
          <w:rFonts w:asciiTheme="minorHAnsi" w:hAnsiTheme="minorHAnsi" w:cstheme="minorHAnsi"/>
          <w:sz w:val="20"/>
          <w:szCs w:val="20"/>
        </w:rPr>
        <w:t>de</w:t>
      </w:r>
      <w:proofErr w:type="gramEnd"/>
      <w:r w:rsidRPr="005A3330">
        <w:rPr>
          <w:rFonts w:asciiTheme="minorHAnsi" w:hAnsiTheme="minorHAnsi" w:cstheme="minorHAnsi"/>
          <w:sz w:val="20"/>
          <w:szCs w:val="20"/>
        </w:rPr>
        <w:t xml:space="preserv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w:t>
      </w:r>
      <w:r w:rsidRPr="005A3330">
        <w:rPr>
          <w:rFonts w:asciiTheme="minorHAnsi" w:hAnsiTheme="minorHAnsi" w:cstheme="minorHAnsi"/>
          <w:sz w:val="20"/>
          <w:szCs w:val="20"/>
        </w:rPr>
        <w:lastRenderedPageBreak/>
        <w:t xml:space="preserve">Instalación de Faenas. </w:t>
      </w:r>
      <w:r w:rsidRPr="005A3330">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6"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7" w:name="_Toc314666501"/>
      <w:r w:rsidRPr="005A3330">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lang w:val="es-ES_tradnl"/>
        </w:rPr>
        <w:t xml:space="preserve">Los letreros de obra serán </w:t>
      </w:r>
      <w:r w:rsidRPr="005A3330">
        <w:rPr>
          <w:rFonts w:asciiTheme="minorHAnsi" w:eastAsia="Arial Unicode MS" w:hAnsiTheme="minorHAnsi" w:cstheme="minorHAnsi"/>
          <w:sz w:val="20"/>
          <w:szCs w:val="20"/>
        </w:rPr>
        <w:t>elaborados en lona con densidad de 18 onzas/m</w:t>
      </w:r>
      <w:r w:rsidRPr="005A3330">
        <w:rPr>
          <w:rFonts w:asciiTheme="minorHAnsi" w:eastAsia="Arial Unicode MS" w:hAnsiTheme="minorHAnsi" w:cstheme="minorHAnsi"/>
          <w:sz w:val="20"/>
          <w:szCs w:val="20"/>
          <w:vertAlign w:val="superscript"/>
        </w:rPr>
        <w:t>2</w:t>
      </w:r>
      <w:r w:rsidRPr="005A3330">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5A3330">
        <w:rPr>
          <w:rFonts w:asciiTheme="minorHAnsi" w:eastAsia="Arial Unicode MS" w:hAnsiTheme="minorHAnsi" w:cstheme="minorHAnsi"/>
          <w:sz w:val="20"/>
          <w:szCs w:val="20"/>
        </w:rPr>
        <w:t>impresión, que correrá por cuenta del CONTRATISTA.</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A3330">
        <w:rPr>
          <w:rFonts w:asciiTheme="minorHAnsi" w:eastAsiaTheme="minorHAnsi" w:hAnsiTheme="minorHAnsi" w:cstheme="minorHAnsi"/>
          <w:b/>
          <w:bCs/>
          <w:sz w:val="20"/>
          <w:szCs w:val="20"/>
          <w:lang w:val="es-BO" w:eastAsia="en-US"/>
        </w:rPr>
        <w:t>durante la Inspección de la entrega definitiva del Proyecto</w:t>
      </w:r>
      <w:r w:rsidRPr="005A3330">
        <w:rPr>
          <w:rFonts w:asciiTheme="minorHAnsi" w:eastAsiaTheme="minorHAnsi" w:hAnsiTheme="minorHAnsi" w:cstheme="minorHAnsi"/>
          <w:sz w:val="20"/>
          <w:szCs w:val="20"/>
          <w:lang w:val="es-BO" w:eastAsia="en-US"/>
        </w:rPr>
        <w:t>.</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A3330">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5A3330" w:rsidRDefault="0031499A" w:rsidP="00C82F0E">
      <w:pPr>
        <w:pStyle w:val="Ttulo3"/>
        <w:keepLines w:val="0"/>
        <w:numPr>
          <w:ilvl w:val="0"/>
          <w:numId w:val="0"/>
        </w:numPr>
        <w:spacing w:before="240"/>
        <w:ind w:left="720" w:hanging="720"/>
        <w:contextualSpacing/>
        <w:jc w:val="both"/>
        <w:rPr>
          <w:rFonts w:asciiTheme="minorHAnsi" w:hAnsiTheme="minorHAnsi" w:cstheme="minorHAnsi"/>
          <w:sz w:val="20"/>
          <w:szCs w:val="20"/>
        </w:rPr>
      </w:pPr>
      <w:bookmarkStart w:id="8" w:name="_Toc314666502"/>
      <w:r w:rsidRPr="00873316">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w:t>
      </w:r>
      <w:r w:rsidRPr="005A3330">
        <w:rPr>
          <w:rFonts w:asciiTheme="minorHAnsi" w:hAnsiTheme="minorHAnsi" w:cstheme="minorHAnsi"/>
          <w:kern w:val="28"/>
          <w:sz w:val="20"/>
          <w:szCs w:val="20"/>
          <w:lang w:val="es-ES_tradnl"/>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C82F0E">
      <w:pPr>
        <w:pStyle w:val="Ttulo3"/>
        <w:keepLines w:val="0"/>
        <w:numPr>
          <w:ilvl w:val="0"/>
          <w:numId w:val="0"/>
        </w:numPr>
        <w:spacing w:before="240"/>
        <w:ind w:left="720" w:hanging="720"/>
        <w:contextualSpacing/>
        <w:jc w:val="both"/>
        <w:rPr>
          <w:rFonts w:asciiTheme="minorHAnsi" w:hAnsiTheme="minorHAnsi" w:cstheme="minorHAnsi"/>
          <w:sz w:val="20"/>
          <w:szCs w:val="20"/>
        </w:rPr>
      </w:pPr>
      <w:r w:rsidRPr="00873316">
        <w:rPr>
          <w:rFonts w:asciiTheme="minorHAnsi" w:hAnsiTheme="minorHAnsi" w:cstheme="minorHAnsi"/>
          <w:color w:val="auto"/>
          <w:sz w:val="20"/>
          <w:szCs w:val="20"/>
        </w:rPr>
        <w:t>MEDICIÓN Y FORMA DE PAGO</w:t>
      </w:r>
      <w:bookmarkStart w:id="9" w:name="_Toc314666503"/>
      <w:bookmarkEnd w:id="8"/>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Pr="005A3330"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9"/>
    </w:p>
    <w:p w:rsidR="0031499A" w:rsidRPr="00873316" w:rsidRDefault="0031499A" w:rsidP="00910E64">
      <w:pPr>
        <w:pStyle w:val="Ttulo3"/>
        <w:keepLines w:val="0"/>
        <w:numPr>
          <w:ilvl w:val="0"/>
          <w:numId w:val="38"/>
        </w:numPr>
        <w:spacing w:before="240"/>
        <w:contextualSpacing/>
        <w:jc w:val="both"/>
        <w:rPr>
          <w:rFonts w:asciiTheme="minorHAnsi" w:eastAsia="Times New Roman" w:hAnsiTheme="minorHAnsi" w:cstheme="minorHAnsi"/>
          <w:iCs/>
          <w:color w:val="4472C4" w:themeColor="accent5"/>
          <w:lang w:val="es-ES_tradnl" w:eastAsia="es-ES"/>
        </w:rPr>
      </w:pPr>
      <w:r w:rsidRPr="00873316">
        <w:rPr>
          <w:rFonts w:asciiTheme="minorHAnsi" w:eastAsia="Times New Roman" w:hAnsiTheme="minorHAnsi" w:cstheme="minorHAnsi"/>
          <w:iCs/>
          <w:color w:val="4472C4" w:themeColor="accent5"/>
          <w:lang w:val="es-ES_tradnl" w:eastAsia="es-ES"/>
        </w:rPr>
        <w:t>MOVILIZACIÓN, DESMOVILIZACIÓN DE EQUIPO, MATERIAL, HERRAMIENTAS Y PERSONAL.</w:t>
      </w:r>
    </w:p>
    <w:p w:rsidR="00873316" w:rsidRPr="00BA4C43" w:rsidRDefault="00CD35FE" w:rsidP="0031499A">
      <w:pPr>
        <w:autoSpaceDE w:val="0"/>
        <w:autoSpaceDN w:val="0"/>
        <w:adjustRightInd w:val="0"/>
        <w:contextualSpacing/>
        <w:jc w:val="both"/>
        <w:rPr>
          <w:rFonts w:asciiTheme="minorHAnsi" w:hAnsiTheme="minorHAnsi" w:cstheme="minorHAnsi"/>
          <w:b/>
          <w:sz w:val="20"/>
          <w:szCs w:val="20"/>
        </w:rPr>
      </w:pPr>
      <w:r>
        <w:rPr>
          <w:rFonts w:asciiTheme="minorHAnsi" w:hAnsiTheme="minorHAnsi" w:cstheme="minorHAnsi"/>
          <w:b/>
          <w:sz w:val="20"/>
          <w:szCs w:val="20"/>
        </w:rPr>
        <w:t>UNIDAD: G</w:t>
      </w:r>
      <w:r w:rsidR="004576F1">
        <w:rPr>
          <w:rFonts w:asciiTheme="minorHAnsi" w:hAnsiTheme="minorHAnsi" w:cstheme="minorHAnsi"/>
          <w:b/>
          <w:sz w:val="20"/>
          <w:szCs w:val="20"/>
        </w:rPr>
        <w:t>LB</w:t>
      </w:r>
    </w:p>
    <w:p w:rsidR="0031499A" w:rsidRPr="00873316" w:rsidRDefault="0031499A" w:rsidP="00C82F0E">
      <w:pPr>
        <w:pStyle w:val="Ttulo3"/>
        <w:keepLines w:val="0"/>
        <w:numPr>
          <w:ilvl w:val="0"/>
          <w:numId w:val="0"/>
        </w:numPr>
        <w:spacing w:before="240"/>
        <w:ind w:left="720" w:hanging="720"/>
        <w:contextualSpacing/>
        <w:jc w:val="both"/>
        <w:rPr>
          <w:rFonts w:asciiTheme="minorHAnsi" w:hAnsiTheme="minorHAnsi"/>
          <w:sz w:val="20"/>
          <w:szCs w:val="20"/>
        </w:rPr>
      </w:pPr>
      <w:r w:rsidRPr="00873316">
        <w:rPr>
          <w:rFonts w:asciiTheme="minorHAnsi" w:hAnsiTheme="minorHAnsi"/>
          <w:color w:val="auto"/>
          <w:sz w:val="20"/>
          <w:szCs w:val="20"/>
        </w:rPr>
        <w:t>DEFINICIÓN</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lastRenderedPageBreak/>
        <w:t>El CONTRATISTA realizará</w:t>
      </w:r>
      <w:r w:rsidRPr="005A3330">
        <w:rPr>
          <w:rFonts w:asciiTheme="minorHAnsi" w:eastAsiaTheme="minorHAnsi" w:hAnsiTheme="minorHAnsi" w:cstheme="minorHAnsi"/>
          <w:sz w:val="20"/>
          <w:szCs w:val="20"/>
          <w:lang w:val="es-BO" w:eastAsia="en-US"/>
        </w:rPr>
        <w:t xml:space="preserve"> los trabajos siguientes: transportar, descargar, proveer maquinarias, herramientas, materiales y personal necesarios para la ejecución de las obras. </w:t>
      </w:r>
    </w:p>
    <w:p w:rsidR="0031499A" w:rsidRPr="00873316" w:rsidRDefault="0031499A" w:rsidP="00C82F0E">
      <w:pPr>
        <w:pStyle w:val="Ttulo3"/>
        <w:keepLines w:val="0"/>
        <w:numPr>
          <w:ilvl w:val="0"/>
          <w:numId w:val="0"/>
        </w:numPr>
        <w:spacing w:before="240"/>
        <w:ind w:left="720" w:hanging="720"/>
        <w:contextualSpacing/>
        <w:jc w:val="both"/>
        <w:rPr>
          <w:rFonts w:asciiTheme="minorHAnsi" w:hAnsiTheme="minorHAnsi"/>
          <w:color w:val="auto"/>
        </w:rPr>
      </w:pPr>
      <w:r w:rsidRPr="00873316">
        <w:rPr>
          <w:rFonts w:asciiTheme="minorHAnsi" w:hAnsiTheme="minorHAnsi"/>
          <w:color w:val="auto"/>
        </w:rPr>
        <w:t>MATERIALES, HERRAMIENTAS, EQUIPO Y PERSONAL</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873316" w:rsidRDefault="0031499A" w:rsidP="00C82F0E">
      <w:pPr>
        <w:pStyle w:val="Ttulo3"/>
        <w:keepLines w:val="0"/>
        <w:numPr>
          <w:ilvl w:val="0"/>
          <w:numId w:val="0"/>
        </w:numPr>
        <w:spacing w:before="240"/>
        <w:ind w:left="720" w:hanging="720"/>
        <w:contextualSpacing/>
        <w:jc w:val="both"/>
        <w:rPr>
          <w:rFonts w:asciiTheme="minorHAnsi" w:hAnsiTheme="minorHAnsi"/>
          <w:color w:val="auto"/>
        </w:rPr>
      </w:pPr>
      <w:r w:rsidRPr="00873316">
        <w:rPr>
          <w:rFonts w:asciiTheme="minorHAnsi" w:hAnsiTheme="minorHAnsi"/>
          <w:color w:val="auto"/>
        </w:rPr>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5A3330">
        <w:rPr>
          <w:rFonts w:asciiTheme="minorHAnsi" w:eastAsiaTheme="minorHAnsi" w:hAnsiTheme="minorHAnsi" w:cstheme="minorHAnsi"/>
          <w:sz w:val="20"/>
          <w:szCs w:val="20"/>
          <w:lang w:val="es-BO" w:eastAsia="en-US"/>
        </w:rPr>
        <w:t>By</w:t>
      </w:r>
      <w:proofErr w:type="spellEnd"/>
      <w:r w:rsidRPr="005A3330">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1499A" w:rsidRPr="00873316" w:rsidRDefault="0031499A" w:rsidP="00C82F0E">
      <w:pPr>
        <w:pStyle w:val="Ttulo3"/>
        <w:keepLines w:val="0"/>
        <w:numPr>
          <w:ilvl w:val="0"/>
          <w:numId w:val="0"/>
        </w:numPr>
        <w:spacing w:before="240"/>
        <w:ind w:left="720" w:hanging="720"/>
        <w:contextualSpacing/>
        <w:jc w:val="both"/>
        <w:rPr>
          <w:rFonts w:asciiTheme="minorHAnsi" w:hAnsiTheme="minorHAnsi"/>
        </w:rPr>
      </w:pPr>
      <w:r w:rsidRPr="00873316">
        <w:rPr>
          <w:rFonts w:asciiTheme="minorHAnsi" w:hAnsiTheme="minorHAnsi"/>
          <w:color w:val="auto"/>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5A3330">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873316" w:rsidRDefault="0031499A" w:rsidP="00C82F0E">
      <w:pPr>
        <w:pStyle w:val="Ttulo3"/>
        <w:keepLines w:val="0"/>
        <w:numPr>
          <w:ilvl w:val="0"/>
          <w:numId w:val="0"/>
        </w:numPr>
        <w:spacing w:before="240"/>
        <w:ind w:left="720" w:hanging="720"/>
        <w:contextualSpacing/>
        <w:jc w:val="both"/>
        <w:rPr>
          <w:rFonts w:asciiTheme="minorHAnsi" w:hAnsiTheme="minorHAnsi"/>
          <w:color w:val="auto"/>
        </w:rPr>
      </w:pPr>
      <w:r w:rsidRPr="00873316">
        <w:rPr>
          <w:rFonts w:asciiTheme="minorHAnsi" w:hAnsiTheme="minorHAnsi"/>
          <w:color w:val="auto"/>
        </w:rPr>
        <w:t>MEDICIÓN Y FORMA DE PAGO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694E24" w:rsidRDefault="0031499A" w:rsidP="00910E64">
      <w:pPr>
        <w:pStyle w:val="Ttulo3"/>
        <w:keepLines w:val="0"/>
        <w:numPr>
          <w:ilvl w:val="0"/>
          <w:numId w:val="38"/>
        </w:numPr>
        <w:spacing w:before="240"/>
        <w:contextualSpacing/>
        <w:jc w:val="both"/>
        <w:rPr>
          <w:rFonts w:asciiTheme="minorHAnsi" w:eastAsia="Arial Unicode MS" w:hAnsiTheme="minorHAnsi" w:cstheme="minorHAnsi"/>
          <w:bCs w:val="0"/>
          <w:color w:val="4472C4" w:themeColor="accent5"/>
          <w:sz w:val="20"/>
          <w:szCs w:val="20"/>
          <w:lang w:val="es-ES_tradnl" w:eastAsia="es-ES"/>
        </w:rPr>
      </w:pPr>
      <w:r w:rsidRPr="00694E24">
        <w:rPr>
          <w:rFonts w:asciiTheme="minorHAnsi" w:eastAsia="Arial Unicode MS" w:hAnsiTheme="minorHAnsi" w:cstheme="minorHAnsi"/>
          <w:bCs w:val="0"/>
          <w:color w:val="4472C4" w:themeColor="accent5"/>
          <w:sz w:val="20"/>
          <w:szCs w:val="20"/>
          <w:lang w:val="es-ES_tradnl" w:eastAsia="es-ES"/>
        </w:rPr>
        <w:t>REPLANTEO Y TRAZADO TOPOGRÁFICO.</w:t>
      </w:r>
    </w:p>
    <w:p w:rsidR="0031499A" w:rsidRPr="00BA4C43" w:rsidRDefault="0031499A" w:rsidP="0031499A">
      <w:pPr>
        <w:contextualSpacing/>
        <w:jc w:val="both"/>
        <w:rPr>
          <w:rFonts w:asciiTheme="minorHAnsi" w:hAnsiTheme="minorHAnsi" w:cstheme="minorHAnsi"/>
          <w:b/>
          <w:sz w:val="20"/>
          <w:szCs w:val="20"/>
        </w:rPr>
      </w:pPr>
      <w:r w:rsidRPr="00BA4C43">
        <w:rPr>
          <w:rFonts w:asciiTheme="minorHAnsi" w:hAnsiTheme="minorHAnsi" w:cstheme="minorHAnsi"/>
          <w:b/>
          <w:sz w:val="20"/>
          <w:szCs w:val="20"/>
        </w:rPr>
        <w:t xml:space="preserve">UNIDAD: </w:t>
      </w:r>
      <w:r w:rsidR="004576F1">
        <w:rPr>
          <w:rFonts w:asciiTheme="minorHAnsi" w:hAnsiTheme="minorHAnsi" w:cstheme="minorHAnsi"/>
          <w:b/>
          <w:sz w:val="20"/>
          <w:szCs w:val="20"/>
        </w:rPr>
        <w:t>M</w:t>
      </w:r>
    </w:p>
    <w:p w:rsidR="0031499A" w:rsidRPr="00694E24" w:rsidRDefault="0031499A" w:rsidP="00C82F0E">
      <w:pPr>
        <w:pStyle w:val="Ttulo3"/>
        <w:keepLines w:val="0"/>
        <w:numPr>
          <w:ilvl w:val="0"/>
          <w:numId w:val="0"/>
        </w:numPr>
        <w:spacing w:before="240"/>
        <w:ind w:left="720" w:hanging="720"/>
        <w:contextualSpacing/>
        <w:jc w:val="both"/>
        <w:rPr>
          <w:rFonts w:asciiTheme="minorHAnsi" w:hAnsiTheme="minorHAnsi" w:cstheme="minorHAnsi"/>
          <w:color w:val="auto"/>
          <w:sz w:val="20"/>
          <w:szCs w:val="20"/>
        </w:rPr>
      </w:pPr>
      <w:r w:rsidRPr="00694E24">
        <w:rPr>
          <w:rFonts w:asciiTheme="minorHAnsi" w:hAnsiTheme="minorHAnsi"/>
          <w:color w:val="auto"/>
          <w:sz w:val="20"/>
          <w:szCs w:val="20"/>
        </w:rPr>
        <w:t>DEFINICIÓN</w:t>
      </w:r>
    </w:p>
    <w:p w:rsidR="0031499A" w:rsidRPr="005A3330" w:rsidRDefault="0031499A" w:rsidP="0031499A">
      <w:pPr>
        <w:pStyle w:val="Default"/>
        <w:spacing w:line="276" w:lineRule="auto"/>
        <w:contextualSpacing/>
        <w:jc w:val="both"/>
        <w:rPr>
          <w:rFonts w:asciiTheme="minorHAnsi" w:hAnsiTheme="minorHAnsi" w:cstheme="minorHAnsi"/>
          <w:color w:val="auto"/>
          <w:sz w:val="20"/>
          <w:szCs w:val="20"/>
        </w:rPr>
      </w:pPr>
      <w:bookmarkStart w:id="10" w:name="_Toc314666506"/>
      <w:r w:rsidRPr="005A3330">
        <w:rPr>
          <w:rFonts w:asciiTheme="minorHAnsi" w:hAnsiTheme="minorHAnsi" w:cstheme="minorHAnsi"/>
          <w:color w:val="auto"/>
          <w:sz w:val="20"/>
          <w:szCs w:val="20"/>
        </w:rPr>
        <w:t>Este ítem comprende todos los trabajos necesarios para realizar el replanteo, trazado y el marcado de las progresivas, ubicación de cámaras, cruces especiales,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0"/>
      <w:r w:rsidRPr="005A3330">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31499A" w:rsidRPr="005A3330" w:rsidRDefault="0031499A" w:rsidP="0031499A">
      <w:pPr>
        <w:pStyle w:val="Default"/>
        <w:spacing w:line="276" w:lineRule="auto"/>
        <w:contextualSpacing/>
        <w:jc w:val="both"/>
        <w:rPr>
          <w:rFonts w:asciiTheme="minorHAnsi" w:hAnsiTheme="minorHAnsi" w:cstheme="minorHAnsi"/>
          <w:color w:val="auto"/>
          <w:sz w:val="20"/>
          <w:szCs w:val="20"/>
        </w:rPr>
      </w:pPr>
    </w:p>
    <w:p w:rsidR="0031499A" w:rsidRPr="005A3330" w:rsidRDefault="0031499A" w:rsidP="0031499A">
      <w:pPr>
        <w:pStyle w:val="Default"/>
        <w:spacing w:line="276" w:lineRule="auto"/>
        <w:contextualSpacing/>
        <w:jc w:val="both"/>
        <w:rPr>
          <w:rFonts w:asciiTheme="minorHAnsi" w:hAnsiTheme="minorHAnsi" w:cstheme="minorHAnsi"/>
          <w:color w:val="auto"/>
          <w:sz w:val="20"/>
          <w:szCs w:val="20"/>
        </w:rPr>
      </w:pPr>
      <w:r w:rsidRPr="005A3330">
        <w:rPr>
          <w:rFonts w:asciiTheme="minorHAnsi" w:hAnsiTheme="minorHAnsi" w:cstheme="minorHAnsi"/>
          <w:color w:val="auto"/>
          <w:sz w:val="20"/>
          <w:szCs w:val="20"/>
        </w:rPr>
        <w:t xml:space="preserve">De igual manera contempla la definición de la poligonal abierta, y la documentación de los </w:t>
      </w:r>
      <w:proofErr w:type="spellStart"/>
      <w:r w:rsidRPr="005A3330">
        <w:rPr>
          <w:rFonts w:asciiTheme="minorHAnsi" w:hAnsiTheme="minorHAnsi" w:cstheme="minorHAnsi"/>
          <w:color w:val="auto"/>
          <w:sz w:val="20"/>
          <w:szCs w:val="20"/>
        </w:rPr>
        <w:t>PB´s</w:t>
      </w:r>
      <w:proofErr w:type="spellEnd"/>
      <w:r w:rsidRPr="005A3330">
        <w:rPr>
          <w:rFonts w:asciiTheme="minorHAnsi" w:hAnsiTheme="minorHAnsi" w:cstheme="minorHAnsi"/>
          <w:color w:val="auto"/>
          <w:sz w:val="20"/>
          <w:szCs w:val="20"/>
        </w:rPr>
        <w:t xml:space="preserve"> y </w:t>
      </w:r>
      <w:proofErr w:type="spellStart"/>
      <w:r w:rsidRPr="005A3330">
        <w:rPr>
          <w:rFonts w:asciiTheme="minorHAnsi" w:hAnsiTheme="minorHAnsi" w:cstheme="minorHAnsi"/>
          <w:color w:val="auto"/>
          <w:sz w:val="20"/>
          <w:szCs w:val="20"/>
        </w:rPr>
        <w:t>BM´s</w:t>
      </w:r>
      <w:proofErr w:type="spellEnd"/>
      <w:r w:rsidRPr="005A3330">
        <w:rPr>
          <w:rFonts w:asciiTheme="minorHAnsi" w:hAnsiTheme="minorHAnsi" w:cstheme="minorHAnsi"/>
          <w:color w:val="auto"/>
          <w:sz w:val="20"/>
          <w:szCs w:val="20"/>
        </w:rPr>
        <w:t>, a objeto de tener establecido las coordenadas de eje del ducto.</w:t>
      </w:r>
    </w:p>
    <w:p w:rsidR="0031499A" w:rsidRPr="00694E24" w:rsidRDefault="0031499A" w:rsidP="00C82F0E">
      <w:pPr>
        <w:pStyle w:val="Ttulo3"/>
        <w:keepLines w:val="0"/>
        <w:numPr>
          <w:ilvl w:val="0"/>
          <w:numId w:val="0"/>
        </w:numPr>
        <w:spacing w:before="240"/>
        <w:ind w:left="720" w:hanging="720"/>
        <w:contextualSpacing/>
        <w:jc w:val="both"/>
        <w:rPr>
          <w:rFonts w:asciiTheme="minorHAnsi" w:hAnsiTheme="minorHAnsi" w:cstheme="minorHAnsi"/>
          <w:color w:val="auto"/>
          <w:sz w:val="20"/>
          <w:szCs w:val="20"/>
        </w:rPr>
      </w:pPr>
      <w:r w:rsidRPr="00694E24">
        <w:rPr>
          <w:rFonts w:asciiTheme="minorHAnsi" w:hAnsiTheme="minorHAnsi" w:cstheme="minorHAnsi"/>
          <w:color w:val="auto"/>
          <w:sz w:val="20"/>
          <w:szCs w:val="20"/>
        </w:rPr>
        <w:t>MATERIALES, HERRAMIENTAS Y EQUIPO</w:t>
      </w:r>
    </w:p>
    <w:p w:rsidR="0031499A" w:rsidRPr="005A3330" w:rsidRDefault="0031499A" w:rsidP="0031499A">
      <w:pPr>
        <w:pStyle w:val="Estilo1"/>
        <w:contextualSpacing/>
        <w:rPr>
          <w:rFonts w:asciiTheme="minorHAnsi" w:hAnsiTheme="minorHAnsi" w:cstheme="minorHAnsi"/>
          <w:b w:val="0"/>
          <w:kern w:val="28"/>
          <w:sz w:val="20"/>
          <w:szCs w:val="20"/>
        </w:rPr>
      </w:pPr>
      <w:r w:rsidRPr="005A3330">
        <w:rPr>
          <w:rFonts w:asciiTheme="minorHAnsi" w:hAnsiTheme="minorHAnsi" w:cstheme="minorHAnsi"/>
          <w:b w:val="0"/>
          <w:kern w:val="28"/>
          <w:sz w:val="20"/>
          <w:szCs w:val="20"/>
        </w:rPr>
        <w:t xml:space="preserve">El CONTRATISTA, proporcionará todos los materiales, herramientas, equipos y personal necesarios (estación total, cinta métrica de 50 y 100 m, instrumentos de medición, pintura, estacas, mojones de </w:t>
      </w:r>
      <w:proofErr w:type="spellStart"/>
      <w:r w:rsidRPr="005A3330">
        <w:rPr>
          <w:rFonts w:asciiTheme="minorHAnsi" w:hAnsiTheme="minorHAnsi" w:cstheme="minorHAnsi"/>
          <w:b w:val="0"/>
          <w:kern w:val="28"/>
          <w:sz w:val="20"/>
          <w:szCs w:val="20"/>
        </w:rPr>
        <w:t>H°A°</w:t>
      </w:r>
      <w:proofErr w:type="spellEnd"/>
      <w:r w:rsidRPr="005A3330">
        <w:rPr>
          <w:rFonts w:asciiTheme="minorHAnsi" w:hAnsiTheme="minorHAnsi" w:cstheme="minorHAnsi"/>
          <w:b w:val="0"/>
          <w:kern w:val="28"/>
          <w:sz w:val="20"/>
          <w:szCs w:val="20"/>
        </w:rPr>
        <w:t xml:space="preserve">, etc.) y </w:t>
      </w:r>
      <w:r w:rsidRPr="005A3330">
        <w:rPr>
          <w:rFonts w:asciiTheme="minorHAnsi" w:hAnsiTheme="minorHAnsi" w:cstheme="minorHAnsi"/>
          <w:b w:val="0"/>
          <w:sz w:val="20"/>
          <w:szCs w:val="20"/>
        </w:rPr>
        <w:t>los que proponga el CONTRATISTA en análisis de precios unitarios</w:t>
      </w:r>
      <w:r w:rsidRPr="005A3330">
        <w:rPr>
          <w:rFonts w:asciiTheme="minorHAnsi" w:hAnsiTheme="minorHAnsi" w:cstheme="minorHAnsi"/>
          <w:b w:val="0"/>
          <w:kern w:val="28"/>
          <w:sz w:val="20"/>
          <w:szCs w:val="20"/>
        </w:rPr>
        <w:t xml:space="preserve"> para la ejecución de los trabajos, los cuales serán aprobados y verificados por el SUPERVISOR DE OBRA al inicio de la actividad.</w:t>
      </w:r>
    </w:p>
    <w:p w:rsidR="0031499A" w:rsidRPr="00694E24" w:rsidRDefault="0031499A" w:rsidP="00C82F0E">
      <w:pPr>
        <w:pStyle w:val="Ttulo3"/>
        <w:keepLines w:val="0"/>
        <w:numPr>
          <w:ilvl w:val="0"/>
          <w:numId w:val="0"/>
        </w:numPr>
        <w:spacing w:before="240"/>
        <w:ind w:left="720" w:hanging="720"/>
        <w:contextualSpacing/>
        <w:jc w:val="both"/>
        <w:rPr>
          <w:rFonts w:asciiTheme="minorHAnsi" w:hAnsiTheme="minorHAnsi" w:cstheme="minorHAnsi"/>
          <w:color w:val="auto"/>
          <w:sz w:val="20"/>
          <w:szCs w:val="20"/>
        </w:rPr>
      </w:pPr>
      <w:bookmarkStart w:id="11" w:name="_Toc314666511"/>
      <w:r w:rsidRPr="00694E24">
        <w:rPr>
          <w:rFonts w:asciiTheme="minorHAnsi" w:hAnsiTheme="minorHAnsi" w:cstheme="minorHAnsi"/>
          <w:color w:val="auto"/>
          <w:sz w:val="20"/>
          <w:szCs w:val="20"/>
        </w:rPr>
        <w:t>PROCEDIMIENTO PARA LA EJECUCIÓN</w:t>
      </w:r>
      <w:bookmarkEnd w:id="11"/>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2" w:name="_Toc314666512"/>
      <w:r w:rsidRPr="005A3330">
        <w:rPr>
          <w:rFonts w:asciiTheme="minorHAnsi" w:eastAsia="Arial Unicode MS" w:hAnsiTheme="minorHAnsi" w:cstheme="minorHAnsi"/>
          <w:sz w:val="20"/>
          <w:szCs w:val="20"/>
          <w:lang w:val="es-ES_tradnl"/>
        </w:rPr>
        <w:t xml:space="preserve">El personal técnico propuesto por el CONTRATISTA, SUPERINTENDENTE, DIRECTOR O RESIDENTE DE OBRA Y RESPONSABLE DE PLANOS (CADISTA) conjuntamente con el SUPERVISOR DE OBRA DE OBRA demarcara toda </w:t>
      </w:r>
      <w:r w:rsidRPr="005A3330">
        <w:rPr>
          <w:rFonts w:asciiTheme="minorHAnsi" w:eastAsia="Arial Unicode MS" w:hAnsiTheme="minorHAnsi" w:cstheme="minorHAnsi"/>
          <w:sz w:val="20"/>
          <w:szCs w:val="20"/>
          <w:lang w:val="es-ES_tradnl"/>
        </w:rPr>
        <w:lastRenderedPageBreak/>
        <w:t xml:space="preserve">el área simultáneamente a los trabajos de tendido de red con progresivas pintadas cada 50 metros, el </w:t>
      </w:r>
      <w:r w:rsidRPr="005A3330">
        <w:rPr>
          <w:rFonts w:asciiTheme="minorHAnsi" w:eastAsia="Arial Unicode MS" w:hAnsiTheme="minorHAnsi" w:cstheme="minorHAnsi"/>
          <w:iCs/>
          <w:sz w:val="20"/>
          <w:szCs w:val="20"/>
          <w:lang w:val="es-ES_tradnl"/>
        </w:rPr>
        <w:t>replanteo a realizar comprende:</w:t>
      </w:r>
      <w:bookmarkEnd w:id="12"/>
    </w:p>
    <w:p w:rsidR="0031499A" w:rsidRPr="005A3330" w:rsidRDefault="0031499A" w:rsidP="0031499A">
      <w:pPr>
        <w:contextualSpacing/>
        <w:jc w:val="both"/>
        <w:rPr>
          <w:rFonts w:asciiTheme="minorHAnsi" w:eastAsia="Arial Unicode MS" w:hAnsiTheme="minorHAnsi" w:cstheme="minorHAnsi"/>
          <w:b/>
          <w:bCs/>
          <w:iCs/>
          <w:sz w:val="20"/>
          <w:szCs w:val="20"/>
          <w:lang w:val="es-ES_tradnl"/>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3" w:name="_Toc314666513"/>
      <w:r w:rsidRPr="005A3330">
        <w:rPr>
          <w:rFonts w:asciiTheme="minorHAnsi" w:eastAsia="Arial Unicode MS" w:hAnsiTheme="minorHAnsi" w:cstheme="minorHAnsi"/>
          <w:b/>
          <w:bCs/>
          <w:iCs/>
          <w:sz w:val="20"/>
          <w:szCs w:val="20"/>
          <w:lang w:val="es-ES_tradnl"/>
        </w:rPr>
        <w:t xml:space="preserve">a) </w:t>
      </w:r>
      <w:r w:rsidRPr="005A3330">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3"/>
    </w:p>
    <w:p w:rsidR="0031499A" w:rsidRPr="005A3330" w:rsidRDefault="0031499A" w:rsidP="0031499A">
      <w:pPr>
        <w:contextualSpacing/>
        <w:jc w:val="both"/>
        <w:rPr>
          <w:rFonts w:asciiTheme="minorHAnsi" w:eastAsia="Arial Unicode MS" w:hAnsiTheme="minorHAnsi" w:cstheme="minorHAnsi"/>
          <w:b/>
          <w:bCs/>
          <w:iCs/>
          <w:sz w:val="20"/>
          <w:szCs w:val="20"/>
          <w:lang w:val="es-ES_tradnl"/>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4" w:name="_Toc314666514"/>
      <w:r w:rsidRPr="005A3330">
        <w:rPr>
          <w:rFonts w:asciiTheme="minorHAnsi" w:eastAsia="Arial Unicode MS" w:hAnsiTheme="minorHAnsi" w:cstheme="minorHAnsi"/>
          <w:b/>
          <w:iCs/>
          <w:sz w:val="20"/>
          <w:szCs w:val="20"/>
          <w:lang w:val="es-ES_tradnl"/>
        </w:rPr>
        <w:t>b</w:t>
      </w:r>
      <w:r w:rsidRPr="005A3330">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4"/>
      <w:r w:rsidRPr="005A3330">
        <w:rPr>
          <w:rFonts w:asciiTheme="minorHAnsi" w:eastAsia="Arial Unicode MS" w:hAnsiTheme="minorHAnsi" w:cstheme="minorHAnsi"/>
          <w:iCs/>
          <w:sz w:val="20"/>
          <w:szCs w:val="20"/>
          <w:lang w:val="es-ES_tradnl"/>
        </w:rPr>
        <w:t>.</w:t>
      </w:r>
    </w:p>
    <w:p w:rsidR="0031499A" w:rsidRPr="005A3330" w:rsidRDefault="0031499A" w:rsidP="0031499A">
      <w:pPr>
        <w:contextualSpacing/>
        <w:jc w:val="both"/>
        <w:rPr>
          <w:rFonts w:asciiTheme="minorHAnsi" w:eastAsia="Arial Unicode MS" w:hAnsiTheme="minorHAnsi" w:cstheme="minorHAnsi"/>
          <w:iCs/>
          <w:sz w:val="20"/>
          <w:szCs w:val="20"/>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5" w:name="_Toc314666516"/>
      <w:r w:rsidRPr="005A3330">
        <w:rPr>
          <w:rFonts w:asciiTheme="minorHAnsi" w:eastAsia="Arial Unicode MS" w:hAnsiTheme="minorHAnsi" w:cstheme="minorHAnsi"/>
          <w:b/>
          <w:bCs/>
          <w:iCs/>
          <w:sz w:val="20"/>
          <w:szCs w:val="20"/>
        </w:rPr>
        <w:t>c</w:t>
      </w:r>
      <w:r w:rsidRPr="005A3330">
        <w:rPr>
          <w:rFonts w:asciiTheme="minorHAnsi" w:eastAsia="Arial Unicode MS" w:hAnsiTheme="minorHAnsi" w:cstheme="minorHAnsi"/>
          <w:b/>
          <w:bCs/>
          <w:iCs/>
          <w:sz w:val="20"/>
          <w:szCs w:val="20"/>
          <w:lang w:val="es-ES_tradnl"/>
        </w:rPr>
        <w:t>)</w:t>
      </w:r>
      <w:r w:rsidRPr="005A3330">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5A3330">
        <w:rPr>
          <w:rFonts w:asciiTheme="minorHAnsi" w:eastAsia="Arial Unicode MS" w:hAnsiTheme="minorHAnsi" w:cstheme="minorHAnsi"/>
          <w:iCs/>
          <w:sz w:val="20"/>
          <w:szCs w:val="20"/>
          <w:lang w:val="es-ES_tradnl"/>
        </w:rPr>
        <w:t xml:space="preserve">despejada de todo material u obstáculos antes de iniciar </w:t>
      </w:r>
      <w:r w:rsidRPr="005A3330">
        <w:rPr>
          <w:rFonts w:asciiTheme="minorHAnsi" w:eastAsia="Arial Unicode MS" w:hAnsiTheme="minorHAnsi" w:cstheme="minorHAnsi"/>
          <w:iCs/>
          <w:sz w:val="20"/>
          <w:szCs w:val="20"/>
        </w:rPr>
        <w:t xml:space="preserve"> cualquier trabajo.</w:t>
      </w:r>
      <w:bookmarkEnd w:id="15"/>
    </w:p>
    <w:p w:rsidR="0031499A" w:rsidRPr="005A3330" w:rsidRDefault="0031499A" w:rsidP="0031499A">
      <w:pPr>
        <w:contextualSpacing/>
        <w:jc w:val="both"/>
        <w:rPr>
          <w:rFonts w:asciiTheme="minorHAnsi" w:eastAsia="Arial Unicode MS" w:hAnsiTheme="minorHAnsi" w:cstheme="minorHAnsi"/>
          <w:iCs/>
          <w:sz w:val="20"/>
          <w:szCs w:val="20"/>
        </w:rPr>
      </w:pPr>
    </w:p>
    <w:p w:rsidR="0031499A" w:rsidRPr="005A3330" w:rsidRDefault="0031499A" w:rsidP="0031499A">
      <w:pPr>
        <w:contextualSpacing/>
        <w:jc w:val="both"/>
        <w:rPr>
          <w:rFonts w:asciiTheme="minorHAnsi" w:eastAsia="Arial Unicode MS" w:hAnsiTheme="minorHAnsi" w:cstheme="minorHAnsi"/>
          <w:iCs/>
          <w:sz w:val="20"/>
          <w:szCs w:val="20"/>
          <w:lang w:val="es-ES_tradnl"/>
        </w:rPr>
      </w:pPr>
      <w:bookmarkStart w:id="16" w:name="_Toc314666518"/>
      <w:r w:rsidRPr="005A3330">
        <w:rPr>
          <w:rFonts w:asciiTheme="minorHAnsi" w:eastAsia="Arial Unicode MS" w:hAnsiTheme="minorHAnsi" w:cstheme="minorHAnsi"/>
          <w:b/>
          <w:bCs/>
          <w:iCs/>
          <w:sz w:val="20"/>
          <w:szCs w:val="20"/>
          <w:lang w:val="es-ES_tradnl"/>
        </w:rPr>
        <w:t>e)</w:t>
      </w:r>
      <w:r w:rsidRPr="005A3330">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6"/>
      <w:r w:rsidRPr="005A3330">
        <w:rPr>
          <w:rFonts w:asciiTheme="minorHAnsi" w:eastAsia="Arial Unicode MS" w:hAnsiTheme="minorHAnsi" w:cstheme="minorHAnsi"/>
          <w:iCs/>
          <w:sz w:val="20"/>
          <w:szCs w:val="20"/>
          <w:lang w:val="es-ES_tradnl"/>
        </w:rPr>
        <w:t>los gobiernos Departamentales y municipales.</w:t>
      </w:r>
    </w:p>
    <w:p w:rsidR="0031499A" w:rsidRPr="005A3330" w:rsidRDefault="0031499A" w:rsidP="0031499A">
      <w:pPr>
        <w:contextualSpacing/>
        <w:jc w:val="both"/>
        <w:rPr>
          <w:rFonts w:asciiTheme="minorHAnsi" w:eastAsia="Arial Unicode MS" w:hAnsiTheme="minorHAnsi" w:cstheme="minorHAnsi"/>
          <w:iCs/>
          <w:strike/>
          <w:sz w:val="20"/>
          <w:szCs w:val="20"/>
          <w:lang w:val="es-ES_tradnl"/>
        </w:rPr>
      </w:pPr>
    </w:p>
    <w:p w:rsidR="0031499A" w:rsidRPr="005A3330" w:rsidRDefault="0031499A" w:rsidP="0031499A">
      <w:pPr>
        <w:spacing w:before="120" w:after="120"/>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5A3330">
        <w:rPr>
          <w:rFonts w:asciiTheme="minorHAnsi" w:hAnsiTheme="minorHAnsi" w:cstheme="minorHAnsi"/>
          <w:sz w:val="20"/>
          <w:szCs w:val="20"/>
        </w:rPr>
        <w:t>prog</w:t>
      </w:r>
      <w:proofErr w:type="spellEnd"/>
      <w:r w:rsidRPr="005A3330">
        <w:rPr>
          <w:rFonts w:asciiTheme="minorHAnsi" w:hAnsiTheme="minorHAnsi" w:cstheme="minorHAnsi"/>
          <w:sz w:val="20"/>
          <w:szCs w:val="20"/>
        </w:rPr>
        <w:t>. De 20 metros y en curvas una distancia de 10m.</w:t>
      </w:r>
    </w:p>
    <w:p w:rsidR="0031499A" w:rsidRPr="005A3330" w:rsidRDefault="0031499A" w:rsidP="0031499A">
      <w:pPr>
        <w:spacing w:before="120" w:after="120"/>
        <w:contextualSpacing/>
        <w:jc w:val="both"/>
        <w:rPr>
          <w:rFonts w:asciiTheme="minorHAnsi" w:hAnsiTheme="minorHAnsi" w:cstheme="minorHAnsi"/>
          <w:sz w:val="20"/>
          <w:szCs w:val="20"/>
        </w:rPr>
      </w:pPr>
    </w:p>
    <w:p w:rsidR="0031499A" w:rsidRPr="005A3330" w:rsidRDefault="0031499A" w:rsidP="0031499A">
      <w:pPr>
        <w:spacing w:before="120" w:after="120"/>
        <w:contextualSpacing/>
        <w:jc w:val="both"/>
        <w:rPr>
          <w:rFonts w:asciiTheme="minorHAnsi" w:eastAsia="Arial Unicode MS" w:hAnsiTheme="minorHAnsi" w:cstheme="minorHAnsi"/>
          <w:sz w:val="20"/>
          <w:szCs w:val="20"/>
          <w:lang w:val="es-ES_tradnl"/>
        </w:rPr>
      </w:pPr>
      <w:r w:rsidRPr="005A3330">
        <w:rPr>
          <w:rFonts w:asciiTheme="minorHAnsi" w:hAnsiTheme="minorHAnsi" w:cstheme="minorHAnsi"/>
          <w:b/>
          <w:sz w:val="20"/>
          <w:szCs w:val="20"/>
        </w:rPr>
        <w:t>NOTA:</w:t>
      </w:r>
      <w:r w:rsidRPr="005A3330">
        <w:rPr>
          <w:rFonts w:asciiTheme="minorHAnsi" w:hAnsiTheme="minorHAnsi" w:cstheme="minorHAnsi"/>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spacing w:before="120" w:after="120"/>
        <w:contextualSpacing/>
        <w:jc w:val="both"/>
        <w:rPr>
          <w:rFonts w:asciiTheme="minorHAnsi" w:eastAsia="Arial Unicode MS" w:hAnsiTheme="minorHAnsi" w:cstheme="minorHAnsi"/>
          <w:sz w:val="20"/>
          <w:szCs w:val="20"/>
          <w:lang w:val="es-ES_tradnl"/>
        </w:rPr>
      </w:pPr>
    </w:p>
    <w:p w:rsidR="0031499A" w:rsidRPr="00694E24" w:rsidRDefault="0031499A" w:rsidP="00C82F0E">
      <w:pPr>
        <w:pStyle w:val="Ttulo3"/>
        <w:keepLines w:val="0"/>
        <w:numPr>
          <w:ilvl w:val="0"/>
          <w:numId w:val="0"/>
        </w:numPr>
        <w:spacing w:before="240"/>
        <w:ind w:left="720" w:hanging="720"/>
        <w:contextualSpacing/>
        <w:jc w:val="both"/>
        <w:rPr>
          <w:rFonts w:asciiTheme="minorHAnsi" w:hAnsiTheme="minorHAnsi"/>
          <w:sz w:val="20"/>
          <w:szCs w:val="20"/>
        </w:rPr>
      </w:pPr>
      <w:r w:rsidRPr="00694E24">
        <w:rPr>
          <w:rFonts w:asciiTheme="minorHAnsi" w:hAnsi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5A3330">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694E24">
      <w:pPr>
        <w:rPr>
          <w:rFonts w:asciiTheme="minorHAnsi" w:hAnsiTheme="minorHAnsi" w:cstheme="minorHAnsi"/>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694E24" w:rsidRDefault="0031499A" w:rsidP="00C82F0E">
      <w:pPr>
        <w:pStyle w:val="Ttulo3"/>
        <w:keepLines w:val="0"/>
        <w:numPr>
          <w:ilvl w:val="0"/>
          <w:numId w:val="0"/>
        </w:numPr>
        <w:spacing w:before="240"/>
        <w:ind w:left="720" w:hanging="720"/>
        <w:contextualSpacing/>
        <w:jc w:val="both"/>
        <w:rPr>
          <w:rFonts w:asciiTheme="minorHAnsi" w:hAnsiTheme="minorHAnsi" w:cstheme="minorHAnsi"/>
          <w:color w:val="auto"/>
          <w:sz w:val="20"/>
          <w:szCs w:val="20"/>
        </w:rPr>
      </w:pPr>
      <w:r w:rsidRPr="00694E24">
        <w:rPr>
          <w:rFonts w:asciiTheme="minorHAnsi" w:hAnsiTheme="minorHAnsi" w:cstheme="minorHAnsi"/>
          <w:color w:val="auto"/>
          <w:sz w:val="20"/>
          <w:szCs w:val="20"/>
        </w:rPr>
        <w:t>MEDICIÓN Y FORMA DE PAGO</w:t>
      </w:r>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Pr="005A3330"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para </w:t>
      </w:r>
      <w:proofErr w:type="spellStart"/>
      <w:r w:rsidRPr="005A3330">
        <w:rPr>
          <w:rFonts w:asciiTheme="minorHAnsi" w:hAnsiTheme="minorHAnsi" w:cstheme="minorHAnsi"/>
          <w:kern w:val="28"/>
          <w:sz w:val="20"/>
          <w:szCs w:val="20"/>
          <w:lang w:val="es-ES_tradnl"/>
        </w:rPr>
        <w:t>monumentacion</w:t>
      </w:r>
      <w:proofErr w:type="spellEnd"/>
      <w:r w:rsidRPr="005A3330">
        <w:rPr>
          <w:rFonts w:asciiTheme="minorHAnsi" w:hAnsiTheme="minorHAnsi" w:cstheme="minorHAnsi"/>
          <w:kern w:val="28"/>
          <w:sz w:val="20"/>
          <w:szCs w:val="20"/>
          <w:lang w:val="es-ES_tradnl"/>
        </w:rPr>
        <w:t xml:space="preserve"> de </w:t>
      </w:r>
      <w:proofErr w:type="spellStart"/>
      <w:r w:rsidRPr="005A3330">
        <w:rPr>
          <w:rFonts w:asciiTheme="minorHAnsi" w:hAnsiTheme="minorHAnsi" w:cstheme="minorHAnsi"/>
          <w:kern w:val="28"/>
          <w:sz w:val="20"/>
          <w:szCs w:val="20"/>
          <w:lang w:val="es-ES_tradnl"/>
        </w:rPr>
        <w:t>BM´s</w:t>
      </w:r>
      <w:proofErr w:type="spellEnd"/>
      <w:r w:rsidRPr="005A3330">
        <w:rPr>
          <w:rFonts w:asciiTheme="minorHAnsi" w:hAnsiTheme="minorHAnsi" w:cstheme="minorHAnsi"/>
          <w:kern w:val="28"/>
          <w:sz w:val="20"/>
          <w:szCs w:val="20"/>
          <w:lang w:val="es-ES_tradnl"/>
        </w:rPr>
        <w:t xml:space="preserve"> y </w:t>
      </w:r>
      <w:proofErr w:type="spellStart"/>
      <w:r w:rsidRPr="005A3330">
        <w:rPr>
          <w:rFonts w:asciiTheme="minorHAnsi" w:hAnsiTheme="minorHAnsi" w:cstheme="minorHAnsi"/>
          <w:kern w:val="28"/>
          <w:sz w:val="20"/>
          <w:szCs w:val="20"/>
          <w:lang w:val="es-ES_tradnl"/>
        </w:rPr>
        <w:t>PB´s</w:t>
      </w:r>
      <w:proofErr w:type="spellEnd"/>
      <w:r w:rsidRPr="005A3330">
        <w:rPr>
          <w:rFonts w:asciiTheme="minorHAnsi" w:hAnsiTheme="minorHAnsi" w:cstheme="minorHAnsi"/>
          <w:kern w:val="28"/>
          <w:sz w:val="20"/>
          <w:szCs w:val="20"/>
          <w:lang w:val="es-ES_tradnl"/>
        </w:rPr>
        <w:t xml:space="preserve">, relevamiento de la ubicación de los servicios básicos, y otros trabajos que se encuentran descritos en las Especificaciones técnicas. </w:t>
      </w:r>
    </w:p>
    <w:p w:rsidR="0031499A" w:rsidRPr="00694E24"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sz w:val="20"/>
          <w:szCs w:val="20"/>
        </w:rPr>
      </w:pPr>
      <w:r w:rsidRPr="00694E24">
        <w:rPr>
          <w:rFonts w:asciiTheme="minorHAnsi" w:hAnsiTheme="minorHAnsi" w:cstheme="minorHAnsi"/>
          <w:color w:val="4472C4" w:themeColor="accent5"/>
          <w:sz w:val="20"/>
          <w:szCs w:val="20"/>
        </w:rPr>
        <w:t>CORTE, ROTURA Y REMOCIÓN DE ACERA Y/O CUNETA.</w:t>
      </w:r>
    </w:p>
    <w:p w:rsidR="0031499A" w:rsidRPr="00BA4C43" w:rsidRDefault="0031499A" w:rsidP="00694E24">
      <w:pPr>
        <w:ind w:left="708" w:hanging="708"/>
        <w:contextualSpacing/>
        <w:jc w:val="both"/>
        <w:rPr>
          <w:rFonts w:asciiTheme="minorHAnsi" w:eastAsiaTheme="majorEastAsia" w:hAnsiTheme="minorHAnsi" w:cstheme="minorHAnsi"/>
          <w:b/>
          <w:bCs/>
          <w:sz w:val="20"/>
          <w:szCs w:val="20"/>
          <w:lang w:val="es-BO" w:eastAsia="en-US"/>
        </w:rPr>
      </w:pPr>
      <w:r w:rsidRPr="00BA4C43">
        <w:rPr>
          <w:rFonts w:asciiTheme="minorHAnsi" w:hAnsiTheme="minorHAnsi" w:cstheme="minorHAnsi"/>
          <w:b/>
          <w:sz w:val="20"/>
          <w:szCs w:val="20"/>
        </w:rPr>
        <w:t xml:space="preserve">UNIDAD: </w:t>
      </w:r>
      <w:r w:rsidR="004576F1">
        <w:rPr>
          <w:rFonts w:asciiTheme="minorHAnsi" w:hAnsiTheme="minorHAnsi" w:cstheme="minorHAnsi"/>
          <w:b/>
          <w:sz w:val="20"/>
          <w:szCs w:val="20"/>
        </w:rPr>
        <w:t>M2</w:t>
      </w:r>
    </w:p>
    <w:p w:rsidR="0031499A" w:rsidRPr="004010EF"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hAnsiTheme="minorHAnsi" w:cstheme="minorHAnsi"/>
          <w:color w:val="auto"/>
          <w:sz w:val="20"/>
          <w:szCs w:val="20"/>
        </w:rPr>
      </w:pPr>
      <w:r w:rsidRPr="004010EF">
        <w:rPr>
          <w:rFonts w:asciiTheme="minorHAnsi" w:hAnsiTheme="minorHAnsi" w:cstheme="minorHAnsi"/>
          <w:color w:val="auto"/>
          <w:sz w:val="20"/>
          <w:szCs w:val="20"/>
        </w:rPr>
        <w:t>DEFINICIÓN</w:t>
      </w:r>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Este ítem comprende los trabajos necesarios para el corte, rotura y remoción de aceras y/o cuentas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primaria.</w:t>
      </w:r>
    </w:p>
    <w:p w:rsidR="0031499A" w:rsidRDefault="0031499A" w:rsidP="00C82F0E">
      <w:pPr>
        <w:pStyle w:val="Ttulo3"/>
        <w:keepLines w:val="0"/>
        <w:numPr>
          <w:ilvl w:val="0"/>
          <w:numId w:val="0"/>
        </w:numPr>
        <w:spacing w:before="240"/>
        <w:ind w:left="720" w:hanging="720"/>
        <w:contextualSpacing/>
        <w:jc w:val="both"/>
        <w:rPr>
          <w:rFonts w:asciiTheme="minorHAnsi" w:hAnsiTheme="minorHAnsi" w:cstheme="minorHAnsi"/>
          <w:color w:val="auto"/>
          <w:sz w:val="20"/>
          <w:szCs w:val="20"/>
        </w:rPr>
      </w:pPr>
      <w:r w:rsidRPr="00694E24">
        <w:rPr>
          <w:rFonts w:asciiTheme="minorHAnsi" w:hAnsiTheme="minorHAnsi" w:cstheme="minorHAnsi"/>
          <w:color w:val="auto"/>
          <w:sz w:val="20"/>
          <w:szCs w:val="20"/>
        </w:rPr>
        <w:t>MATERIALES, HERRAMIENTAS Y EQUIPO</w:t>
      </w:r>
    </w:p>
    <w:p w:rsidR="0031499A" w:rsidRPr="005A3330" w:rsidRDefault="0031499A" w:rsidP="00694E24">
      <w:pPr>
        <w:spacing w:after="120"/>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5A3330">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r w:rsidR="00694E24" w:rsidRPr="005A3330">
        <w:rPr>
          <w:rFonts w:asciiTheme="minorHAnsi" w:hAnsiTheme="minorHAnsi" w:cstheme="minorHAnsi"/>
          <w:sz w:val="20"/>
          <w:szCs w:val="20"/>
          <w:lang w:val="es-ES_tradnl"/>
        </w:rPr>
        <w:t xml:space="preserve"> </w:t>
      </w:r>
    </w:p>
    <w:p w:rsidR="0031499A" w:rsidRDefault="0031499A" w:rsidP="00C82F0E">
      <w:pPr>
        <w:pStyle w:val="Ttulo3"/>
        <w:keepLines w:val="0"/>
        <w:numPr>
          <w:ilvl w:val="0"/>
          <w:numId w:val="0"/>
        </w:numPr>
        <w:spacing w:before="240"/>
        <w:contextualSpacing/>
        <w:jc w:val="both"/>
        <w:rPr>
          <w:rFonts w:asciiTheme="minorHAnsi" w:hAnsiTheme="minorHAnsi" w:cstheme="minorHAnsi"/>
          <w:color w:val="auto"/>
          <w:sz w:val="20"/>
          <w:szCs w:val="20"/>
        </w:rPr>
      </w:pPr>
      <w:r w:rsidRPr="00694E24">
        <w:rPr>
          <w:rFonts w:asciiTheme="minorHAnsi" w:hAnsiTheme="minorHAnsi" w:cstheme="minorHAnsi"/>
          <w:color w:val="auto"/>
          <w:sz w:val="20"/>
          <w:szCs w:val="20"/>
        </w:rPr>
        <w:lastRenderedPageBreak/>
        <w:t>PROCEDIMIENTO PARA LA EJECUCIÓN</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corte, rotura y remoción de aceras y/o cunetas de hormigón serán ejecutados de acuerdo al siguiente detalle: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936C8D">
      <w:pPr>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31499A" w:rsidRPr="005A3330" w:rsidRDefault="0031499A" w:rsidP="00936C8D">
      <w:pPr>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una vez emitida la orden de proceder. </w:t>
      </w:r>
    </w:p>
    <w:p w:rsidR="0031499A" w:rsidRPr="005A3330" w:rsidRDefault="0031499A" w:rsidP="00936C8D">
      <w:pPr>
        <w:numPr>
          <w:ilvl w:val="0"/>
          <w:numId w:val="8"/>
        </w:numPr>
        <w:contextualSpacing/>
        <w:jc w:val="both"/>
        <w:rPr>
          <w:rFonts w:asciiTheme="minorHAnsi" w:hAnsiTheme="minorHAnsi" w:cstheme="minorHAnsi"/>
          <w:b/>
          <w:kern w:val="28"/>
          <w:sz w:val="20"/>
          <w:szCs w:val="20"/>
          <w:lang w:val="es-ES_tradnl"/>
        </w:rPr>
      </w:pPr>
      <w:r w:rsidRPr="005A3330">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31499A" w:rsidRPr="005A3330" w:rsidRDefault="0031499A" w:rsidP="00936C8D">
      <w:pPr>
        <w:pStyle w:val="Prrafodelista"/>
        <w:numPr>
          <w:ilvl w:val="0"/>
          <w:numId w:val="8"/>
        </w:num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Todo corte se realizara </w:t>
      </w:r>
      <w:r w:rsidRPr="005A3330">
        <w:rPr>
          <w:rFonts w:asciiTheme="minorHAnsi" w:hAnsiTheme="minorHAnsi" w:cstheme="minorHAnsi"/>
          <w:kern w:val="28"/>
          <w:sz w:val="20"/>
          <w:szCs w:val="20"/>
          <w:lang w:val="es-ES_tradnl"/>
        </w:rPr>
        <w:t>de manera rectilínea, simétrica y con el cuidado correspondiente</w:t>
      </w:r>
      <w:r w:rsidRPr="005A3330">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5A3330">
        <w:rPr>
          <w:rFonts w:asciiTheme="minorHAnsi" w:hAnsiTheme="minorHAnsi" w:cstheme="minorHAnsi"/>
          <w:kern w:val="28"/>
          <w:sz w:val="20"/>
          <w:szCs w:val="20"/>
          <w:lang w:val="es-ES_tradnl"/>
        </w:rPr>
        <w:t>sobre la franja de tendido o fuera de ella</w:t>
      </w:r>
      <w:r w:rsidRPr="005A3330">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5A3330">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31499A" w:rsidRPr="005A3330" w:rsidRDefault="0031499A" w:rsidP="00936C8D">
      <w:pPr>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31499A" w:rsidRPr="005A3330" w:rsidRDefault="0031499A" w:rsidP="00936C8D">
      <w:pPr>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31499A" w:rsidRPr="005A3330" w:rsidRDefault="0031499A" w:rsidP="00936C8D">
      <w:pPr>
        <w:numPr>
          <w:ilvl w:val="0"/>
          <w:numId w:val="8"/>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uso del combo u otra herramienta manual en la remoción de aceras queda terminantemente PROHIBIDO.</w:t>
      </w:r>
    </w:p>
    <w:p w:rsidR="0031499A" w:rsidRPr="00694E24" w:rsidRDefault="0031499A" w:rsidP="00C82F0E">
      <w:pPr>
        <w:pStyle w:val="Ttulo3"/>
        <w:keepLines w:val="0"/>
        <w:numPr>
          <w:ilvl w:val="0"/>
          <w:numId w:val="0"/>
        </w:numPr>
        <w:spacing w:before="240"/>
        <w:ind w:left="720" w:hanging="720"/>
        <w:contextualSpacing/>
        <w:jc w:val="both"/>
        <w:rPr>
          <w:rFonts w:asciiTheme="minorHAnsi" w:hAnsiTheme="minorHAnsi"/>
          <w:color w:val="auto"/>
          <w:sz w:val="20"/>
          <w:szCs w:val="20"/>
        </w:rPr>
      </w:pPr>
      <w:r w:rsidRPr="00694E24">
        <w:rPr>
          <w:rFonts w:asciiTheme="minorHAnsi" w:hAnsi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5A3330">
        <w:rPr>
          <w:rFonts w:asciiTheme="minorHAnsi" w:hAnsiTheme="minorHAnsi" w:cstheme="minorHAnsi"/>
          <w:kern w:val="28"/>
          <w:sz w:val="20"/>
          <w:szCs w:val="20"/>
          <w:lang w:val="es-ES_tradnl"/>
        </w:rPr>
        <w:lastRenderedPageBreak/>
        <w:t xml:space="preserve">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C82F0E">
      <w:pPr>
        <w:pStyle w:val="Ttulo3"/>
        <w:keepLines w:val="0"/>
        <w:numPr>
          <w:ilvl w:val="0"/>
          <w:numId w:val="0"/>
        </w:numPr>
        <w:spacing w:before="240"/>
        <w:ind w:left="720" w:hanging="720"/>
        <w:contextualSpacing/>
        <w:jc w:val="both"/>
        <w:rPr>
          <w:rFonts w:asciiTheme="minorHAnsi" w:hAnsiTheme="minorHAnsi" w:cstheme="minorHAnsi"/>
          <w:color w:val="auto"/>
          <w:sz w:val="20"/>
          <w:szCs w:val="20"/>
        </w:rPr>
      </w:pPr>
      <w:r w:rsidRPr="00694E24">
        <w:rPr>
          <w:rFonts w:asciiTheme="minorHAnsi" w:hAnsiTheme="minorHAnsi" w:cstheme="minorHAnsi"/>
          <w:color w:val="auto"/>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ítem de corte y remoción de aceras y/o cunetas de hormigón será medido en metros cuadrados, de acuerdo a las áreas netas ejecutadas y dimensiones establecidas en los planos y especificaciones técnicas, las cuales serán aprobadas por el SUPERVISOR DE OBRA.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1499A" w:rsidRPr="001F4305"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sz w:val="20"/>
          <w:szCs w:val="20"/>
        </w:rPr>
      </w:pPr>
      <w:r w:rsidRPr="001F4305">
        <w:rPr>
          <w:rFonts w:asciiTheme="minorHAnsi" w:eastAsia="Times New Roman" w:hAnsiTheme="minorHAnsi" w:cstheme="minorHAnsi"/>
          <w:color w:val="4472C4" w:themeColor="accent5"/>
          <w:sz w:val="20"/>
          <w:szCs w:val="20"/>
        </w:rPr>
        <w:t>EXCAVACIÓN DE ZANJA TERRENO SEMI DURO.</w:t>
      </w:r>
      <w:r w:rsidRPr="001F4305">
        <w:rPr>
          <w:rFonts w:asciiTheme="minorHAnsi" w:hAnsiTheme="minorHAnsi" w:cstheme="minorHAnsi"/>
          <w:color w:val="4472C4" w:themeColor="accent5"/>
          <w:sz w:val="20"/>
          <w:szCs w:val="20"/>
        </w:rPr>
        <w:t xml:space="preserve"> </w:t>
      </w:r>
    </w:p>
    <w:p w:rsidR="0031499A" w:rsidRPr="00BA4C43" w:rsidRDefault="0031499A" w:rsidP="0031499A">
      <w:pPr>
        <w:contextualSpacing/>
        <w:jc w:val="both"/>
        <w:rPr>
          <w:rFonts w:asciiTheme="minorHAnsi" w:hAnsiTheme="minorHAnsi" w:cstheme="minorHAnsi"/>
          <w:b/>
          <w:sz w:val="20"/>
          <w:szCs w:val="20"/>
          <w:vertAlign w:val="superscript"/>
        </w:rPr>
      </w:pPr>
      <w:r w:rsidRPr="00BA4C43">
        <w:rPr>
          <w:rFonts w:asciiTheme="minorHAnsi" w:hAnsiTheme="minorHAnsi" w:cstheme="minorHAnsi"/>
          <w:b/>
          <w:sz w:val="20"/>
          <w:szCs w:val="20"/>
        </w:rPr>
        <w:t xml:space="preserve">UNIDAD: </w:t>
      </w:r>
      <w:r w:rsidR="00C35A0D">
        <w:rPr>
          <w:rFonts w:asciiTheme="minorHAnsi" w:hAnsiTheme="minorHAnsi" w:cstheme="minorHAnsi"/>
          <w:b/>
          <w:sz w:val="20"/>
          <w:szCs w:val="20"/>
        </w:rPr>
        <w:t>M3</w:t>
      </w:r>
    </w:p>
    <w:p w:rsidR="0031499A" w:rsidRPr="001F4305" w:rsidRDefault="0031499A" w:rsidP="00C82F0E">
      <w:pPr>
        <w:pStyle w:val="Ttulo3"/>
        <w:keepLines w:val="0"/>
        <w:numPr>
          <w:ilvl w:val="0"/>
          <w:numId w:val="0"/>
        </w:numPr>
        <w:spacing w:before="240"/>
        <w:ind w:left="720" w:hanging="720"/>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DEFINICIÓN.</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eastAsia="Arial Unicode MS" w:hAnsiTheme="minorHAnsi" w:cstheme="minorHAnsi"/>
          <w:sz w:val="20"/>
          <w:szCs w:val="20"/>
          <w:lang w:val="es-ES_tradnl"/>
        </w:rPr>
        <w:t>Este ítem comprende los trabajos necesarios para</w:t>
      </w:r>
      <w:r w:rsidRPr="005A3330" w:rsidDel="00761165">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 xml:space="preserve"> la excavación en zanja en terreno </w:t>
      </w:r>
      <w:proofErr w:type="spellStart"/>
      <w:r w:rsidRPr="005A3330">
        <w:rPr>
          <w:rFonts w:asciiTheme="minorHAnsi" w:hAnsiTheme="minorHAnsi" w:cstheme="minorHAnsi"/>
          <w:kern w:val="28"/>
          <w:sz w:val="20"/>
          <w:szCs w:val="20"/>
          <w:lang w:val="es-ES_tradnl"/>
        </w:rPr>
        <w:t>semi</w:t>
      </w:r>
      <w:proofErr w:type="spellEnd"/>
      <w:r w:rsidRPr="005A3330">
        <w:rPr>
          <w:rFonts w:asciiTheme="minorHAnsi" w:hAnsiTheme="minorHAnsi" w:cstheme="minorHAnsi"/>
          <w:kern w:val="28"/>
          <w:sz w:val="20"/>
          <w:szCs w:val="20"/>
          <w:lang w:val="es-ES_tradnl"/>
        </w:rPr>
        <w:t xml:space="preserve">-duro esto con la finalidad de realizar el tendido de tuberías de acero negro al carbón  en sus distintos diámetros, actividad  a ser realizada de acuerdo a especificaciones, planos, gráficos </w:t>
      </w:r>
      <w:r w:rsidRPr="005A3330">
        <w:rPr>
          <w:rFonts w:asciiTheme="minorHAnsi" w:eastAsia="Arial Unicode MS" w:hAnsiTheme="minorHAnsi" w:cstheme="minorHAnsi"/>
          <w:sz w:val="20"/>
          <w:szCs w:val="20"/>
          <w:lang w:val="es-ES_tradnl"/>
        </w:rPr>
        <w:t>y/o</w:t>
      </w:r>
      <w:r w:rsidRPr="005A3330">
        <w:rPr>
          <w:rFonts w:asciiTheme="minorHAnsi" w:eastAsia="Arial Unicode MS" w:hAnsiTheme="minorHAnsi" w:cstheme="minorHAnsi"/>
          <w:b/>
          <w:sz w:val="20"/>
          <w:szCs w:val="20"/>
          <w:lang w:val="es-ES_tradnl"/>
        </w:rPr>
        <w:t xml:space="preserve"> instrucciones emitidas por el SUPERVISOR DE OBRA</w:t>
      </w:r>
      <w:r w:rsidRPr="005A3330">
        <w:rPr>
          <w:rFonts w:asciiTheme="minorHAnsi" w:hAnsiTheme="minorHAnsi" w:cstheme="minorHAnsi"/>
          <w:kern w:val="28"/>
          <w:sz w:val="20"/>
          <w:szCs w:val="20"/>
          <w:lang w:val="es-ES_tradnl"/>
        </w:rPr>
        <w:t xml:space="preserve">, utilizando medios mecánicos o manuales. En este ítem se incluye cualquier desbroce superficial </w:t>
      </w:r>
      <w:r w:rsidRPr="005A3330">
        <w:rPr>
          <w:rFonts w:asciiTheme="minorHAnsi" w:hAnsiTheme="minorHAnsi" w:cstheme="minorHAnsi"/>
          <w:sz w:val="20"/>
          <w:szCs w:val="20"/>
        </w:rPr>
        <w:t>de acuerdo a la naturaleza y características del suelo a excavarse durante el Proyecto, se establece en este ítem el tipo de suelo:</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pStyle w:val="PARRAFO"/>
        <w:spacing w:after="0" w:afterAutospacing="0" w:line="240" w:lineRule="auto"/>
        <w:contextualSpacing/>
        <w:rPr>
          <w:sz w:val="20"/>
          <w:szCs w:val="20"/>
          <w:u w:val="single"/>
          <w:lang w:val="es-BO"/>
        </w:rPr>
      </w:pPr>
      <w:r w:rsidRPr="005A3330">
        <w:rPr>
          <w:sz w:val="20"/>
          <w:szCs w:val="20"/>
          <w:u w:val="single"/>
          <w:lang w:val="es-BO"/>
        </w:rPr>
        <w:t xml:space="preserve">Terreno Semiduro a Duro Tipo II: Terreno arcilloso, ripioso, maicillo disgregable con la mano y en general terrenos agrícolas compactos. </w:t>
      </w:r>
    </w:p>
    <w:p w:rsidR="0031499A" w:rsidRDefault="0031499A" w:rsidP="00C82F0E">
      <w:pPr>
        <w:pStyle w:val="Ttulo3"/>
        <w:keepLines w:val="0"/>
        <w:numPr>
          <w:ilvl w:val="0"/>
          <w:numId w:val="0"/>
        </w:numPr>
        <w:spacing w:before="240"/>
        <w:ind w:left="720" w:hanging="720"/>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como excavadora hidráulica, retroexcavadora, (palas, picotas, barretas, carretillas, etc.) para la ejecución de los trabajos, los mismos deberán ser aprobados por el SUPERVISOR DE OBRA al Inicio de la actividad</w:t>
      </w:r>
    </w:p>
    <w:p w:rsidR="0031499A" w:rsidRDefault="0031499A" w:rsidP="00C82F0E">
      <w:pPr>
        <w:pStyle w:val="Ttulo3"/>
        <w:keepLines w:val="0"/>
        <w:numPr>
          <w:ilvl w:val="0"/>
          <w:numId w:val="0"/>
        </w:numPr>
        <w:spacing w:before="240"/>
        <w:ind w:left="720" w:hanging="720"/>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lastRenderedPageBreak/>
        <w:t>PROCEDIMIENTO PARA LA EJECUCIÓN.</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5A3330">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5A3330" w:rsidDel="00FD6796">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Los costos adicionales de estas actividades estarán por cuenta del CONTRATISTA.</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pStyle w:val="PARRAFO"/>
        <w:spacing w:after="0" w:afterAutospacing="0" w:line="240" w:lineRule="auto"/>
        <w:contextualSpacing/>
        <w:rPr>
          <w:sz w:val="20"/>
          <w:szCs w:val="20"/>
          <w:lang w:val="es-ES_tradnl"/>
        </w:rPr>
      </w:pPr>
      <w:r w:rsidRPr="005A3330">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w:t>
      </w:r>
      <w:r w:rsidRPr="005A3330">
        <w:rPr>
          <w:sz w:val="20"/>
          <w:szCs w:val="20"/>
          <w:lang w:val="es-ES_tradnl"/>
        </w:rPr>
        <w:lastRenderedPageBreak/>
        <w:t xml:space="preserve">del CONTRATISTA en forma inmediata y a satisfacción del SUPERVISOR DE OBRA de Obra de Y.P.F.B. y el afectado (Pudiendo ser este el vecino o bien una empresa privada o estatal). </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Todas las excavaciones serán hechas a cielo abierto </w:t>
      </w:r>
      <w:r w:rsidRPr="005A3330">
        <w:rPr>
          <w:rFonts w:asciiTheme="minorHAnsi" w:eastAsia="Arial Unicode MS" w:hAnsiTheme="minorHAnsi" w:cstheme="minorHAnsi"/>
          <w:iCs/>
          <w:sz w:val="20"/>
          <w:szCs w:val="20"/>
          <w:lang w:val="es-ES_tradnl"/>
        </w:rPr>
        <w:t>de acuerdo a los planos del proyecto y según el replanteo autorizado por el SUPERVISOR DE OBRA</w:t>
      </w:r>
      <w:r w:rsidRPr="005A3330">
        <w:rPr>
          <w:rFonts w:asciiTheme="minorHAnsi" w:hAnsiTheme="minorHAnsi" w:cstheme="minorHAnsi"/>
          <w:kern w:val="28"/>
          <w:sz w:val="20"/>
          <w:szCs w:val="20"/>
          <w:lang w:val="es-ES_tradnl"/>
        </w:rPr>
        <w:t xml:space="preserve">.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Los </w:t>
      </w:r>
      <w:proofErr w:type="spellStart"/>
      <w:r w:rsidRPr="005A3330">
        <w:rPr>
          <w:rFonts w:asciiTheme="minorHAnsi" w:hAnsiTheme="minorHAnsi" w:cstheme="minorHAnsi"/>
          <w:kern w:val="28"/>
          <w:sz w:val="20"/>
          <w:szCs w:val="20"/>
          <w:lang w:val="es-ES_tradnl"/>
        </w:rPr>
        <w:t>entibamientos</w:t>
      </w:r>
      <w:proofErr w:type="spellEnd"/>
      <w:r w:rsidRPr="005A3330">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5A3330">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31499A" w:rsidRPr="005A3330" w:rsidRDefault="0031499A" w:rsidP="0031499A">
      <w:pPr>
        <w:pStyle w:val="Estilo1"/>
        <w:contextualSpacing/>
        <w:rPr>
          <w:rFonts w:asciiTheme="minorHAnsi" w:hAnsiTheme="minorHAnsi" w:cstheme="minorHAnsi"/>
          <w:sz w:val="20"/>
          <w:szCs w:val="20"/>
        </w:rPr>
      </w:pPr>
    </w:p>
    <w:p w:rsidR="0031499A" w:rsidRPr="005A3330" w:rsidRDefault="0031499A" w:rsidP="0031499A">
      <w:pPr>
        <w:pStyle w:val="Estilo1"/>
        <w:contextualSpacing/>
        <w:rPr>
          <w:rFonts w:asciiTheme="minorHAnsi" w:eastAsia="Times New Roman" w:hAnsiTheme="minorHAnsi" w:cstheme="minorHAnsi"/>
          <w:bCs/>
          <w:sz w:val="20"/>
          <w:szCs w:val="20"/>
        </w:rPr>
      </w:pPr>
      <w:r w:rsidRPr="005A3330">
        <w:rPr>
          <w:rFonts w:asciiTheme="minorHAnsi" w:hAnsiTheme="minorHAnsi" w:cstheme="minorHAnsi"/>
          <w:sz w:val="20"/>
          <w:szCs w:val="20"/>
        </w:rPr>
        <w:t>P</w:t>
      </w:r>
      <w:r w:rsidRPr="005A3330">
        <w:rPr>
          <w:rFonts w:asciiTheme="minorHAnsi" w:eastAsia="Times New Roman" w:hAnsiTheme="minorHAnsi" w:cstheme="minorHAnsi"/>
          <w:bCs/>
          <w:sz w:val="20"/>
          <w:szCs w:val="20"/>
        </w:rPr>
        <w:t>revisiones aplicables a la excavación</w:t>
      </w:r>
    </w:p>
    <w:p w:rsidR="0031499A" w:rsidRPr="005A3330" w:rsidRDefault="0031499A" w:rsidP="0031499A">
      <w:pPr>
        <w:pStyle w:val="Estilo1"/>
        <w:contextualSpacing/>
        <w:rPr>
          <w:rFonts w:asciiTheme="minorHAnsi" w:eastAsia="Times New Roman" w:hAnsiTheme="minorHAnsi" w:cstheme="minorHAnsi"/>
          <w:bCs/>
          <w:sz w:val="20"/>
          <w:szCs w:val="20"/>
        </w:rPr>
      </w:pPr>
    </w:p>
    <w:p w:rsidR="0031499A" w:rsidRPr="005A3330" w:rsidRDefault="0031499A" w:rsidP="0031499A">
      <w:pPr>
        <w:tabs>
          <w:tab w:val="left" w:pos="2235"/>
        </w:tabs>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1499A" w:rsidRPr="005A3330" w:rsidRDefault="0031499A" w:rsidP="0031499A">
      <w:pPr>
        <w:pStyle w:val="Estilo1"/>
        <w:contextualSpacing/>
        <w:rPr>
          <w:rFonts w:asciiTheme="minorHAnsi" w:hAnsiTheme="minorHAnsi" w:cstheme="minorHAnsi"/>
          <w:sz w:val="20"/>
          <w:szCs w:val="20"/>
        </w:rPr>
      </w:pPr>
    </w:p>
    <w:p w:rsidR="0031499A" w:rsidRPr="005A3330" w:rsidRDefault="0031499A" w:rsidP="0031499A">
      <w:pPr>
        <w:pStyle w:val="Estilo1"/>
        <w:contextualSpacing/>
        <w:rPr>
          <w:rFonts w:asciiTheme="minorHAnsi" w:hAnsiTheme="minorHAnsi" w:cstheme="minorHAnsi"/>
          <w:sz w:val="20"/>
          <w:szCs w:val="20"/>
        </w:rPr>
      </w:pPr>
      <w:r w:rsidRPr="005A3330">
        <w:rPr>
          <w:rFonts w:asciiTheme="minorHAnsi" w:hAnsiTheme="minorHAnsi" w:cstheme="minorHAnsi"/>
          <w:sz w:val="20"/>
          <w:szCs w:val="20"/>
        </w:rPr>
        <w:t>Sistemas Subterráneos.</w:t>
      </w:r>
    </w:p>
    <w:p w:rsidR="0031499A" w:rsidRPr="005A3330" w:rsidRDefault="0031499A" w:rsidP="0031499A">
      <w:pPr>
        <w:pStyle w:val="Estilo1"/>
        <w:contextualSpacing/>
        <w:rPr>
          <w:rFonts w:asciiTheme="minorHAnsi" w:hAnsiTheme="minorHAnsi" w:cstheme="minorHAnsi"/>
          <w:sz w:val="20"/>
          <w:szCs w:val="20"/>
        </w:rPr>
      </w:pPr>
    </w:p>
    <w:p w:rsidR="0031499A" w:rsidRPr="005A3330" w:rsidRDefault="0031499A" w:rsidP="001B2CB3">
      <w:pPr>
        <w:pStyle w:val="Prrafodelista"/>
        <w:numPr>
          <w:ilvl w:val="0"/>
          <w:numId w:val="28"/>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Cruce con líneas enterradas existentes</w:t>
      </w: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 ubicar cada uno de los puntos de cruce de la tubería acero negro al carbón con los sistemas existentes, en cada punto realizará la excavación con el objeto de determinar cómo se ejecutara el cruce.</w:t>
      </w: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realizará el cruce por debajo o encima del sistema existente bajo autorización del SUPERVISOR DE OBRA.</w:t>
      </w: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 distancia mínima de separación del cruce que se genere con el Tendido de tubería de gas con otros sistemas, será de 30 cm o bajo evaluación del SUPERVISOR DE OBRA.</w:t>
      </w:r>
    </w:p>
    <w:p w:rsidR="0031499A" w:rsidRPr="005A3330" w:rsidRDefault="0031499A" w:rsidP="0031499A">
      <w:pPr>
        <w:pStyle w:val="Prrafodelista"/>
        <w:ind w:left="360"/>
        <w:contextualSpacing/>
        <w:jc w:val="both"/>
        <w:rPr>
          <w:rFonts w:asciiTheme="minorHAnsi" w:hAnsiTheme="minorHAnsi" w:cstheme="minorHAnsi"/>
          <w:kern w:val="28"/>
          <w:sz w:val="20"/>
          <w:szCs w:val="20"/>
          <w:lang w:val="es-ES_tradnl"/>
        </w:rPr>
      </w:pPr>
    </w:p>
    <w:p w:rsidR="0031499A" w:rsidRPr="005A3330" w:rsidRDefault="0031499A" w:rsidP="001B2CB3">
      <w:pPr>
        <w:numPr>
          <w:ilvl w:val="0"/>
          <w:numId w:val="28"/>
        </w:numPr>
        <w:contextualSpacing/>
        <w:jc w:val="both"/>
        <w:rPr>
          <w:rFonts w:asciiTheme="minorHAnsi" w:eastAsia="Arial Unicode MS" w:hAnsiTheme="minorHAnsi" w:cstheme="minorHAnsi"/>
          <w:b/>
          <w:sz w:val="20"/>
          <w:szCs w:val="20"/>
          <w:lang w:val="es-ES_tradnl"/>
        </w:rPr>
      </w:pPr>
      <w:r w:rsidRPr="005A3330">
        <w:rPr>
          <w:rFonts w:asciiTheme="minorHAnsi" w:eastAsia="Arial Unicode MS" w:hAnsiTheme="minorHAnsi" w:cstheme="minorHAnsi"/>
          <w:b/>
          <w:sz w:val="20"/>
          <w:szCs w:val="20"/>
          <w:lang w:val="es-ES_tradnl"/>
        </w:rPr>
        <w:t>Paralelismo con líneas enterradas existentes</w:t>
      </w: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p>
    <w:p w:rsidR="0031499A" w:rsidRPr="005A3330"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Excavación para uniones de tubería</w:t>
      </w:r>
    </w:p>
    <w:p w:rsidR="0031499A" w:rsidRPr="001F4305" w:rsidRDefault="0031499A" w:rsidP="00936C8D">
      <w:pPr>
        <w:pStyle w:val="Prrafodelista"/>
        <w:numPr>
          <w:ilvl w:val="0"/>
          <w:numId w:val="10"/>
        </w:numPr>
        <w:contextualSpacing/>
        <w:jc w:val="both"/>
        <w:rPr>
          <w:rFonts w:asciiTheme="minorHAnsi" w:hAnsiTheme="minorHAnsi" w:cstheme="minorHAnsi"/>
          <w:kern w:val="28"/>
          <w:sz w:val="20"/>
          <w:szCs w:val="20"/>
          <w:lang w:val="es-ES_tradnl"/>
        </w:rPr>
      </w:pPr>
      <w:r w:rsidRPr="001F4305">
        <w:rPr>
          <w:rFonts w:asciiTheme="minorHAnsi" w:hAnsiTheme="minorHAnsi" w:cstheme="minorHAnsi"/>
          <w:kern w:val="28"/>
          <w:sz w:val="20"/>
          <w:szCs w:val="20"/>
          <w:lang w:val="es-ES_tradnl"/>
        </w:rPr>
        <w:t xml:space="preserve">El CONTRATISTA deberá realizar las excavaciones para unión, garantizando en todo momento las mejores condiciones para que la unión de </w:t>
      </w:r>
      <w:proofErr w:type="spellStart"/>
      <w:r w:rsidRPr="001F4305">
        <w:rPr>
          <w:rFonts w:asciiTheme="minorHAnsi" w:hAnsiTheme="minorHAnsi" w:cstheme="minorHAnsi"/>
          <w:kern w:val="28"/>
          <w:sz w:val="20"/>
          <w:szCs w:val="20"/>
          <w:lang w:val="es-ES_tradnl"/>
        </w:rPr>
        <w:t>lingadas</w:t>
      </w:r>
      <w:proofErr w:type="spellEnd"/>
      <w:r w:rsidRPr="001F4305">
        <w:rPr>
          <w:rFonts w:asciiTheme="minorHAnsi" w:hAnsiTheme="minorHAnsi" w:cstheme="minorHAnsi"/>
          <w:kern w:val="28"/>
          <w:sz w:val="20"/>
          <w:szCs w:val="20"/>
          <w:lang w:val="es-ES_tradnl"/>
        </w:rPr>
        <w:t xml:space="preserve">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31499A" w:rsidRDefault="0031499A" w:rsidP="00C82F0E">
      <w:pPr>
        <w:pStyle w:val="Ttulo3"/>
        <w:keepLines w:val="0"/>
        <w:numPr>
          <w:ilvl w:val="0"/>
          <w:numId w:val="0"/>
        </w:numPr>
        <w:spacing w:before="240"/>
        <w:ind w:left="720" w:hanging="720"/>
        <w:contextualSpacing/>
        <w:jc w:val="both"/>
        <w:rPr>
          <w:rFonts w:asciiTheme="minorHAnsi" w:hAnsiTheme="minorHAnsi" w:cstheme="minorHAnsi"/>
          <w:color w:val="auto"/>
          <w:sz w:val="20"/>
          <w:szCs w:val="20"/>
        </w:rPr>
      </w:pPr>
      <w:r w:rsidRPr="001F4305">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E55AE3" w:rsidRDefault="0031499A" w:rsidP="00910E64">
      <w:pPr>
        <w:pStyle w:val="Ttulo3"/>
        <w:keepLines w:val="0"/>
        <w:numPr>
          <w:ilvl w:val="0"/>
          <w:numId w:val="38"/>
        </w:numPr>
        <w:spacing w:before="240"/>
        <w:contextualSpacing/>
        <w:jc w:val="both"/>
        <w:rPr>
          <w:rFonts w:asciiTheme="minorHAnsi" w:eastAsiaTheme="minorHAnsi" w:hAnsiTheme="minorHAnsi" w:cstheme="minorHAnsi"/>
          <w:bCs w:val="0"/>
          <w:color w:val="4472C4" w:themeColor="accent5"/>
        </w:rPr>
      </w:pPr>
      <w:r w:rsidRPr="00E55AE3">
        <w:rPr>
          <w:rFonts w:asciiTheme="minorHAnsi" w:eastAsiaTheme="minorHAnsi" w:hAnsiTheme="minorHAnsi" w:cstheme="minorHAnsi"/>
          <w:bCs w:val="0"/>
          <w:color w:val="4472C4" w:themeColor="accent5"/>
        </w:rPr>
        <w:t>PROVISIÓN Y COLOCADO DE SEÑALIZACIÓN VERTICAL</w:t>
      </w:r>
      <w:r w:rsidRPr="00E55AE3">
        <w:rPr>
          <w:rFonts w:asciiTheme="minorHAnsi" w:hAnsiTheme="minorHAnsi" w:cstheme="minorHAnsi"/>
          <w:color w:val="4472C4" w:themeColor="accent5"/>
        </w:rPr>
        <w:t>.</w:t>
      </w:r>
    </w:p>
    <w:p w:rsidR="0031499A" w:rsidRPr="000D7AA3" w:rsidRDefault="0031499A" w:rsidP="0031499A">
      <w:pPr>
        <w:contextualSpacing/>
        <w:jc w:val="both"/>
        <w:rPr>
          <w:rFonts w:asciiTheme="minorHAnsi" w:hAnsiTheme="minorHAnsi" w:cstheme="minorHAnsi"/>
          <w:b/>
          <w:sz w:val="20"/>
          <w:szCs w:val="20"/>
        </w:rPr>
      </w:pPr>
      <w:r w:rsidRPr="000D7AA3">
        <w:rPr>
          <w:rFonts w:asciiTheme="minorHAnsi" w:hAnsiTheme="minorHAnsi" w:cstheme="minorHAnsi"/>
          <w:b/>
          <w:sz w:val="20"/>
          <w:szCs w:val="20"/>
        </w:rPr>
        <w:t>UNIDAD: PZA</w:t>
      </w:r>
    </w:p>
    <w:p w:rsidR="0031499A" w:rsidRPr="00E55AE3" w:rsidRDefault="0031499A" w:rsidP="00C82F0E">
      <w:pPr>
        <w:pStyle w:val="Ttulo3"/>
        <w:keepLines w:val="0"/>
        <w:numPr>
          <w:ilvl w:val="0"/>
          <w:numId w:val="0"/>
        </w:numPr>
        <w:spacing w:before="240"/>
        <w:ind w:left="720" w:hanging="720"/>
        <w:contextualSpacing/>
        <w:jc w:val="both"/>
        <w:rPr>
          <w:rFonts w:asciiTheme="minorHAnsi" w:hAnsiTheme="minorHAnsi" w:cstheme="minorHAnsi"/>
          <w:color w:val="auto"/>
          <w:sz w:val="20"/>
          <w:szCs w:val="20"/>
        </w:rPr>
      </w:pPr>
      <w:r w:rsidRPr="00E55AE3">
        <w:rPr>
          <w:rFonts w:asciiTheme="minorHAnsi" w:hAnsiTheme="minorHAnsi" w:cstheme="minorHAnsi"/>
          <w:color w:val="auto"/>
          <w:sz w:val="20"/>
          <w:szCs w:val="20"/>
        </w:rPr>
        <w:t>DEFINICIÓN</w:t>
      </w:r>
    </w:p>
    <w:p w:rsidR="0031499A" w:rsidRPr="00EF12B5" w:rsidRDefault="0031499A" w:rsidP="00EF12B5">
      <w:pPr>
        <w:contextualSpacing/>
        <w:jc w:val="both"/>
        <w:rPr>
          <w:rFonts w:asciiTheme="minorHAnsi" w:hAnsiTheme="minorHAnsi" w:cstheme="minorHAnsi"/>
          <w:sz w:val="20"/>
          <w:szCs w:val="20"/>
        </w:rPr>
      </w:pPr>
      <w:r w:rsidRPr="00EF12B5">
        <w:rPr>
          <w:rFonts w:asciiTheme="minorHAnsi" w:hAnsiTheme="minorHAnsi" w:cstheme="minorHAnsi"/>
          <w:sz w:val="20"/>
          <w:szCs w:val="20"/>
        </w:rPr>
        <w:t>Este ítem Comprende todos los trabajos para la construcción de la base de hormigón (fundación) y la implementación de un poste o mojón de señalización, de acuerdo a la tipología, dimensiones y materiales indicados en los planos y especificaciones.</w:t>
      </w:r>
    </w:p>
    <w:p w:rsidR="0031499A" w:rsidRPr="00E55AE3" w:rsidRDefault="0031499A" w:rsidP="00C82F0E">
      <w:pPr>
        <w:pStyle w:val="Ttulo3"/>
        <w:keepLines w:val="0"/>
        <w:numPr>
          <w:ilvl w:val="0"/>
          <w:numId w:val="0"/>
        </w:numPr>
        <w:spacing w:before="240"/>
        <w:ind w:left="720" w:hanging="720"/>
        <w:contextualSpacing/>
        <w:jc w:val="both"/>
        <w:rPr>
          <w:rFonts w:asciiTheme="minorHAnsi" w:eastAsiaTheme="minorHAnsi" w:hAnsiTheme="minorHAnsi" w:cstheme="minorHAnsi"/>
          <w:bCs w:val="0"/>
          <w:color w:val="auto"/>
          <w:sz w:val="20"/>
          <w:szCs w:val="20"/>
        </w:rPr>
      </w:pPr>
      <w:r w:rsidRPr="00E55AE3">
        <w:rPr>
          <w:rFonts w:asciiTheme="minorHAnsi" w:hAnsiTheme="minorHAnsi" w:cstheme="minorHAnsi"/>
          <w:color w:val="auto"/>
          <w:sz w:val="20"/>
          <w:szCs w:val="20"/>
        </w:rPr>
        <w:t>MATERIALES</w:t>
      </w:r>
      <w:r w:rsidRPr="00E55AE3">
        <w:rPr>
          <w:rFonts w:asciiTheme="minorHAnsi" w:eastAsiaTheme="minorHAnsi" w:hAnsiTheme="minorHAnsi" w:cstheme="minorHAnsi"/>
          <w:bCs w:val="0"/>
          <w:color w:val="auto"/>
          <w:sz w:val="20"/>
          <w:szCs w:val="20"/>
        </w:rPr>
        <w:t>, HERRAMIENTAS, EQUIPO Y PERSONAL</w:t>
      </w:r>
    </w:p>
    <w:p w:rsidR="00E55AE3" w:rsidRPr="00E55AE3" w:rsidRDefault="00E55AE3" w:rsidP="00E55AE3">
      <w:pPr>
        <w:rPr>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El CONTRATISTA deberá proporcionar todos los materiales, herramientas y equipo necesario para la ejecución de este ítem.</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31499A" w:rsidRPr="005A3330" w:rsidTr="008561E0">
        <w:trPr>
          <w:jc w:val="center"/>
        </w:trPr>
        <w:tc>
          <w:tcPr>
            <w:tcW w:w="1210" w:type="pct"/>
            <w:shd w:val="clear" w:color="auto" w:fill="44546A" w:themeFill="text2"/>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TIPO DE LETRERO DESCRIPCIÓN</w:t>
            </w:r>
          </w:p>
        </w:tc>
        <w:tc>
          <w:tcPr>
            <w:tcW w:w="2123" w:type="pct"/>
            <w:shd w:val="clear" w:color="auto" w:fill="44546A" w:themeFill="text2"/>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color w:val="FFFFFF" w:themeColor="background1"/>
                <w:sz w:val="20"/>
                <w:szCs w:val="20"/>
                <w:lang w:val="es-BO" w:eastAsia="en-US"/>
              </w:rPr>
            </w:pPr>
            <w:r w:rsidRPr="005A3330">
              <w:rPr>
                <w:rFonts w:asciiTheme="minorHAnsi" w:eastAsiaTheme="minorHAnsi" w:hAnsiTheme="minorHAnsi" w:cstheme="minorHAnsi"/>
                <w:b/>
                <w:bCs/>
                <w:color w:val="FFFFFF" w:themeColor="background1"/>
                <w:sz w:val="20"/>
                <w:szCs w:val="20"/>
                <w:lang w:val="es-BO" w:eastAsia="en-US"/>
              </w:rPr>
              <w:t>INSTALACIÓN</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color w:val="FFFFFF" w:themeColor="background1"/>
                <w:sz w:val="20"/>
                <w:szCs w:val="20"/>
                <w:lang w:val="es-BO" w:eastAsia="en-US"/>
              </w:rPr>
            </w:pPr>
          </w:p>
        </w:tc>
      </w:tr>
      <w:tr w:rsidR="0031499A" w:rsidRPr="005A3330" w:rsidTr="008561E0">
        <w:trPr>
          <w:jc w:val="center"/>
        </w:trPr>
        <w:tc>
          <w:tcPr>
            <w:tcW w:w="1210"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Poste de</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Señalización</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Poste:</w:t>
            </w:r>
            <w:r w:rsidRPr="005A3330">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Letrero</w:t>
            </w:r>
            <w:r w:rsidRPr="005A3330">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Área Urbana</w:t>
            </w:r>
          </w:p>
        </w:tc>
      </w:tr>
      <w:tr w:rsidR="0031499A" w:rsidRPr="005A3330" w:rsidTr="008561E0">
        <w:trPr>
          <w:jc w:val="center"/>
        </w:trPr>
        <w:tc>
          <w:tcPr>
            <w:tcW w:w="1210"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Mojón de</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b/>
                <w:bCs/>
                <w:sz w:val="20"/>
                <w:szCs w:val="20"/>
                <w:lang w:val="es-BO" w:eastAsia="en-US"/>
              </w:rPr>
            </w:pPr>
            <w:r w:rsidRPr="005A3330">
              <w:rPr>
                <w:rFonts w:asciiTheme="minorHAnsi" w:eastAsiaTheme="minorHAnsi" w:hAnsiTheme="minorHAnsi" w:cstheme="minorHAnsi"/>
                <w:b/>
                <w:bCs/>
                <w:sz w:val="20"/>
                <w:szCs w:val="20"/>
                <w:lang w:val="es-BO" w:eastAsia="en-US"/>
              </w:rPr>
              <w:t>señalización</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tc>
        <w:tc>
          <w:tcPr>
            <w:tcW w:w="2123"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Material: tanto la zapata como el mojón deben ser de concreto reforzado y dosificado 1:3:5.</w:t>
            </w: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sz w:val="20"/>
                <w:szCs w:val="20"/>
                <w:lang w:val="es-BO" w:eastAsia="en-US"/>
              </w:rPr>
              <w:t>Poste:</w:t>
            </w:r>
            <w:r w:rsidRPr="005A3330">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p>
          <w:p w:rsidR="0031499A" w:rsidRPr="005A3330" w:rsidRDefault="0031499A" w:rsidP="008561E0">
            <w:pPr>
              <w:autoSpaceDE w:val="0"/>
              <w:autoSpaceDN w:val="0"/>
              <w:adjustRightInd w:val="0"/>
              <w:contextualSpacing/>
              <w:jc w:val="cente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Área Rural</w:t>
            </w:r>
          </w:p>
        </w:tc>
      </w:tr>
    </w:tbl>
    <w:p w:rsidR="0031499A" w:rsidRPr="005A3330" w:rsidRDefault="0031499A" w:rsidP="0031499A">
      <w:pPr>
        <w:pStyle w:val="Estilo1"/>
        <w:contextualSpacing/>
        <w:jc w:val="left"/>
        <w:rPr>
          <w:rFonts w:asciiTheme="minorHAnsi" w:hAnsiTheme="minorHAnsi" w:cstheme="minorHAnsi"/>
          <w:sz w:val="20"/>
          <w:szCs w:val="20"/>
        </w:rPr>
      </w:pPr>
    </w:p>
    <w:p w:rsidR="0031499A" w:rsidRPr="00166C6B" w:rsidRDefault="0031499A" w:rsidP="00C82F0E">
      <w:pPr>
        <w:pStyle w:val="Ttulo3"/>
        <w:keepLines w:val="0"/>
        <w:numPr>
          <w:ilvl w:val="0"/>
          <w:numId w:val="0"/>
        </w:numPr>
        <w:spacing w:before="240"/>
        <w:ind w:left="720" w:hanging="720"/>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t>PROCEDIMIENTO</w:t>
      </w:r>
      <w:r w:rsidRPr="00166C6B">
        <w:rPr>
          <w:rFonts w:asciiTheme="minorHAnsi" w:eastAsiaTheme="minorHAnsi" w:hAnsiTheme="minorHAnsi" w:cstheme="minorHAnsi"/>
          <w:bCs w:val="0"/>
          <w:color w:val="auto"/>
          <w:sz w:val="20"/>
          <w:szCs w:val="20"/>
        </w:rPr>
        <w:t xml:space="preserve">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Poste de señalización.- </w:t>
      </w:r>
      <w:r w:rsidRPr="005A3330">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31499A" w:rsidRPr="005A3330" w:rsidRDefault="0031499A" w:rsidP="0031499A">
      <w:pPr>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b/>
          <w:bCs/>
          <w:sz w:val="20"/>
          <w:szCs w:val="20"/>
          <w:lang w:val="es-BO" w:eastAsia="en-US"/>
        </w:rPr>
        <w:t xml:space="preserve">Mojón de señalización.- </w:t>
      </w:r>
      <w:r w:rsidRPr="005A3330">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31499A" w:rsidRPr="00166C6B" w:rsidRDefault="0031499A" w:rsidP="00C82F0E">
      <w:pPr>
        <w:pStyle w:val="Ttulo3"/>
        <w:keepLines w:val="0"/>
        <w:numPr>
          <w:ilvl w:val="0"/>
          <w:numId w:val="0"/>
        </w:numPr>
        <w:spacing w:before="240"/>
        <w:ind w:left="720" w:hanging="720"/>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lastRenderedPageBreak/>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66C6B" w:rsidRDefault="0031499A" w:rsidP="00C82F0E">
      <w:pPr>
        <w:pStyle w:val="Ttulo3"/>
        <w:keepLines w:val="0"/>
        <w:numPr>
          <w:ilvl w:val="0"/>
          <w:numId w:val="0"/>
        </w:numPr>
        <w:spacing w:before="240"/>
        <w:ind w:left="720" w:hanging="720"/>
        <w:contextualSpacing/>
        <w:jc w:val="both"/>
        <w:rPr>
          <w:rFonts w:asciiTheme="minorHAnsi" w:eastAsiaTheme="minorHAnsi" w:hAnsiTheme="minorHAnsi" w:cstheme="minorHAnsi"/>
          <w:bCs w:val="0"/>
          <w:color w:val="auto"/>
          <w:sz w:val="20"/>
          <w:szCs w:val="20"/>
        </w:rPr>
      </w:pPr>
      <w:r w:rsidRPr="00166C6B">
        <w:rPr>
          <w:rFonts w:asciiTheme="minorHAnsi" w:hAnsiTheme="minorHAnsi" w:cstheme="minorHAnsi"/>
          <w:color w:val="auto"/>
          <w:sz w:val="20"/>
          <w:szCs w:val="20"/>
        </w:rPr>
        <w:t>MEDICIÓN</w:t>
      </w:r>
      <w:r w:rsidRPr="00166C6B">
        <w:rPr>
          <w:rFonts w:asciiTheme="minorHAnsi" w:eastAsiaTheme="minorHAnsi" w:hAnsiTheme="minorHAnsi" w:cstheme="minorHAnsi"/>
          <w:bCs w:val="0"/>
          <w:color w:val="auto"/>
          <w:sz w:val="20"/>
          <w:szCs w:val="20"/>
        </w:rPr>
        <w:t xml:space="preserve"> Y FORMA DE PAGO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p>
    <w:p w:rsidR="0031499A" w:rsidRPr="005A3330" w:rsidRDefault="0031499A" w:rsidP="0031499A">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31499A" w:rsidRPr="00166C6B"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4472C4" w:themeColor="accent5"/>
          <w:kern w:val="28"/>
        </w:rPr>
      </w:pPr>
      <w:r w:rsidRPr="00166C6B">
        <w:rPr>
          <w:rFonts w:asciiTheme="minorHAnsi" w:hAnsiTheme="minorHAnsi" w:cstheme="minorHAnsi"/>
          <w:color w:val="4472C4" w:themeColor="accent5"/>
          <w:lang w:val="es-ES_tradnl"/>
        </w:rPr>
        <w:t>PROVISIÓN Y COLOCADO DE CINTA DE SEÑALIZACIÓN.</w:t>
      </w:r>
      <w:r w:rsidRPr="00166C6B">
        <w:rPr>
          <w:rFonts w:asciiTheme="minorHAnsi" w:hAnsiTheme="minorHAnsi" w:cstheme="minorHAnsi"/>
          <w:color w:val="4472C4" w:themeColor="accent5"/>
        </w:rPr>
        <w:t xml:space="preserve"> </w:t>
      </w:r>
    </w:p>
    <w:p w:rsidR="0031499A" w:rsidRPr="00443775" w:rsidRDefault="0031499A" w:rsidP="0031499A">
      <w:pPr>
        <w:contextualSpacing/>
        <w:jc w:val="both"/>
        <w:rPr>
          <w:rFonts w:asciiTheme="minorHAnsi" w:hAnsiTheme="minorHAnsi" w:cstheme="minorHAnsi"/>
          <w:b/>
          <w:sz w:val="20"/>
          <w:szCs w:val="20"/>
        </w:rPr>
      </w:pPr>
      <w:r w:rsidRPr="00443775">
        <w:rPr>
          <w:rFonts w:asciiTheme="minorHAnsi" w:hAnsiTheme="minorHAnsi" w:cstheme="minorHAnsi"/>
          <w:b/>
          <w:sz w:val="20"/>
          <w:szCs w:val="20"/>
        </w:rPr>
        <w:t xml:space="preserve">UNIDAD:   </w:t>
      </w:r>
      <w:r w:rsidR="00553714">
        <w:rPr>
          <w:rFonts w:asciiTheme="minorHAnsi" w:hAnsiTheme="minorHAnsi" w:cstheme="minorHAnsi"/>
          <w:b/>
          <w:sz w:val="20"/>
          <w:szCs w:val="20"/>
        </w:rPr>
        <w:t>M</w:t>
      </w:r>
    </w:p>
    <w:p w:rsidR="0031499A" w:rsidRPr="00166C6B" w:rsidRDefault="0031499A" w:rsidP="00C82F0E">
      <w:pPr>
        <w:pStyle w:val="Ttulo3"/>
        <w:keepLines w:val="0"/>
        <w:numPr>
          <w:ilvl w:val="0"/>
          <w:numId w:val="0"/>
        </w:numPr>
        <w:spacing w:before="240"/>
        <w:ind w:left="720" w:hanging="720"/>
        <w:contextualSpacing/>
        <w:jc w:val="both"/>
        <w:rPr>
          <w:rFonts w:asciiTheme="minorHAnsi" w:hAnsiTheme="minorHAnsi" w:cstheme="minorHAnsi"/>
          <w:b w:val="0"/>
          <w:color w:val="auto"/>
          <w:sz w:val="20"/>
          <w:szCs w:val="20"/>
          <w:lang w:val="es-ES"/>
        </w:rPr>
      </w:pPr>
      <w:r w:rsidRPr="00166C6B">
        <w:rPr>
          <w:rFonts w:asciiTheme="minorHAnsi" w:hAnsiTheme="minorHAnsi" w:cstheme="minorHAnsi"/>
          <w:color w:val="auto"/>
          <w:sz w:val="20"/>
          <w:szCs w:val="20"/>
        </w:rPr>
        <w:t>DEFINICIÓN</w:t>
      </w:r>
      <w:r w:rsidRPr="00166C6B">
        <w:rPr>
          <w:rFonts w:asciiTheme="minorHAnsi" w:hAnsiTheme="minorHAnsi" w:cstheme="minorHAnsi"/>
          <w:color w:val="auto"/>
          <w:kern w:val="28"/>
          <w:sz w:val="20"/>
          <w:szCs w:val="20"/>
        </w:rPr>
        <w:t xml:space="preserve"> </w:t>
      </w:r>
    </w:p>
    <w:p w:rsidR="0031499A" w:rsidRPr="005A3330" w:rsidRDefault="0031499A" w:rsidP="0031499A">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Este ítem se refiere a la provisión y colocación de cinta de señalización, que señalizará la red de gas a construir.</w:t>
      </w:r>
    </w:p>
    <w:p w:rsidR="0031499A" w:rsidRPr="00166C6B" w:rsidRDefault="0031499A" w:rsidP="00C82F0E">
      <w:pPr>
        <w:pStyle w:val="Ttulo3"/>
        <w:keepLines w:val="0"/>
        <w:numPr>
          <w:ilvl w:val="0"/>
          <w:numId w:val="0"/>
        </w:numPr>
        <w:spacing w:before="240"/>
        <w:ind w:left="720" w:hanging="720"/>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MATERIALES, HERRAMIENTAS Y EQUIPO</w:t>
      </w:r>
    </w:p>
    <w:p w:rsidR="00166C6B" w:rsidRPr="00166C6B" w:rsidRDefault="00166C6B" w:rsidP="00166C6B">
      <w:pPr>
        <w:rPr>
          <w:lang w:val="es-BO" w:eastAsia="en-US"/>
        </w:rPr>
      </w:pPr>
    </w:p>
    <w:p w:rsidR="0031499A" w:rsidRPr="005A3330" w:rsidRDefault="0031499A" w:rsidP="0031499A">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31499A" w:rsidRPr="005A3330" w:rsidRDefault="0031499A" w:rsidP="0031499A">
      <w:pPr>
        <w:autoSpaceDE w:val="0"/>
        <w:autoSpaceDN w:val="0"/>
        <w:adjustRightInd w:val="0"/>
        <w:contextualSpacing/>
        <w:jc w:val="both"/>
        <w:rPr>
          <w:rFonts w:asciiTheme="minorHAnsi" w:hAnsiTheme="minorHAnsi" w:cstheme="minorHAnsi"/>
          <w:b/>
          <w:iCs/>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lastRenderedPageBreak/>
        <w:t>El proponente deberá considerar que el material a ser provisto debe ser nuevo.</w:t>
      </w:r>
    </w:p>
    <w:p w:rsidR="0031499A" w:rsidRPr="00166C6B" w:rsidRDefault="0031499A" w:rsidP="00C82F0E">
      <w:pPr>
        <w:pStyle w:val="Ttulo3"/>
        <w:keepLines w:val="0"/>
        <w:numPr>
          <w:ilvl w:val="0"/>
          <w:numId w:val="0"/>
        </w:numPr>
        <w:spacing w:before="240"/>
        <w:ind w:left="720" w:hanging="720"/>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PROCEDIMIENTO PARA LA EJECUCIÓN</w:t>
      </w:r>
    </w:p>
    <w:p w:rsidR="0031499A" w:rsidRPr="005A3330" w:rsidRDefault="0031499A" w:rsidP="0031499A">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debe ser ubicada en todos los tramos de tendido de red con la longitud y disposición previamente aprobada por el Supervisor de YPFB.</w:t>
      </w:r>
    </w:p>
    <w:p w:rsidR="0031499A" w:rsidRPr="005A3330" w:rsidRDefault="0031499A" w:rsidP="0031499A">
      <w:pPr>
        <w:pStyle w:val="Estilo1"/>
        <w:contextualSpacing/>
        <w:rPr>
          <w:rFonts w:asciiTheme="minorHAnsi" w:hAnsiTheme="minorHAnsi" w:cstheme="minorHAnsi"/>
          <w:b w:val="0"/>
          <w:sz w:val="20"/>
          <w:szCs w:val="20"/>
          <w:lang w:val="es-ES"/>
        </w:rPr>
      </w:pPr>
    </w:p>
    <w:p w:rsidR="0031499A" w:rsidRPr="005A3330" w:rsidRDefault="0031499A" w:rsidP="0031499A">
      <w:pPr>
        <w:pStyle w:val="Estilo1"/>
        <w:contextualSpacing/>
        <w:rPr>
          <w:rFonts w:asciiTheme="minorHAnsi" w:hAnsiTheme="minorHAnsi" w:cstheme="minorHAnsi"/>
          <w:b w:val="0"/>
          <w:sz w:val="20"/>
          <w:szCs w:val="20"/>
          <w:lang w:val="es-ES"/>
        </w:rPr>
      </w:pPr>
      <w:r w:rsidRPr="005A3330">
        <w:rPr>
          <w:rFonts w:asciiTheme="minorHAnsi" w:hAnsiTheme="minorHAnsi" w:cstheme="minorHAnsi"/>
          <w:b w:val="0"/>
          <w:sz w:val="20"/>
          <w:szCs w:val="20"/>
          <w:lang w:val="es-ES"/>
        </w:rPr>
        <w:t>La cinta de señalización debe cumplir con las siguientes características técnicas, de carácter enunciativo pero no limitativo.</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Los bienes a adquirir deben cumplir con las siguientes características, mismas que tienen carácter enunciativo pero no limitativo:</w:t>
      </w:r>
    </w:p>
    <w:p w:rsidR="0031499A" w:rsidRPr="005A3330" w:rsidRDefault="0031499A" w:rsidP="00936C8D">
      <w:pPr>
        <w:numPr>
          <w:ilvl w:val="2"/>
          <w:numId w:val="14"/>
        </w:numPr>
        <w:contextualSpacing/>
        <w:jc w:val="both"/>
        <w:rPr>
          <w:rFonts w:asciiTheme="minorHAnsi" w:hAnsiTheme="minorHAnsi" w:cstheme="minorHAnsi"/>
          <w:sz w:val="20"/>
          <w:szCs w:val="20"/>
        </w:rPr>
      </w:pPr>
      <w:r w:rsidRPr="005A3330">
        <w:rPr>
          <w:rFonts w:asciiTheme="minorHAnsi" w:hAnsiTheme="minorHAnsi" w:cstheme="minorHAnsi"/>
          <w:sz w:val="20"/>
          <w:szCs w:val="20"/>
        </w:rPr>
        <w:t>Cinta de señalización de 50 micrones (de carácter obligatorio)</w:t>
      </w:r>
    </w:p>
    <w:p w:rsidR="0031499A" w:rsidRPr="005A3330" w:rsidRDefault="0031499A" w:rsidP="00936C8D">
      <w:pPr>
        <w:numPr>
          <w:ilvl w:val="2"/>
          <w:numId w:val="14"/>
        </w:numPr>
        <w:contextualSpacing/>
        <w:jc w:val="both"/>
        <w:rPr>
          <w:rFonts w:asciiTheme="minorHAnsi" w:hAnsiTheme="minorHAnsi" w:cstheme="minorHAnsi"/>
          <w:sz w:val="20"/>
          <w:szCs w:val="20"/>
        </w:rPr>
      </w:pPr>
      <w:r w:rsidRPr="005A3330">
        <w:rPr>
          <w:rFonts w:asciiTheme="minorHAnsi" w:hAnsiTheme="minorHAnsi" w:cstheme="minorHAnsi"/>
          <w:sz w:val="20"/>
          <w:szCs w:val="20"/>
        </w:rPr>
        <w:t>Ancho de la cinta de 35 cm. (como mínimo)</w:t>
      </w:r>
    </w:p>
    <w:p w:rsidR="0031499A" w:rsidRPr="005A3330" w:rsidRDefault="0031499A" w:rsidP="00936C8D">
      <w:pPr>
        <w:numPr>
          <w:ilvl w:val="2"/>
          <w:numId w:val="14"/>
        </w:numPr>
        <w:contextualSpacing/>
        <w:jc w:val="both"/>
        <w:rPr>
          <w:rFonts w:asciiTheme="minorHAnsi" w:hAnsiTheme="minorHAnsi" w:cstheme="minorHAnsi"/>
          <w:sz w:val="20"/>
          <w:szCs w:val="20"/>
        </w:rPr>
      </w:pPr>
      <w:r w:rsidRPr="005A3330">
        <w:rPr>
          <w:rFonts w:asciiTheme="minorHAnsi" w:hAnsiTheme="minorHAnsi" w:cstheme="minorHAnsi"/>
          <w:sz w:val="20"/>
          <w:szCs w:val="20"/>
        </w:rPr>
        <w:t>Color amarillo</w:t>
      </w:r>
    </w:p>
    <w:p w:rsidR="0031499A" w:rsidRDefault="0031499A" w:rsidP="00936C8D">
      <w:pPr>
        <w:numPr>
          <w:ilvl w:val="2"/>
          <w:numId w:val="14"/>
        </w:numPr>
        <w:contextualSpacing/>
        <w:jc w:val="both"/>
        <w:rPr>
          <w:rFonts w:asciiTheme="minorHAnsi" w:hAnsiTheme="minorHAnsi" w:cstheme="minorHAnsi"/>
          <w:sz w:val="20"/>
          <w:szCs w:val="20"/>
        </w:rPr>
      </w:pPr>
      <w:r w:rsidRPr="005A3330">
        <w:rPr>
          <w:rFonts w:asciiTheme="minorHAnsi" w:hAnsiTheme="minorHAnsi" w:cstheme="minorHAnsi"/>
          <w:sz w:val="20"/>
          <w:szCs w:val="20"/>
        </w:rPr>
        <w:t>Texto: PRECAUCIÓN</w:t>
      </w:r>
      <w:proofErr w:type="gramStart"/>
      <w:r w:rsidRPr="005A3330">
        <w:rPr>
          <w:rFonts w:asciiTheme="minorHAnsi" w:hAnsiTheme="minorHAnsi" w:cstheme="minorHAnsi"/>
          <w:sz w:val="20"/>
          <w:szCs w:val="20"/>
        </w:rPr>
        <w:t>!</w:t>
      </w:r>
      <w:proofErr w:type="gramEnd"/>
      <w:r w:rsidRPr="005A3330">
        <w:rPr>
          <w:rFonts w:asciiTheme="minorHAnsi" w:hAnsiTheme="minorHAnsi" w:cstheme="minorHAnsi"/>
          <w:sz w:val="20"/>
          <w:szCs w:val="20"/>
        </w:rPr>
        <w:t xml:space="preserve"> YPFB LÍNEA DE GAS.</w:t>
      </w:r>
    </w:p>
    <w:p w:rsidR="00166C6B" w:rsidRDefault="00166C6B" w:rsidP="00166C6B">
      <w:pPr>
        <w:contextualSpacing/>
        <w:jc w:val="both"/>
        <w:rPr>
          <w:rFonts w:asciiTheme="minorHAnsi" w:hAnsiTheme="minorHAnsi" w:cstheme="minorHAnsi"/>
          <w:sz w:val="20"/>
          <w:szCs w:val="20"/>
        </w:rPr>
      </w:pPr>
    </w:p>
    <w:p w:rsidR="0031499A" w:rsidRPr="005A3330" w:rsidRDefault="0031499A" w:rsidP="0031499A">
      <w:pPr>
        <w:tabs>
          <w:tab w:val="left" w:pos="1140"/>
        </w:tabs>
        <w:ind w:left="1108"/>
        <w:contextualSpacing/>
        <w:jc w:val="center"/>
        <w:rPr>
          <w:rFonts w:asciiTheme="minorHAnsi" w:eastAsia="Arial Unicode MS" w:hAnsiTheme="minorHAnsi" w:cstheme="minorHAnsi"/>
          <w:b/>
          <w:bCs/>
          <w:sz w:val="20"/>
          <w:szCs w:val="20"/>
        </w:rPr>
      </w:pPr>
      <w:r w:rsidRPr="005A3330">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47F0DFE9" wp14:editId="7ECAB712">
                <wp:simplePos x="0" y="0"/>
                <wp:positionH relativeFrom="column">
                  <wp:posOffset>4696115</wp:posOffset>
                </wp:positionH>
                <wp:positionV relativeFrom="paragraph">
                  <wp:posOffset>151608</wp:posOffset>
                </wp:positionV>
                <wp:extent cx="0" cy="1440000"/>
                <wp:effectExtent l="76200" t="38100" r="57150" b="6540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682BD9" id="_x0000_t32" coordsize="21600,21600" o:spt="32" o:oned="t" path="m,l21600,21600e" filled="f">
                <v:path arrowok="t" fillok="f" o:connecttype="none"/>
                <o:lock v:ext="edit" shapetype="t"/>
              </v:shapetype>
              <v:shape id="Conector recto de flecha 6" o:spid="_x0000_s1026" type="#_x0000_t32" style="position:absolute;margin-left:369.75pt;margin-top:11.95pt;width:0;height:113.4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">
                <v:stroke startarrow="block" endarrow="block"/>
              </v:shape>
            </w:pict>
          </mc:Fallback>
        </mc:AlternateContent>
      </w:r>
      <w:r w:rsidRPr="005A3330">
        <w:rPr>
          <w:rFonts w:asciiTheme="minorHAnsi" w:eastAsia="Arial Unicode MS" w:hAnsiTheme="minorHAnsi" w:cstheme="minorHAnsi"/>
          <w:b/>
          <w:bCs/>
          <w:sz w:val="20"/>
          <w:szCs w:val="20"/>
        </w:rPr>
        <w:t>GRAFICO 1 (Dimensiones)</w:t>
      </w:r>
    </w:p>
    <w:p w:rsidR="0031499A" w:rsidRPr="005A3330" w:rsidRDefault="0031499A" w:rsidP="0031499A">
      <w:pPr>
        <w:tabs>
          <w:tab w:val="left" w:pos="3960"/>
        </w:tabs>
        <w:contextualSpacing/>
        <w:jc w:val="center"/>
        <w:rPr>
          <w:rFonts w:asciiTheme="minorHAnsi" w:hAnsiTheme="minorHAnsi" w:cstheme="minorHAnsi"/>
          <w:b/>
          <w:sz w:val="20"/>
          <w:szCs w:val="20"/>
        </w:rPr>
      </w:pPr>
      <w:r w:rsidRPr="005A3330">
        <w:rPr>
          <w:rFonts w:asciiTheme="minorHAnsi" w:hAnsiTheme="minorHAnsi" w:cstheme="minorHAnsi"/>
          <w:b/>
          <w:noProof/>
          <w:sz w:val="20"/>
          <w:szCs w:val="20"/>
          <w:lang w:val="es-BO" w:eastAsia="es-BO"/>
        </w:rPr>
        <mc:AlternateContent>
          <mc:Choice Requires="wps">
            <w:drawing>
              <wp:anchor distT="0" distB="0" distL="114300" distR="114300" simplePos="0" relativeHeight="251662336" behindDoc="0" locked="0" layoutInCell="1" allowOverlap="1" wp14:anchorId="41DE2E0B" wp14:editId="03992342">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3B3E09" w:rsidRPr="00723B04" w:rsidRDefault="003B3E09" w:rsidP="0031499A">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1DE2E0B"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21.7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3B3E09" w:rsidRPr="00723B04" w:rsidRDefault="003B3E09" w:rsidP="0031499A">
                      <w:pPr>
                        <w:rPr>
                          <w:b/>
                          <w:lang w:val="es-BO"/>
                        </w:rPr>
                      </w:pPr>
                      <w:r w:rsidRPr="00723B04">
                        <w:rPr>
                          <w:b/>
                          <w:lang w:val="es-BO"/>
                        </w:rPr>
                        <w:t>35 (cm)</w:t>
                      </w:r>
                    </w:p>
                  </w:txbxContent>
                </v:textbox>
              </v:shape>
            </w:pict>
          </mc:Fallback>
        </mc:AlternateContent>
      </w:r>
      <w:r w:rsidRPr="005A3330">
        <w:rPr>
          <w:rFonts w:asciiTheme="minorHAnsi" w:hAnsiTheme="minorHAnsi" w:cstheme="minorHAnsi"/>
          <w:b/>
          <w:noProof/>
          <w:sz w:val="20"/>
          <w:szCs w:val="20"/>
          <w:lang w:val="es-BO" w:eastAsia="es-BO"/>
        </w:rPr>
        <w:drawing>
          <wp:inline distT="0" distB="0" distL="0" distR="0" wp14:anchorId="24EA447D" wp14:editId="4A523B03">
            <wp:extent cx="2498757" cy="1313183"/>
            <wp:effectExtent l="0" t="0" r="0" b="127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7"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31499A" w:rsidRPr="005A3330" w:rsidRDefault="0031499A" w:rsidP="0031499A">
      <w:pPr>
        <w:contextualSpacing/>
        <w:jc w:val="both"/>
        <w:rPr>
          <w:rFonts w:asciiTheme="minorHAnsi" w:hAnsiTheme="minorHAnsi" w:cstheme="minorHAnsi"/>
          <w:b/>
          <w:sz w:val="20"/>
          <w:szCs w:val="20"/>
        </w:rPr>
      </w:pPr>
      <w:r w:rsidRPr="005A3330">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4FAEC67E" wp14:editId="7F01B8E5">
                <wp:simplePos x="0" y="0"/>
                <wp:positionH relativeFrom="column">
                  <wp:posOffset>1710841</wp:posOffset>
                </wp:positionH>
                <wp:positionV relativeFrom="paragraph">
                  <wp:posOffset>107950</wp:posOffset>
                </wp:positionV>
                <wp:extent cx="2422800" cy="10800"/>
                <wp:effectExtent l="38100" t="76200" r="15875" b="1035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B9BD6C" id="Conector recto de flecha 7" o:spid="_x0000_s1026" type="#_x0000_t32" style="position:absolute;margin-left:134.7pt;margin-top:8.5pt;width:190.75pt;height:.8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mc:Fallback>
        </mc:AlternateContent>
      </w:r>
    </w:p>
    <w:p w:rsidR="0031499A" w:rsidRPr="005A3330" w:rsidRDefault="0031499A" w:rsidP="0031499A">
      <w:pPr>
        <w:contextualSpacing/>
        <w:jc w:val="center"/>
        <w:rPr>
          <w:rFonts w:asciiTheme="minorHAnsi" w:hAnsiTheme="minorHAnsi" w:cstheme="minorHAnsi"/>
          <w:b/>
          <w:sz w:val="20"/>
          <w:szCs w:val="20"/>
        </w:rPr>
      </w:pPr>
      <w:r w:rsidRPr="005A3330">
        <w:rPr>
          <w:rFonts w:asciiTheme="minorHAnsi" w:hAnsiTheme="minorHAnsi" w:cstheme="minorHAnsi"/>
          <w:b/>
          <w:sz w:val="20"/>
          <w:szCs w:val="20"/>
        </w:rPr>
        <w:t>500 metros</w:t>
      </w:r>
    </w:p>
    <w:p w:rsidR="0031499A" w:rsidRPr="005A3330" w:rsidRDefault="0031499A" w:rsidP="0031499A">
      <w:pPr>
        <w:tabs>
          <w:tab w:val="left" w:pos="1140"/>
        </w:tabs>
        <w:ind w:left="1108"/>
        <w:contextualSpacing/>
        <w:jc w:val="both"/>
        <w:rPr>
          <w:rFonts w:asciiTheme="minorHAnsi" w:eastAsia="Arial Unicode MS" w:hAnsiTheme="minorHAnsi" w:cstheme="minorHAnsi"/>
          <w:b/>
          <w:bCs/>
          <w:sz w:val="20"/>
          <w:szCs w:val="20"/>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iCs/>
          <w:sz w:val="20"/>
          <w:szCs w:val="20"/>
        </w:rPr>
        <w:t>La cinta de señalización debe ser ubicada 30 cm antes del nivel superior de la zanja indicando “PRECAUCIÓN – LÍNEA DE GAS”</w:t>
      </w:r>
    </w:p>
    <w:p w:rsidR="0031499A" w:rsidRPr="005A3330" w:rsidRDefault="0031499A" w:rsidP="0031499A">
      <w:pPr>
        <w:widowControl w:val="0"/>
        <w:autoSpaceDE w:val="0"/>
        <w:autoSpaceDN w:val="0"/>
        <w:adjustRightInd w:val="0"/>
        <w:contextualSpacing/>
        <w:jc w:val="both"/>
        <w:rPr>
          <w:rFonts w:asciiTheme="minorHAnsi" w:hAnsiTheme="minorHAnsi" w:cstheme="minorHAnsi"/>
          <w:sz w:val="20"/>
          <w:szCs w:val="20"/>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31499A" w:rsidRPr="005A3330" w:rsidRDefault="0031499A" w:rsidP="0031499A">
      <w:pPr>
        <w:widowControl w:val="0"/>
        <w:autoSpaceDE w:val="0"/>
        <w:autoSpaceDN w:val="0"/>
        <w:adjustRightInd w:val="0"/>
        <w:contextualSpacing/>
        <w:jc w:val="both"/>
        <w:rPr>
          <w:rFonts w:asciiTheme="minorHAnsi" w:hAnsiTheme="minorHAnsi" w:cstheme="minorHAnsi"/>
          <w:sz w:val="20"/>
          <w:szCs w:val="20"/>
        </w:rPr>
      </w:pPr>
    </w:p>
    <w:p w:rsidR="0031499A" w:rsidRPr="00166C6B" w:rsidRDefault="0031499A" w:rsidP="00C82F0E">
      <w:pPr>
        <w:pStyle w:val="Ttulo3"/>
        <w:keepLines w:val="0"/>
        <w:numPr>
          <w:ilvl w:val="0"/>
          <w:numId w:val="0"/>
        </w:numPr>
        <w:spacing w:before="240"/>
        <w:ind w:left="720" w:hanging="720"/>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sz w:val="20"/>
          <w:szCs w:val="20"/>
        </w:rPr>
        <w:t>MEDIDAS DE MITIGACIÓN AMBIENTAL</w:t>
      </w:r>
    </w:p>
    <w:p w:rsidR="0031499A" w:rsidRPr="005A3330" w:rsidRDefault="0031499A" w:rsidP="0031499A">
      <w:pPr>
        <w:pStyle w:val="Estilo1"/>
        <w:ind w:left="426"/>
        <w:contextualSpacing/>
        <w:rPr>
          <w:rFonts w:asciiTheme="minorHAnsi" w:hAnsiTheme="minorHAnsi" w:cstheme="minorHAnsi"/>
          <w:sz w:val="20"/>
          <w:szCs w:val="20"/>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66C6B" w:rsidRDefault="0031499A" w:rsidP="00C82F0E">
      <w:pPr>
        <w:pStyle w:val="Ttulo3"/>
        <w:keepLines w:val="0"/>
        <w:numPr>
          <w:ilvl w:val="0"/>
          <w:numId w:val="0"/>
        </w:numPr>
        <w:spacing w:before="240"/>
        <w:ind w:left="720" w:hanging="720"/>
        <w:contextualSpacing/>
        <w:jc w:val="both"/>
        <w:rPr>
          <w:rFonts w:asciiTheme="minorHAnsi" w:hAnsiTheme="minorHAnsi" w:cstheme="minorHAnsi"/>
          <w:color w:val="auto"/>
          <w:kern w:val="28"/>
          <w:sz w:val="20"/>
          <w:szCs w:val="20"/>
        </w:rPr>
      </w:pPr>
      <w:r w:rsidRPr="00166C6B">
        <w:rPr>
          <w:rFonts w:asciiTheme="minorHAnsi" w:hAnsiTheme="minorHAnsi" w:cstheme="minorHAnsi"/>
          <w:color w:val="auto"/>
          <w:kern w:val="28"/>
          <w:sz w:val="20"/>
          <w:szCs w:val="20"/>
        </w:rPr>
        <w:t>MEDICIÓN Y FORMA DE PAGO</w:t>
      </w:r>
    </w:p>
    <w:p w:rsidR="0031499A" w:rsidRPr="005A3330" w:rsidRDefault="0031499A" w:rsidP="0031499A">
      <w:pPr>
        <w:pStyle w:val="Prrafodelista"/>
        <w:ind w:left="0"/>
        <w:jc w:val="both"/>
        <w:rPr>
          <w:rFonts w:asciiTheme="minorHAnsi" w:hAnsiTheme="minorHAnsi" w:cstheme="minorHAnsi"/>
          <w:kern w:val="28"/>
          <w:sz w:val="20"/>
          <w:szCs w:val="20"/>
        </w:rPr>
      </w:pPr>
      <w:r w:rsidRPr="005A3330">
        <w:rPr>
          <w:rFonts w:asciiTheme="minorHAnsi" w:hAnsiTheme="minorHAnsi" w:cstheme="minorHAnsi"/>
          <w:sz w:val="20"/>
          <w:szCs w:val="20"/>
        </w:rPr>
        <w:t xml:space="preserve">La provisión y colocación de </w:t>
      </w:r>
      <w:r w:rsidRPr="005A3330">
        <w:rPr>
          <w:rFonts w:asciiTheme="minorHAnsi" w:hAnsiTheme="minorHAnsi" w:cstheme="minorHAnsi"/>
          <w:iCs/>
          <w:sz w:val="20"/>
          <w:szCs w:val="20"/>
        </w:rPr>
        <w:t xml:space="preserve">cinta de señalización </w:t>
      </w:r>
      <w:r w:rsidRPr="005A3330">
        <w:rPr>
          <w:rFonts w:asciiTheme="minorHAnsi" w:hAnsiTheme="minorHAnsi" w:cstheme="minorHAnsi"/>
          <w:sz w:val="20"/>
          <w:szCs w:val="20"/>
        </w:rPr>
        <w:t>será medida por metro lineal,</w:t>
      </w:r>
      <w:r w:rsidRPr="005A3330">
        <w:rPr>
          <w:rFonts w:asciiTheme="minorHAnsi" w:hAnsiTheme="minorHAnsi"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31499A" w:rsidRPr="005A3330" w:rsidRDefault="0031499A" w:rsidP="0031499A">
      <w:pPr>
        <w:pStyle w:val="Prrafodelista"/>
        <w:ind w:left="0"/>
        <w:jc w:val="both"/>
        <w:rPr>
          <w:rFonts w:asciiTheme="minorHAnsi" w:hAnsiTheme="minorHAnsi" w:cstheme="minorHAnsi"/>
          <w:kern w:val="28"/>
          <w:sz w:val="20"/>
          <w:szCs w:val="20"/>
        </w:rPr>
      </w:pPr>
    </w:p>
    <w:p w:rsidR="0031499A" w:rsidRPr="005A3330" w:rsidRDefault="0031499A" w:rsidP="0031499A">
      <w:pPr>
        <w:pStyle w:val="Prrafodelista"/>
        <w:ind w:left="0"/>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este precio global están comprendidos todas las herramientas, mano de obra, material y transporte necesarios para la ejecución total de este ítem.</w:t>
      </w:r>
    </w:p>
    <w:p w:rsidR="0031499A" w:rsidRPr="001B2CB3" w:rsidRDefault="0031499A" w:rsidP="00910E64">
      <w:pPr>
        <w:pStyle w:val="Ttulo3"/>
        <w:keepLines w:val="0"/>
        <w:numPr>
          <w:ilvl w:val="0"/>
          <w:numId w:val="38"/>
        </w:numPr>
        <w:spacing w:before="240" w:line="360" w:lineRule="auto"/>
        <w:contextualSpacing/>
        <w:jc w:val="both"/>
        <w:rPr>
          <w:rFonts w:asciiTheme="minorHAnsi" w:eastAsia="Times New Roman" w:hAnsiTheme="minorHAnsi" w:cstheme="minorHAnsi"/>
          <w:bCs w:val="0"/>
          <w:color w:val="4472C4" w:themeColor="accent5"/>
          <w:kern w:val="28"/>
          <w:sz w:val="20"/>
          <w:szCs w:val="20"/>
        </w:rPr>
      </w:pPr>
      <w:r w:rsidRPr="001B2CB3">
        <w:rPr>
          <w:rFonts w:asciiTheme="minorHAnsi" w:eastAsiaTheme="minorHAnsi" w:hAnsiTheme="minorHAnsi" w:cstheme="minorHAnsi"/>
          <w:bCs w:val="0"/>
          <w:color w:val="4472C4" w:themeColor="accent5"/>
          <w:sz w:val="20"/>
          <w:szCs w:val="20"/>
        </w:rPr>
        <w:t xml:space="preserve">RELLENO Y COMPACTADO DE ZANJA CON </w:t>
      </w:r>
      <w:r w:rsidR="00FA36C6" w:rsidRPr="001B2CB3">
        <w:rPr>
          <w:rFonts w:asciiTheme="minorHAnsi" w:eastAsiaTheme="minorHAnsi" w:hAnsiTheme="minorHAnsi" w:cstheme="minorHAnsi"/>
          <w:bCs w:val="0"/>
          <w:color w:val="4472C4" w:themeColor="accent5"/>
          <w:sz w:val="20"/>
          <w:szCs w:val="20"/>
        </w:rPr>
        <w:t>TIERRA</w:t>
      </w:r>
      <w:r w:rsidRPr="001B2CB3">
        <w:rPr>
          <w:rFonts w:asciiTheme="minorHAnsi" w:eastAsiaTheme="minorHAnsi" w:hAnsiTheme="minorHAnsi" w:cstheme="minorHAnsi"/>
          <w:bCs w:val="0"/>
          <w:color w:val="4472C4" w:themeColor="accent5"/>
          <w:sz w:val="20"/>
          <w:szCs w:val="20"/>
        </w:rPr>
        <w:t xml:space="preserve"> COMUN.</w:t>
      </w:r>
      <w:r w:rsidRPr="001B2CB3">
        <w:rPr>
          <w:rFonts w:asciiTheme="minorHAnsi" w:hAnsiTheme="minorHAnsi" w:cstheme="minorHAnsi"/>
          <w:color w:val="4472C4" w:themeColor="accent5"/>
          <w:sz w:val="20"/>
          <w:szCs w:val="20"/>
        </w:rPr>
        <w:t xml:space="preserve"> </w:t>
      </w:r>
    </w:p>
    <w:p w:rsidR="0031499A" w:rsidRPr="000D7AA3" w:rsidRDefault="0031499A" w:rsidP="0031499A">
      <w:pPr>
        <w:jc w:val="both"/>
        <w:rPr>
          <w:rFonts w:asciiTheme="minorHAnsi" w:hAnsiTheme="minorHAnsi" w:cstheme="minorHAnsi"/>
          <w:b/>
          <w:sz w:val="20"/>
          <w:szCs w:val="20"/>
        </w:rPr>
      </w:pPr>
      <w:r w:rsidRPr="000D7AA3">
        <w:rPr>
          <w:rFonts w:asciiTheme="minorHAnsi" w:hAnsiTheme="minorHAnsi" w:cstheme="minorHAnsi"/>
          <w:b/>
          <w:sz w:val="20"/>
          <w:szCs w:val="20"/>
        </w:rPr>
        <w:t xml:space="preserve">UNIDAD: </w:t>
      </w:r>
      <w:r w:rsidR="00C35A0D">
        <w:rPr>
          <w:rFonts w:asciiTheme="minorHAnsi" w:hAnsiTheme="minorHAnsi" w:cstheme="minorHAnsi"/>
          <w:b/>
          <w:sz w:val="20"/>
          <w:szCs w:val="20"/>
        </w:rPr>
        <w:t>M3</w:t>
      </w:r>
    </w:p>
    <w:p w:rsidR="0031499A" w:rsidRPr="001B2CB3" w:rsidRDefault="0031499A" w:rsidP="00C82F0E">
      <w:pPr>
        <w:pStyle w:val="Ttulo3"/>
        <w:keepLines w:val="0"/>
        <w:numPr>
          <w:ilvl w:val="0"/>
          <w:numId w:val="0"/>
        </w:numPr>
        <w:spacing w:before="240" w:line="360" w:lineRule="auto"/>
        <w:ind w:left="720" w:hanging="720"/>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DEFINICIÓN.</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Específicamente se refiere a la provisión y al empleo de tierra común o seleccionada, echada por capas, cada una debidamente compactada con máquina.</w:t>
      </w:r>
    </w:p>
    <w:p w:rsidR="0031499A" w:rsidRPr="005A3330" w:rsidRDefault="0031499A" w:rsidP="0031499A">
      <w:pPr>
        <w:jc w:val="both"/>
        <w:rPr>
          <w:rFonts w:asciiTheme="minorHAnsi" w:hAnsiTheme="minorHAnsi" w:cstheme="minorHAnsi"/>
          <w:sz w:val="20"/>
          <w:szCs w:val="20"/>
          <w:lang w:val="es-MX"/>
        </w:rPr>
      </w:pPr>
    </w:p>
    <w:p w:rsidR="0031499A" w:rsidRPr="001B2CB3" w:rsidRDefault="0031499A" w:rsidP="00C82F0E">
      <w:pPr>
        <w:pStyle w:val="Ttulo3"/>
        <w:keepLines w:val="0"/>
        <w:numPr>
          <w:ilvl w:val="0"/>
          <w:numId w:val="0"/>
        </w:numPr>
        <w:spacing w:before="240" w:line="360" w:lineRule="auto"/>
        <w:ind w:left="720" w:hanging="720"/>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MATERIAL, HERRAMIENTAS Y EQUIPO.</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El CONTRATISTA proporcionará todos los materiales, herramientas y equipos necesarios (</w:t>
      </w:r>
      <w:r w:rsidRPr="005A3330">
        <w:rPr>
          <w:rFonts w:asciiTheme="minorHAnsi" w:eastAsia="Arial Unicode MS" w:hAnsiTheme="minorHAnsi" w:cstheme="minorHAnsi"/>
          <w:sz w:val="20"/>
          <w:szCs w:val="20"/>
          <w:lang w:val="es-ES_tradnl"/>
        </w:rPr>
        <w:t>compactadora mecánica, etc.</w:t>
      </w:r>
      <w:r w:rsidRPr="005A3330">
        <w:rPr>
          <w:rFonts w:asciiTheme="minorHAnsi" w:hAnsiTheme="minorHAnsi" w:cstheme="minorHAnsi"/>
          <w:kern w:val="28"/>
          <w:sz w:val="20"/>
          <w:szCs w:val="20"/>
          <w:lang w:val="es-ES_tradnl"/>
        </w:rPr>
        <w:t xml:space="preserve">) para la ejecución de los trabajos, los mismos deberán ser aprobados por el SUPERVISOR al </w:t>
      </w:r>
      <w:r w:rsidRPr="005A3330">
        <w:rPr>
          <w:rFonts w:asciiTheme="minorHAnsi" w:hAnsiTheme="minorHAnsi" w:cstheme="minorHAnsi"/>
          <w:kern w:val="28"/>
          <w:sz w:val="20"/>
          <w:szCs w:val="20"/>
          <w:lang w:val="es-ES_tradnl"/>
        </w:rPr>
        <w:lastRenderedPageBreak/>
        <w:t xml:space="preserve">Inicio de la actividad. </w:t>
      </w:r>
      <w:r w:rsidRPr="005A3330">
        <w:rPr>
          <w:rFonts w:asciiTheme="minorHAnsi" w:eastAsia="Arial Unicode MS" w:hAnsiTheme="minorHAnsi" w:cstheme="minorHAnsi"/>
          <w:sz w:val="20"/>
          <w:szCs w:val="20"/>
          <w:lang w:val="es-ES_tradnl"/>
        </w:rPr>
        <w:t xml:space="preserve">El material de relleno, será provisto de la misma excavación. </w:t>
      </w:r>
      <w:r w:rsidRPr="005A3330">
        <w:rPr>
          <w:rFonts w:asciiTheme="minorHAnsi" w:hAnsiTheme="minorHAnsi" w:cstheme="minorHAnsi"/>
          <w:sz w:val="20"/>
          <w:szCs w:val="20"/>
          <w:lang w:val="es-MX"/>
        </w:rPr>
        <w:t xml:space="preserve">El material de relleno a emplearse será preferentemente el mismo suelo extraído de la excavación,  libre de </w:t>
      </w:r>
      <w:proofErr w:type="spellStart"/>
      <w:r w:rsidRPr="005A3330">
        <w:rPr>
          <w:rFonts w:asciiTheme="minorHAnsi" w:hAnsiTheme="minorHAnsi" w:cstheme="minorHAnsi"/>
          <w:sz w:val="20"/>
          <w:szCs w:val="20"/>
          <w:lang w:val="es-MX"/>
        </w:rPr>
        <w:t>pedrones</w:t>
      </w:r>
      <w:proofErr w:type="spellEnd"/>
      <w:r w:rsidRPr="005A3330">
        <w:rPr>
          <w:rFonts w:asciiTheme="minorHAnsi" w:hAnsiTheme="minorHAnsi" w:cstheme="minorHAnsi"/>
          <w:sz w:val="20"/>
          <w:szCs w:val="20"/>
          <w:lang w:val="es-MX"/>
        </w:rPr>
        <w:t xml:space="preserve"> y material orgánico. En caso de que no se pueda utilizar dicho material de la excavación el CONTRATISTA proporcionara el material necesario autorizado por el SUPERVISOR DE OBRA sin costo adicional.</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Para efectuar el relleno, el CONTRATISTA deberá disponer en obra del número suficiente de compactadoras mecánicas exigido por el SUPERVISOR DE OBRA, en función a la longitud de la obra.</w:t>
      </w:r>
    </w:p>
    <w:p w:rsidR="0031499A" w:rsidRPr="001B2CB3" w:rsidRDefault="0031499A" w:rsidP="00C82F0E">
      <w:pPr>
        <w:pStyle w:val="Ttulo3"/>
        <w:keepLines w:val="0"/>
        <w:numPr>
          <w:ilvl w:val="0"/>
          <w:numId w:val="0"/>
        </w:numPr>
        <w:spacing w:before="240" w:line="360" w:lineRule="auto"/>
        <w:ind w:left="720" w:hanging="720"/>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PROCEDIMIENTO PARA LA EJECUCIÓN.</w:t>
      </w:r>
    </w:p>
    <w:p w:rsidR="0031499A" w:rsidRPr="005A3330" w:rsidRDefault="0031499A" w:rsidP="0031499A">
      <w:pPr>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Los trabajos de provisión, relleno y compactado de zanja serán autorizados por el SUPERVISOR, siempre y cuando se verifique en zanja lo siguiente:</w:t>
      </w:r>
    </w:p>
    <w:p w:rsidR="0031499A" w:rsidRPr="005A3330" w:rsidRDefault="0031499A" w:rsidP="0031499A">
      <w:pPr>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La zanja deberá estar perfilada, libre de cualquier escombro o cualquier otro elemento que pueda dañar la tubería.</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A partir de la capa de relleno con tierra cernida, se colocará material de relleno (tierra común), en una altura de 55 centímetros en aceras y 65 centímetros en calzada.</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tabs>
          <w:tab w:val="left" w:pos="0"/>
          <w:tab w:val="left" w:pos="142"/>
        </w:tabs>
        <w:autoSpaceDE w:val="0"/>
        <w:autoSpaceDN w:val="0"/>
        <w:adjustRightInd w:val="0"/>
        <w:jc w:val="both"/>
        <w:rPr>
          <w:rFonts w:asciiTheme="minorHAnsi" w:hAnsiTheme="minorHAnsi" w:cstheme="minorHAnsi"/>
          <w:iCs/>
          <w:sz w:val="20"/>
          <w:szCs w:val="20"/>
          <w:lang w:val="es-ES_tradnl"/>
        </w:rPr>
      </w:pPr>
      <w:r w:rsidRPr="005A3330">
        <w:rPr>
          <w:rFonts w:asciiTheme="minorHAnsi" w:hAnsiTheme="minorHAnsi"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El grado de compactación para vías con tráfico vehicular deberá ser de 95% del </w:t>
      </w:r>
      <w:proofErr w:type="spellStart"/>
      <w:r w:rsidRPr="005A3330">
        <w:rPr>
          <w:rFonts w:asciiTheme="minorHAnsi" w:hAnsiTheme="minorHAnsi" w:cstheme="minorHAnsi"/>
          <w:sz w:val="20"/>
          <w:szCs w:val="20"/>
          <w:lang w:val="es-MX"/>
        </w:rPr>
        <w:t>Proctor</w:t>
      </w:r>
      <w:proofErr w:type="spellEnd"/>
      <w:r w:rsidRPr="005A3330">
        <w:rPr>
          <w:rFonts w:asciiTheme="minorHAnsi" w:hAnsiTheme="minorHAnsi" w:cstheme="minorHAnsi"/>
          <w:sz w:val="20"/>
          <w:szCs w:val="20"/>
          <w:lang w:val="es-MX"/>
        </w:rPr>
        <w:t xml:space="preserve"> modificado. Y en el caso de veredas deberá ser del orden del 90% mínimo del </w:t>
      </w:r>
      <w:proofErr w:type="spellStart"/>
      <w:r w:rsidRPr="005A3330">
        <w:rPr>
          <w:rFonts w:asciiTheme="minorHAnsi" w:hAnsiTheme="minorHAnsi" w:cstheme="minorHAnsi"/>
          <w:sz w:val="20"/>
          <w:szCs w:val="20"/>
          <w:lang w:val="es-MX"/>
        </w:rPr>
        <w:t>Proctor</w:t>
      </w:r>
      <w:proofErr w:type="spellEnd"/>
      <w:r w:rsidRPr="005A3330">
        <w:rPr>
          <w:rFonts w:asciiTheme="minorHAnsi" w:hAnsiTheme="minorHAnsi" w:cstheme="minorHAnsi"/>
          <w:sz w:val="20"/>
          <w:szCs w:val="20"/>
          <w:lang w:val="es-MX"/>
        </w:rPr>
        <w:t xml:space="preserve"> modificado.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lastRenderedPageBreak/>
        <w:t xml:space="preserve">Las pruebas de laboratorio de suelos serán llevados a cabo por un laboratorio especializado, quedando a cargo del CONTRATISTA el costo de los mismos. </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de ser necesaria la utilización de agua para la compactación del suelo, la operación deberá ser previamente autorizada por la Supervisión.</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tierra sobrante del tapado de zanjas, deberá ser retirada de inmediato, tan pronto como haya sido repuesto el contrapiso de la vereda o la base de la calzada.</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Todas las áreas comprendidas en el trabajo deberán nivelarse en forma uniforme. La superficie final deberá entregarse libre de irregularidades.</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tabs>
          <w:tab w:val="left" w:pos="0"/>
          <w:tab w:val="left" w:pos="142"/>
        </w:tabs>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En todo momento los bordes de la zanja deberán tener un espacio libre de 20 cm; para evitar que el material excavado u otros elementos perjudiciales caigan a la zanja.  </w:t>
      </w:r>
    </w:p>
    <w:p w:rsidR="0031499A" w:rsidRPr="005A3330" w:rsidRDefault="0031499A" w:rsidP="0031499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Tan pronto como se haya culminado con el relleno y compactado, el CONTRATISTA una vez finalizada esta actividad deberá proceder al:</w:t>
      </w:r>
    </w:p>
    <w:p w:rsidR="0031499A" w:rsidRPr="005A3330" w:rsidRDefault="0031499A" w:rsidP="0031499A">
      <w:pPr>
        <w:tabs>
          <w:tab w:val="left" w:pos="0"/>
          <w:tab w:val="left" w:pos="142"/>
        </w:tabs>
        <w:autoSpaceDE w:val="0"/>
        <w:autoSpaceDN w:val="0"/>
        <w:adjustRightInd w:val="0"/>
        <w:jc w:val="both"/>
        <w:rPr>
          <w:rFonts w:asciiTheme="minorHAnsi" w:eastAsia="Arial Unicode MS" w:hAnsiTheme="minorHAnsi" w:cstheme="minorHAnsi"/>
          <w:sz w:val="20"/>
          <w:szCs w:val="20"/>
          <w:lang w:val="es-ES_tradnl"/>
        </w:rPr>
      </w:pP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Retiro de todos los escombros y materiales en exceso o rechazados.</w:t>
      </w: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Limpieza y retiro de todos los escombros incluyendo rocas de gran tamaño, que serán llevados a sitios autorizados.</w:t>
      </w: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31499A" w:rsidRPr="005A3330" w:rsidRDefault="0031499A" w:rsidP="00936C8D">
      <w:pPr>
        <w:numPr>
          <w:ilvl w:val="0"/>
          <w:numId w:val="18"/>
        </w:numPr>
        <w:tabs>
          <w:tab w:val="num" w:pos="741"/>
        </w:tabs>
        <w:ind w:left="0" w:firstLine="0"/>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Excepto cuando se estableciera lo contrario, deben ser eliminados o removidos todos los accesos, puentes (ramplas), alcantarillas, </w:t>
      </w:r>
      <w:proofErr w:type="spellStart"/>
      <w:r w:rsidRPr="005A3330">
        <w:rPr>
          <w:rFonts w:asciiTheme="minorHAnsi" w:eastAsia="Arial Unicode MS" w:hAnsiTheme="minorHAnsi" w:cstheme="minorHAnsi"/>
          <w:sz w:val="20"/>
          <w:szCs w:val="20"/>
          <w:lang w:val="es-ES_tradnl"/>
        </w:rPr>
        <w:t>geotextiles</w:t>
      </w:r>
      <w:proofErr w:type="spellEnd"/>
      <w:r w:rsidRPr="005A3330">
        <w:rPr>
          <w:rFonts w:asciiTheme="minorHAnsi" w:eastAsia="Arial Unicode MS" w:hAnsiTheme="minorHAnsi" w:cstheme="minorHAnsi"/>
          <w:sz w:val="20"/>
          <w:szCs w:val="20"/>
          <w:lang w:val="es-ES_tradnl"/>
        </w:rPr>
        <w:t>, maderas y otras instalaciones provisionales (eventuales que surgen durante la construcción de la obra), utilizadas en los trabajos.</w:t>
      </w:r>
    </w:p>
    <w:p w:rsidR="0031499A" w:rsidRPr="005A3330" w:rsidRDefault="0031499A" w:rsidP="0031499A">
      <w:pPr>
        <w:jc w:val="both"/>
        <w:rPr>
          <w:rFonts w:asciiTheme="minorHAnsi" w:eastAsia="Arial Unicode MS" w:hAnsiTheme="minorHAnsi" w:cstheme="minorHAnsi"/>
          <w:sz w:val="20"/>
          <w:szCs w:val="20"/>
          <w:lang w:val="es-ES_tradnl"/>
        </w:rPr>
      </w:pPr>
    </w:p>
    <w:p w:rsidR="0031499A" w:rsidRPr="001B2CB3" w:rsidRDefault="0031499A" w:rsidP="00C82F0E">
      <w:pPr>
        <w:pStyle w:val="Ttulo3"/>
        <w:keepLines w:val="0"/>
        <w:numPr>
          <w:ilvl w:val="0"/>
          <w:numId w:val="0"/>
        </w:numPr>
        <w:spacing w:before="240" w:line="360" w:lineRule="auto"/>
        <w:ind w:left="720" w:hanging="720"/>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5A3330">
        <w:rPr>
          <w:rFonts w:asciiTheme="minorHAnsi" w:hAnsiTheme="minorHAnsi" w:cstheme="minorHAnsi"/>
          <w:kern w:val="28"/>
          <w:sz w:val="20"/>
          <w:szCs w:val="20"/>
          <w:lang w:val="es-ES_tradnl"/>
        </w:rPr>
        <w:lastRenderedPageBreak/>
        <w:t>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B2CB3" w:rsidRDefault="0031499A" w:rsidP="00C82F0E">
      <w:pPr>
        <w:pStyle w:val="Ttulo3"/>
        <w:keepLines w:val="0"/>
        <w:numPr>
          <w:ilvl w:val="0"/>
          <w:numId w:val="0"/>
        </w:numPr>
        <w:spacing w:before="240" w:line="360" w:lineRule="auto"/>
        <w:ind w:left="720" w:hanging="720"/>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MEDICIÓN Y FORMA DE PAGO.</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5A3330">
        <w:rPr>
          <w:rFonts w:asciiTheme="minorHAnsi" w:hAnsiTheme="minorHAnsi" w:cstheme="minorHAnsi"/>
          <w:sz w:val="20"/>
          <w:szCs w:val="20"/>
          <w:lang w:val="es-MX"/>
        </w:rPr>
        <w:t>En la medición se deberá descontar los volúmenes de tierra que desplazan, estructuras y otros que la SUPERVISIÓN considere necesario.</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31499A" w:rsidRPr="005A3330" w:rsidRDefault="0031499A" w:rsidP="0031499A">
      <w:pPr>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Dicho precio será compensación total por los materiales, mano de obra, herramientas, equipo y otros gastos que sean necesarios para la adecuada y correcta ejecución de los trabajos.</w:t>
      </w:r>
    </w:p>
    <w:p w:rsidR="0031499A" w:rsidRPr="005A3330" w:rsidRDefault="0031499A" w:rsidP="0031499A">
      <w:pPr>
        <w:jc w:val="both"/>
        <w:rPr>
          <w:rFonts w:asciiTheme="minorHAnsi" w:hAnsiTheme="minorHAnsi" w:cstheme="minorHAnsi"/>
          <w:sz w:val="20"/>
          <w:szCs w:val="20"/>
          <w:lang w:val="es-MX"/>
        </w:rPr>
      </w:pPr>
    </w:p>
    <w:p w:rsidR="0031499A" w:rsidRPr="005A3330" w:rsidRDefault="0031499A" w:rsidP="0031499A">
      <w:pPr>
        <w:jc w:val="both"/>
        <w:rPr>
          <w:rFonts w:asciiTheme="minorHAnsi" w:hAnsiTheme="minorHAnsi" w:cstheme="minorHAnsi"/>
          <w:b/>
          <w:sz w:val="20"/>
          <w:szCs w:val="20"/>
        </w:rPr>
      </w:pPr>
      <w:r w:rsidRPr="005A3330">
        <w:rPr>
          <w:rFonts w:asciiTheme="minorHAnsi" w:hAnsiTheme="minorHAnsi"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5A3330">
        <w:rPr>
          <w:rFonts w:asciiTheme="minorHAnsi" w:hAnsiTheme="minorHAnsi" w:cstheme="minorHAnsi"/>
          <w:b/>
          <w:sz w:val="20"/>
          <w:szCs w:val="20"/>
        </w:rPr>
        <w:t xml:space="preserve"> </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1B2CB3" w:rsidRDefault="0031499A" w:rsidP="00910E64">
      <w:pPr>
        <w:pStyle w:val="Ttulo3"/>
        <w:keepLines w:val="0"/>
        <w:numPr>
          <w:ilvl w:val="0"/>
          <w:numId w:val="38"/>
        </w:numPr>
        <w:spacing w:before="240" w:line="360" w:lineRule="auto"/>
        <w:contextualSpacing/>
        <w:jc w:val="both"/>
        <w:rPr>
          <w:rFonts w:asciiTheme="minorHAnsi" w:eastAsia="Times New Roman" w:hAnsiTheme="minorHAnsi" w:cstheme="minorHAnsi"/>
          <w:bCs w:val="0"/>
          <w:color w:val="4472C4" w:themeColor="accent5"/>
          <w:kern w:val="28"/>
          <w:sz w:val="20"/>
          <w:szCs w:val="20"/>
        </w:rPr>
      </w:pPr>
      <w:bookmarkStart w:id="17" w:name="_Toc378236512"/>
      <w:bookmarkStart w:id="18" w:name="_Toc378667045"/>
      <w:bookmarkStart w:id="19" w:name="_Toc378667231"/>
      <w:bookmarkStart w:id="20" w:name="_Toc378667746"/>
      <w:bookmarkStart w:id="21" w:name="_Toc381213534"/>
      <w:bookmarkStart w:id="22" w:name="_Toc381214011"/>
      <w:bookmarkStart w:id="23" w:name="_Toc381214102"/>
      <w:bookmarkStart w:id="24" w:name="_Toc384130468"/>
      <w:bookmarkStart w:id="25" w:name="_Toc384130689"/>
      <w:bookmarkStart w:id="26" w:name="_Toc384130845"/>
      <w:bookmarkStart w:id="27" w:name="_Toc384131236"/>
      <w:bookmarkStart w:id="28" w:name="_Toc387785987"/>
      <w:bookmarkStart w:id="29" w:name="_Toc387788275"/>
      <w:bookmarkStart w:id="30" w:name="_Toc388648584"/>
      <w:bookmarkStart w:id="31" w:name="_Toc388648673"/>
      <w:bookmarkStart w:id="32" w:name="_Toc388693334"/>
      <w:bookmarkStart w:id="33" w:name="_Toc388702297"/>
      <w:bookmarkStart w:id="34" w:name="_Toc388724575"/>
      <w:bookmarkStart w:id="35" w:name="_Toc404098164"/>
      <w:r w:rsidRPr="001B2CB3">
        <w:rPr>
          <w:rFonts w:asciiTheme="minorHAnsi" w:hAnsiTheme="minorHAnsi" w:cstheme="minorHAnsi"/>
          <w:color w:val="4472C4" w:themeColor="accent5"/>
          <w:sz w:val="20"/>
          <w:szCs w:val="20"/>
        </w:rPr>
        <w:t>REPOSICIÓN Y AFINADO DE ACERA</w:t>
      </w:r>
      <w:r w:rsidR="00553714">
        <w:rPr>
          <w:rFonts w:asciiTheme="minorHAnsi" w:hAnsiTheme="minorHAnsi" w:cstheme="minorHAnsi"/>
          <w:color w:val="4472C4" w:themeColor="accent5"/>
          <w:sz w:val="20"/>
          <w:szCs w:val="20"/>
        </w:rPr>
        <w:t>S Y/O CUNETAS</w:t>
      </w:r>
      <w:r w:rsidRPr="001B2CB3">
        <w:rPr>
          <w:rFonts w:asciiTheme="minorHAnsi" w:hAnsiTheme="minorHAnsi" w:cstheme="minorHAnsi"/>
          <w:color w:val="4472C4" w:themeColor="accent5"/>
          <w:sz w:val="20"/>
          <w:szCs w:val="20"/>
        </w:rPr>
        <w:t xml:space="preserve"> </w:t>
      </w:r>
    </w:p>
    <w:p w:rsidR="0031499A" w:rsidRPr="001B2CB3" w:rsidRDefault="0031499A" w:rsidP="001B2CB3">
      <w:pPr>
        <w:contextualSpacing/>
        <w:jc w:val="both"/>
        <w:rPr>
          <w:rFonts w:asciiTheme="minorHAnsi" w:eastAsiaTheme="majorEastAsia" w:hAnsiTheme="minorHAnsi" w:cstheme="minorHAnsi"/>
          <w:b/>
          <w:bCs/>
          <w:color w:val="4472C4" w:themeColor="accent5"/>
          <w:sz w:val="20"/>
          <w:szCs w:val="20"/>
          <w:lang w:val="es-BO" w:eastAsia="en-US"/>
        </w:rPr>
      </w:pPr>
      <w:r w:rsidRPr="001B2CB3">
        <w:rPr>
          <w:rFonts w:asciiTheme="minorHAnsi" w:hAnsiTheme="minorHAnsi" w:cstheme="minorHAnsi"/>
          <w:b/>
          <w:color w:val="4472C4" w:themeColor="accent5"/>
          <w:sz w:val="20"/>
          <w:szCs w:val="20"/>
        </w:rPr>
        <w:t xml:space="preserve"> </w:t>
      </w:r>
      <w:r w:rsidRPr="000D7AA3">
        <w:rPr>
          <w:rFonts w:asciiTheme="minorHAnsi" w:hAnsiTheme="minorHAnsi" w:cstheme="minorHAnsi"/>
          <w:b/>
          <w:sz w:val="20"/>
          <w:szCs w:val="20"/>
        </w:rPr>
        <w:t xml:space="preserve">UNIDAD:   </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rsidR="00553714">
        <w:rPr>
          <w:rFonts w:asciiTheme="minorHAnsi" w:hAnsiTheme="minorHAnsi" w:cstheme="minorHAnsi"/>
          <w:b/>
          <w:sz w:val="20"/>
          <w:szCs w:val="20"/>
        </w:rPr>
        <w:t>M2</w:t>
      </w:r>
    </w:p>
    <w:p w:rsidR="0031499A" w:rsidRPr="001B2CB3" w:rsidRDefault="0031499A" w:rsidP="00C82F0E">
      <w:pPr>
        <w:pStyle w:val="Ttulo3"/>
        <w:keepLines w:val="0"/>
        <w:numPr>
          <w:ilvl w:val="0"/>
          <w:numId w:val="0"/>
        </w:numPr>
        <w:spacing w:before="240" w:line="360" w:lineRule="auto"/>
        <w:ind w:left="720" w:hanging="720"/>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DEFINICIÓN.</w:t>
      </w:r>
    </w:p>
    <w:p w:rsidR="00553714" w:rsidRDefault="00553714" w:rsidP="0031499A">
      <w:pPr>
        <w:contextualSpacing/>
        <w:jc w:val="both"/>
        <w:rPr>
          <w:rFonts w:asciiTheme="minorHAnsi" w:hAnsiTheme="minorHAnsi" w:cstheme="minorHAnsi"/>
          <w:sz w:val="20"/>
          <w:szCs w:val="20"/>
          <w:lang w:val="es-MX"/>
        </w:rPr>
      </w:pPr>
    </w:p>
    <w:p w:rsidR="00553714" w:rsidRPr="005A3330" w:rsidRDefault="00553714" w:rsidP="00553714">
      <w:pPr>
        <w:contextualSpacing/>
        <w:jc w:val="both"/>
        <w:rPr>
          <w:rFonts w:asciiTheme="minorHAnsi" w:hAnsiTheme="minorHAnsi" w:cstheme="minorHAnsi"/>
          <w:sz w:val="20"/>
          <w:szCs w:val="20"/>
          <w:lang w:val="es-MX"/>
        </w:rPr>
      </w:pPr>
      <w:r w:rsidRPr="005A3330">
        <w:rPr>
          <w:rFonts w:asciiTheme="minorHAnsi" w:hAnsiTheme="minorHAnsi" w:cstheme="minorHAnsi"/>
          <w:sz w:val="20"/>
          <w:szCs w:val="20"/>
        </w:rPr>
        <w:lastRenderedPageBreak/>
        <w:t xml:space="preserve">Este ítem comprende los trabajos necesarios para el vaciado de una carpeta de hormigón sobre una superficie debidamente apisonada y empedrada con piedra manzana. </w:t>
      </w:r>
      <w:r w:rsidRPr="005A3330">
        <w:rPr>
          <w:rFonts w:asciiTheme="minorHAnsi" w:hAnsiTheme="minorHAnsi" w:cstheme="minorHAnsi"/>
          <w:sz w:val="20"/>
          <w:szCs w:val="20"/>
          <w:lang w:val="es-MX"/>
        </w:rPr>
        <w:t>La acera tendrá una  dosificación 1:2:3 de 180 kg/cm2, de resistencia, incluyendo mortero para el terminado en una relación de  1:3.y la construcción de juntas de dilatación de acuerdo a instrucciones del SUPERVISOR de obras.</w:t>
      </w:r>
    </w:p>
    <w:p w:rsidR="00553714" w:rsidRPr="005A3330" w:rsidRDefault="00553714" w:rsidP="00553714">
      <w:pPr>
        <w:contextualSpacing/>
        <w:jc w:val="both"/>
        <w:rPr>
          <w:rFonts w:asciiTheme="minorHAnsi" w:hAnsiTheme="minorHAnsi" w:cstheme="minorHAnsi"/>
          <w:sz w:val="20"/>
          <w:szCs w:val="20"/>
        </w:rPr>
      </w:pPr>
    </w:p>
    <w:p w:rsidR="00553714" w:rsidRPr="005A3330" w:rsidRDefault="00553714" w:rsidP="00553714">
      <w:pPr>
        <w:contextualSpacing/>
        <w:jc w:val="both"/>
        <w:rPr>
          <w:rFonts w:asciiTheme="minorHAnsi" w:hAnsiTheme="minorHAnsi" w:cstheme="minorHAnsi"/>
          <w:sz w:val="20"/>
          <w:szCs w:val="20"/>
          <w:lang w:val="es-MX"/>
        </w:rPr>
      </w:pPr>
      <w:r w:rsidRPr="005A3330">
        <w:rPr>
          <w:rFonts w:asciiTheme="minorHAnsi" w:hAnsiTheme="minorHAnsi" w:cstheme="minorHAnsi"/>
          <w:sz w:val="20"/>
          <w:szCs w:val="20"/>
          <w:lang w:val="es-MX"/>
        </w:rPr>
        <w:t xml:space="preserve">Después de vaciada la carpeta, se procederá a efectuar el afinado con cemento terminado de </w:t>
      </w:r>
      <w:proofErr w:type="spellStart"/>
      <w:r w:rsidRPr="005A3330">
        <w:rPr>
          <w:rFonts w:asciiTheme="minorHAnsi" w:hAnsiTheme="minorHAnsi" w:cstheme="minorHAnsi"/>
          <w:sz w:val="20"/>
          <w:szCs w:val="20"/>
          <w:lang w:val="es-MX"/>
        </w:rPr>
        <w:t>H°S°</w:t>
      </w:r>
      <w:proofErr w:type="spellEnd"/>
      <w:r w:rsidRPr="005A3330">
        <w:rPr>
          <w:rFonts w:asciiTheme="minorHAnsi" w:hAnsiTheme="minorHAnsi" w:cstheme="minorHAnsi"/>
          <w:sz w:val="20"/>
          <w:szCs w:val="20"/>
          <w:lang w:val="es-MX"/>
        </w:rPr>
        <w:t xml:space="preserve"> y el respectivo curado; según indicaciones del SUPERVISOR.</w:t>
      </w:r>
    </w:p>
    <w:p w:rsidR="00553714" w:rsidRPr="005A3330" w:rsidRDefault="00553714" w:rsidP="0031499A">
      <w:pPr>
        <w:contextualSpacing/>
        <w:jc w:val="both"/>
        <w:rPr>
          <w:rFonts w:asciiTheme="minorHAnsi" w:hAnsiTheme="minorHAnsi" w:cstheme="minorHAnsi"/>
          <w:sz w:val="20"/>
          <w:szCs w:val="20"/>
          <w:lang w:val="es-MX"/>
        </w:rPr>
      </w:pPr>
    </w:p>
    <w:p w:rsidR="0031499A" w:rsidRPr="001B2CB3" w:rsidRDefault="0031499A" w:rsidP="00C82F0E">
      <w:pPr>
        <w:pStyle w:val="Ttulo3"/>
        <w:keepLines w:val="0"/>
        <w:numPr>
          <w:ilvl w:val="0"/>
          <w:numId w:val="0"/>
        </w:numPr>
        <w:spacing w:before="240" w:line="360" w:lineRule="auto"/>
        <w:ind w:left="720" w:hanging="720"/>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MX"/>
        </w:rPr>
      </w:pPr>
      <w:r w:rsidRPr="005A3330">
        <w:rPr>
          <w:rFonts w:asciiTheme="minorHAnsi" w:hAnsiTheme="minorHAnsi" w:cstheme="minorHAnsi"/>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5A3330">
        <w:rPr>
          <w:rFonts w:asciiTheme="minorHAnsi" w:hAnsiTheme="minorHAnsi" w:cstheme="minorHAnsi"/>
          <w:sz w:val="20"/>
          <w:szCs w:val="20"/>
          <w:lang w:val="es-MX"/>
        </w:rPr>
        <w:t>Se podrá emplear aditivos para modificar ciertas propiedades del hormigón, previa justificación y aprobación expresa efectuada por el SUPERVISOR de Obra.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agua de mezclado deberá estar limpia y libre de cualquier sustancia perjudicial para el Hormigón.  </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Se podrá emplear aditivos para modificar ciertas propiedades del hormigón, previa justificación y aprobación expresa efectuada por el SUPERVISOR.</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 xml:space="preserve">Se hará uso de mezcladora mecánica en la preparación del hormigón, a objeto de obtener homogeneidad en la calidad del concreto. </w:t>
      </w:r>
      <w:r w:rsidRPr="005A3330">
        <w:rPr>
          <w:rFonts w:asciiTheme="minorHAnsi" w:hAnsiTheme="minorHAnsi" w:cstheme="minorHAnsi"/>
          <w:sz w:val="20"/>
          <w:szCs w:val="20"/>
        </w:rPr>
        <w:t xml:space="preserve">Estará autorizado el uso de camiones hormigoneros, siempre y cuando el hormigón, cumpla los requisitos de calidad especificados. </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iCs/>
          <w:sz w:val="20"/>
          <w:szCs w:val="20"/>
          <w:lang w:val="es-ES_tradnl"/>
        </w:rPr>
      </w:pPr>
      <w:r w:rsidRPr="005A3330">
        <w:rPr>
          <w:rFonts w:asciiTheme="minorHAnsi" w:hAnsiTheme="minorHAnsi" w:cstheme="minorHAnsi"/>
          <w:sz w:val="20"/>
          <w:szCs w:val="20"/>
        </w:rPr>
        <w:t>La piedra manzana (soladura de piedra)</w:t>
      </w:r>
      <w:r w:rsidRPr="005A3330">
        <w:rPr>
          <w:rFonts w:asciiTheme="minorHAnsi" w:hAnsiTheme="minorHAnsi" w:cstheme="minorHAnsi"/>
          <w:iCs/>
          <w:sz w:val="20"/>
          <w:szCs w:val="20"/>
          <w:lang w:val="es-ES_tradnl"/>
        </w:rPr>
        <w:t xml:space="preserve"> será la misma que se retire del sector o la repuesta a cuenta del CONTRATISTA.</w:t>
      </w:r>
    </w:p>
    <w:p w:rsidR="0031499A" w:rsidRPr="001B2CB3" w:rsidRDefault="0031499A" w:rsidP="00C82F0E">
      <w:pPr>
        <w:pStyle w:val="Ttulo3"/>
        <w:keepLines w:val="0"/>
        <w:numPr>
          <w:ilvl w:val="0"/>
          <w:numId w:val="0"/>
        </w:numPr>
        <w:spacing w:before="240" w:line="360" w:lineRule="auto"/>
        <w:ind w:left="720" w:hanging="720"/>
        <w:contextualSpacing/>
        <w:jc w:val="both"/>
        <w:rPr>
          <w:rFonts w:asciiTheme="minorHAnsi" w:hAnsiTheme="minorHAnsi" w:cstheme="minorHAnsi"/>
          <w:color w:val="auto"/>
          <w:sz w:val="20"/>
          <w:szCs w:val="20"/>
        </w:rPr>
      </w:pPr>
      <w:r w:rsidRPr="001B2CB3">
        <w:rPr>
          <w:rFonts w:asciiTheme="minorHAnsi" w:hAnsiTheme="minorHAnsi" w:cstheme="minorHAnsi"/>
          <w:color w:val="auto"/>
          <w:sz w:val="20"/>
          <w:szCs w:val="20"/>
        </w:rPr>
        <w:t>PROCEDIMIENTO PARA LA EJECUCIÓN.</w:t>
      </w: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En caso que no se encuentre soladura de piedra en aceras al momento de su reposición, el CONTRATISTA deberá proveer la piedra manzana sin costo adicional.</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ES_tradnl"/>
        </w:rPr>
      </w:pPr>
      <w:bookmarkStart w:id="36" w:name="_Toc314666850"/>
      <w:r w:rsidRPr="005A3330">
        <w:rPr>
          <w:rFonts w:asciiTheme="minorHAnsi" w:hAnsiTheme="minorHAnsi" w:cstheme="minorHAns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5A3330">
          <w:rPr>
            <w:rFonts w:asciiTheme="minorHAnsi" w:hAnsiTheme="minorHAnsi" w:cstheme="minorHAnsi"/>
            <w:sz w:val="20"/>
            <w:szCs w:val="20"/>
            <w:lang w:val="es-ES_tradnl"/>
          </w:rPr>
          <w:t>4 cm</w:t>
        </w:r>
      </w:smartTag>
      <w:r w:rsidRPr="005A3330">
        <w:rPr>
          <w:rFonts w:asciiTheme="minorHAnsi" w:hAnsiTheme="minorHAnsi" w:cstheme="minorHAnsi"/>
          <w:sz w:val="20"/>
          <w:szCs w:val="20"/>
          <w:lang w:val="es-ES_tradnl"/>
        </w:rPr>
        <w:t>. de hormigón con una dosificación 1:2:3 considerada sobre el nivel del empedrado, el vaciado deberá ejecutarse de acuerdo a las indicaciones del SUPERVISOR de Obra.</w:t>
      </w: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lastRenderedPageBreak/>
        <w:t xml:space="preserve"> Luego se recubrirá con una segunda capa de </w:t>
      </w:r>
      <w:smartTag w:uri="urn:schemas-microsoft-com:office:smarttags" w:element="metricconverter">
        <w:smartTagPr>
          <w:attr w:name="ProductID" w:val="1 cm"/>
        </w:smartTagPr>
        <w:r w:rsidRPr="005A3330">
          <w:rPr>
            <w:rFonts w:asciiTheme="minorHAnsi" w:hAnsiTheme="minorHAnsi" w:cstheme="minorHAnsi"/>
            <w:sz w:val="20"/>
            <w:szCs w:val="20"/>
            <w:lang w:val="es-ES_tradnl"/>
          </w:rPr>
          <w:t>1 cm</w:t>
        </w:r>
      </w:smartTag>
      <w:r w:rsidRPr="005A3330">
        <w:rPr>
          <w:rFonts w:asciiTheme="minorHAnsi" w:hAnsiTheme="minorHAnsi" w:cstheme="minorHAnsi"/>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5A3330">
          <w:rPr>
            <w:rFonts w:asciiTheme="minorHAnsi" w:hAnsiTheme="minorHAnsi" w:cstheme="minorHAnsi"/>
            <w:sz w:val="20"/>
            <w:szCs w:val="20"/>
            <w:lang w:val="es-ES_tradnl"/>
          </w:rPr>
          <w:t>5 cm</w:t>
        </w:r>
      </w:smartTag>
      <w:r w:rsidRPr="005A3330">
        <w:rPr>
          <w:rFonts w:asciiTheme="minorHAnsi" w:hAnsiTheme="minorHAnsi" w:cstheme="minorHAnsi"/>
          <w:sz w:val="20"/>
          <w:szCs w:val="20"/>
          <w:lang w:val="es-ES_tradnl"/>
        </w:rPr>
        <w:t>., así como también donde se ubican las bunas y juntas de dilatación.</w:t>
      </w:r>
      <w:bookmarkEnd w:id="36"/>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ES_tradnl"/>
        </w:rPr>
      </w:pPr>
      <w:bookmarkStart w:id="37" w:name="_Toc314666851"/>
      <w:r w:rsidRPr="005A3330">
        <w:rPr>
          <w:rFonts w:asciiTheme="minorHAnsi" w:hAnsiTheme="minorHAnsi" w:cstheme="minorHAnsi"/>
          <w:sz w:val="20"/>
          <w:szCs w:val="20"/>
          <w:lang w:val="es-ES_tradnl"/>
        </w:rPr>
        <w:t>Dosificación:</w:t>
      </w:r>
      <w:bookmarkEnd w:id="37"/>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ab/>
      </w:r>
      <w:bookmarkStart w:id="38" w:name="_Toc314666852"/>
      <w:r w:rsidRPr="005A3330">
        <w:rPr>
          <w:rFonts w:asciiTheme="minorHAnsi" w:hAnsiTheme="minorHAnsi" w:cstheme="minorHAnsi"/>
          <w:sz w:val="20"/>
          <w:szCs w:val="20"/>
          <w:lang w:val="es-ES_tradnl"/>
        </w:rPr>
        <w:t>1</w:t>
      </w:r>
      <w:bookmarkEnd w:id="38"/>
      <w:r w:rsidRPr="005A3330">
        <w:rPr>
          <w:rFonts w:asciiTheme="minorHAnsi" w:hAnsiTheme="minorHAnsi" w:cstheme="minorHAnsi"/>
          <w:sz w:val="20"/>
          <w:szCs w:val="20"/>
          <w:lang w:val="es-ES_tradnl"/>
        </w:rPr>
        <w:t>: Cemento</w:t>
      </w: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ab/>
      </w:r>
      <w:bookmarkStart w:id="39" w:name="_Toc314666853"/>
      <w:r w:rsidRPr="005A3330">
        <w:rPr>
          <w:rFonts w:asciiTheme="minorHAnsi" w:hAnsiTheme="minorHAnsi" w:cstheme="minorHAnsi"/>
          <w:sz w:val="20"/>
          <w:szCs w:val="20"/>
          <w:lang w:val="es-ES_tradnl"/>
        </w:rPr>
        <w:t>2: Arena fina</w:t>
      </w:r>
      <w:bookmarkEnd w:id="39"/>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ab/>
      </w:r>
      <w:bookmarkStart w:id="40" w:name="_Toc314666854"/>
      <w:r w:rsidRPr="005A3330">
        <w:rPr>
          <w:rFonts w:asciiTheme="minorHAnsi" w:hAnsiTheme="minorHAnsi" w:cstheme="minorHAnsi"/>
          <w:sz w:val="20"/>
          <w:szCs w:val="20"/>
          <w:lang w:val="es-ES_tradnl"/>
        </w:rPr>
        <w:t>3: Grava común</w:t>
      </w:r>
      <w:bookmarkEnd w:id="40"/>
    </w:p>
    <w:p w:rsidR="0031499A" w:rsidRPr="005A3330" w:rsidRDefault="0031499A" w:rsidP="0031499A">
      <w:pPr>
        <w:contextualSpacing/>
        <w:jc w:val="both"/>
        <w:rPr>
          <w:rFonts w:asciiTheme="minorHAnsi" w:hAnsiTheme="minorHAnsi" w:cstheme="minorHAnsi"/>
          <w:sz w:val="20"/>
          <w:szCs w:val="20"/>
          <w:lang w:val="es-ES_tradnl"/>
        </w:rPr>
      </w:pPr>
      <w:bookmarkStart w:id="41" w:name="_Toc314666855"/>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41"/>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En caso de encontrarse espesores mayores en la reposición de aceras, el CONTRATISTA deberá cubrir dicho espesor, SIN COSTO ADICIONAL ALGUNO.</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 </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sz w:val="20"/>
          <w:szCs w:val="20"/>
        </w:rPr>
        <w:t xml:space="preserve">Las terminaciones de las juntas se alisarán con planchas metálicas. </w:t>
      </w:r>
      <w:r w:rsidRPr="005A3330">
        <w:rPr>
          <w:rFonts w:asciiTheme="minorHAnsi" w:hAnsiTheme="minorHAnsi" w:cstheme="minorHAnsi"/>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lang w:val="es-ES_tradnl"/>
        </w:rPr>
        <w:t xml:space="preserve">La mezcla deberá ser adecuada para manipuleo y vaciado del hormigón permitiendo el llenado de los vacíos existentes entre las piezas del empedrado. </w:t>
      </w:r>
      <w:r w:rsidRPr="005A3330">
        <w:rPr>
          <w:rFonts w:asciiTheme="minorHAnsi" w:hAnsiTheme="minorHAnsi" w:cstheme="minorHAnsi"/>
          <w:sz w:val="20"/>
          <w:szCs w:val="20"/>
        </w:rPr>
        <w:t xml:space="preserve">Periódicamente se verificará la uniformidad del </w:t>
      </w:r>
      <w:proofErr w:type="spellStart"/>
      <w:r w:rsidRPr="005A3330">
        <w:rPr>
          <w:rFonts w:asciiTheme="minorHAnsi" w:hAnsiTheme="minorHAnsi" w:cstheme="minorHAnsi"/>
          <w:sz w:val="20"/>
          <w:szCs w:val="20"/>
        </w:rPr>
        <w:t>mezclado.Los</w:t>
      </w:r>
      <w:proofErr w:type="spellEnd"/>
      <w:r w:rsidRPr="005A3330">
        <w:rPr>
          <w:rFonts w:asciiTheme="minorHAnsi" w:hAnsiTheme="minorHAnsi" w:cstheme="minorHAnsi"/>
          <w:sz w:val="20"/>
          <w:szCs w:val="20"/>
        </w:rPr>
        <w:t xml:space="preserve"> materiales componentes serán introducidos en el siguiente orden:</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ab/>
        <w:t>1º</w:t>
      </w:r>
      <w:r w:rsidRPr="005A3330">
        <w:rPr>
          <w:rFonts w:asciiTheme="minorHAnsi" w:hAnsiTheme="minorHAnsi" w:cstheme="minorHAnsi"/>
          <w:sz w:val="20"/>
          <w:szCs w:val="20"/>
        </w:rPr>
        <w:tab/>
        <w:t>Una parte del agua del mezclado.</w:t>
      </w:r>
    </w:p>
    <w:p w:rsidR="0031499A" w:rsidRPr="005A3330" w:rsidRDefault="0031499A" w:rsidP="0031499A">
      <w:pPr>
        <w:ind w:firstLine="720"/>
        <w:contextualSpacing/>
        <w:jc w:val="both"/>
        <w:rPr>
          <w:rFonts w:asciiTheme="minorHAnsi" w:hAnsiTheme="minorHAnsi" w:cstheme="minorHAnsi"/>
          <w:sz w:val="20"/>
          <w:szCs w:val="20"/>
        </w:rPr>
      </w:pPr>
      <w:r w:rsidRPr="005A3330">
        <w:rPr>
          <w:rFonts w:asciiTheme="minorHAnsi" w:hAnsiTheme="minorHAnsi" w:cstheme="minorHAnsi"/>
          <w:sz w:val="20"/>
          <w:szCs w:val="20"/>
        </w:rPr>
        <w:t>2º</w:t>
      </w:r>
      <w:r w:rsidRPr="005A3330">
        <w:rPr>
          <w:rFonts w:asciiTheme="minorHAnsi" w:hAnsiTheme="minorHAnsi" w:cstheme="minorHAnsi"/>
          <w:sz w:val="20"/>
          <w:szCs w:val="20"/>
        </w:rPr>
        <w:tab/>
        <w:t>Grava</w:t>
      </w:r>
    </w:p>
    <w:p w:rsidR="0031499A" w:rsidRPr="005A3330" w:rsidRDefault="0031499A" w:rsidP="0031499A">
      <w:pPr>
        <w:ind w:left="1440" w:hanging="720"/>
        <w:contextualSpacing/>
        <w:jc w:val="both"/>
        <w:rPr>
          <w:rFonts w:asciiTheme="minorHAnsi" w:hAnsiTheme="minorHAnsi" w:cstheme="minorHAnsi"/>
          <w:sz w:val="20"/>
          <w:szCs w:val="20"/>
        </w:rPr>
      </w:pPr>
      <w:r w:rsidRPr="005A3330">
        <w:rPr>
          <w:rFonts w:asciiTheme="minorHAnsi" w:hAnsiTheme="minorHAnsi" w:cstheme="minorHAnsi"/>
          <w:sz w:val="20"/>
          <w:szCs w:val="20"/>
        </w:rPr>
        <w:t>3º</w:t>
      </w:r>
      <w:r w:rsidRPr="005A3330">
        <w:rPr>
          <w:rFonts w:asciiTheme="minorHAnsi" w:hAnsiTheme="minorHAnsi" w:cstheme="minorHAnsi"/>
          <w:sz w:val="20"/>
          <w:szCs w:val="20"/>
        </w:rPr>
        <w:tab/>
        <w:t xml:space="preserve">Arena. </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ab/>
        <w:t xml:space="preserve">4º </w:t>
      </w:r>
      <w:r w:rsidRPr="005A3330">
        <w:rPr>
          <w:rFonts w:asciiTheme="minorHAnsi" w:hAnsiTheme="minorHAnsi" w:cstheme="minorHAnsi"/>
          <w:sz w:val="20"/>
          <w:szCs w:val="20"/>
        </w:rPr>
        <w:tab/>
        <w:t>Cemento</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lastRenderedPageBreak/>
        <w:tab/>
        <w:t>5º</w:t>
      </w:r>
      <w:r w:rsidRPr="005A3330">
        <w:rPr>
          <w:rFonts w:asciiTheme="minorHAnsi" w:hAnsiTheme="minorHAnsi" w:cstheme="minorHAnsi"/>
          <w:sz w:val="20"/>
          <w:szCs w:val="20"/>
        </w:rPr>
        <w:tab/>
        <w:t>El resto del agua de amasado en caso de que la mezcla lo requiera.</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lang w:val="es-ES_tradnl"/>
        </w:rPr>
      </w:pPr>
      <w:bookmarkStart w:id="42" w:name="_Toc314666866"/>
      <w:r w:rsidRPr="005A3330">
        <w:rPr>
          <w:rFonts w:asciiTheme="minorHAnsi" w:hAnsiTheme="minorHAnsi" w:cstheme="minorHAnsi"/>
          <w:sz w:val="20"/>
          <w:szCs w:val="20"/>
          <w:lang w:val="es-ES_tradnl"/>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5A3330">
        <w:rPr>
          <w:rFonts w:asciiTheme="minorHAnsi" w:hAnsiTheme="minorHAnsi" w:cstheme="minorHAnsi"/>
          <w:sz w:val="20"/>
          <w:szCs w:val="20"/>
          <w:lang w:val="es-ES_tradnl"/>
        </w:rPr>
        <w:t>plastoformo</w:t>
      </w:r>
      <w:proofErr w:type="spellEnd"/>
      <w:r w:rsidRPr="005A3330">
        <w:rPr>
          <w:rFonts w:asciiTheme="minorHAnsi" w:hAnsiTheme="minorHAnsi" w:cstheme="minorHAnsi"/>
          <w:sz w:val="20"/>
          <w:szCs w:val="20"/>
          <w:lang w:val="es-ES_tradnl"/>
        </w:rPr>
        <w:t xml:space="preserve"> de acuerdo a la instrucción del SUPERVISOR de YPFB.</w:t>
      </w:r>
      <w:bookmarkEnd w:id="42"/>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El mezclado manual queda expresamente PROHIBIDO.</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5A3330">
        <w:rPr>
          <w:rFonts w:asciiTheme="minorHAnsi" w:hAnsiTheme="minorHAnsi" w:cstheme="minorHAnsi"/>
          <w:b/>
          <w:sz w:val="20"/>
          <w:szCs w:val="20"/>
        </w:rPr>
        <w:t>responsabilidad del CONTRATISTA y a su costo,</w:t>
      </w:r>
      <w:r w:rsidRPr="005A3330">
        <w:rPr>
          <w:rFonts w:asciiTheme="minorHAnsi" w:hAnsiTheme="minorHAnsi" w:cstheme="minorHAnsi"/>
          <w:sz w:val="20"/>
          <w:szCs w:val="20"/>
        </w:rPr>
        <w:t xml:space="preserve"> realizar la reposición de acera de forma </w:t>
      </w:r>
      <w:r w:rsidRPr="005A3330">
        <w:rPr>
          <w:rFonts w:asciiTheme="minorHAnsi" w:hAnsiTheme="minorHAnsi" w:cstheme="minorHAnsi"/>
          <w:b/>
          <w:sz w:val="20"/>
          <w:szCs w:val="20"/>
        </w:rPr>
        <w:t>simétrica</w:t>
      </w:r>
      <w:r w:rsidRPr="005A3330">
        <w:rPr>
          <w:rFonts w:asciiTheme="minorHAnsi" w:hAnsiTheme="minorHAnsi" w:cstheme="minorHAnsi"/>
          <w:sz w:val="20"/>
          <w:szCs w:val="20"/>
        </w:rPr>
        <w:t xml:space="preserve"> ampliando el ancho de reposición en función al daño ocasionado (juntas de acabado longitudinal).</w:t>
      </w:r>
    </w:p>
    <w:p w:rsidR="0031499A" w:rsidRPr="005A3330" w:rsidRDefault="0031499A" w:rsidP="0031499A">
      <w:pPr>
        <w:contextualSpacing/>
        <w:jc w:val="both"/>
        <w:rPr>
          <w:rFonts w:asciiTheme="minorHAnsi" w:eastAsia="Arial Unicode MS" w:hAnsiTheme="minorHAnsi" w:cstheme="minorHAnsi"/>
          <w:b/>
          <w:sz w:val="20"/>
          <w:szCs w:val="20"/>
          <w:u w:val="single"/>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Antes del vaciado del hormigón para la reposición de aceras, el CONTRATISTA deberá requerir la correspondiente autorización escrita del</w:t>
      </w:r>
      <w:r w:rsidRPr="005A3330">
        <w:rPr>
          <w:rFonts w:asciiTheme="minorHAnsi" w:hAnsiTheme="minorHAnsi" w:cstheme="minorHAnsi"/>
          <w:b/>
          <w:sz w:val="20"/>
          <w:szCs w:val="20"/>
        </w:rPr>
        <w:t xml:space="preserve"> SUPERVISOR</w:t>
      </w:r>
      <w:r w:rsidRPr="005A3330">
        <w:rPr>
          <w:rFonts w:asciiTheme="minorHAnsi" w:hAnsiTheme="minorHAnsi" w:cstheme="minorHAnsi"/>
          <w:sz w:val="20"/>
          <w:szCs w:val="20"/>
        </w:rPr>
        <w:t>.</w:t>
      </w:r>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w:t>
      </w:r>
    </w:p>
    <w:p w:rsidR="0031499A" w:rsidRPr="005A3330" w:rsidRDefault="0031499A" w:rsidP="0031499A">
      <w:pPr>
        <w:contextualSpacing/>
        <w:jc w:val="both"/>
        <w:rPr>
          <w:rFonts w:asciiTheme="minorHAnsi" w:hAnsiTheme="minorHAnsi" w:cstheme="minorHAnsi"/>
          <w:sz w:val="20"/>
          <w:szCs w:val="20"/>
          <w:lang w:val="es-ES_tradnl"/>
        </w:rPr>
      </w:pPr>
      <w:r w:rsidRPr="005A3330">
        <w:rPr>
          <w:rFonts w:asciiTheme="minorHAnsi" w:hAnsiTheme="minorHAnsi" w:cstheme="minorHAnsi"/>
          <w:sz w:val="20"/>
          <w:szCs w:val="20"/>
          <w:lang w:val="es-ES_tradnl"/>
        </w:rPr>
        <w:t xml:space="preserve"> </w:t>
      </w: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5A3330">
        <w:rPr>
          <w:rFonts w:asciiTheme="minorHAnsi" w:hAnsiTheme="minorHAnsi" w:cstheme="minorHAnsi"/>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31499A" w:rsidRPr="005A3330" w:rsidRDefault="0031499A" w:rsidP="0031499A">
      <w:pPr>
        <w:contextualSpacing/>
        <w:jc w:val="both"/>
        <w:rPr>
          <w:rFonts w:asciiTheme="minorHAnsi" w:hAnsiTheme="minorHAnsi" w:cstheme="minorHAnsi"/>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sz w:val="20"/>
          <w:szCs w:val="20"/>
        </w:rPr>
      </w:pPr>
      <w:r w:rsidRPr="005A3330">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31499A" w:rsidRPr="005A3330" w:rsidRDefault="0031499A" w:rsidP="0031499A">
      <w:pPr>
        <w:autoSpaceDE w:val="0"/>
        <w:autoSpaceDN w:val="0"/>
        <w:adjustRightInd w:val="0"/>
        <w:contextualSpacing/>
        <w:jc w:val="both"/>
        <w:rPr>
          <w:rFonts w:asciiTheme="minorHAnsi" w:hAnsiTheme="minorHAnsi" w:cstheme="minorHAnsi"/>
          <w:sz w:val="20"/>
          <w:szCs w:val="20"/>
        </w:rPr>
      </w:pPr>
    </w:p>
    <w:p w:rsidR="0031499A" w:rsidRPr="005A3330" w:rsidRDefault="0031499A" w:rsidP="0031499A">
      <w:pPr>
        <w:autoSpaceDE w:val="0"/>
        <w:autoSpaceDN w:val="0"/>
        <w:adjustRightInd w:val="0"/>
        <w:ind w:left="708" w:firstLine="12"/>
        <w:contextualSpacing/>
        <w:jc w:val="both"/>
        <w:rPr>
          <w:rFonts w:asciiTheme="minorHAnsi" w:hAnsiTheme="minorHAnsi" w:cstheme="minorHAnsi"/>
          <w:sz w:val="20"/>
          <w:szCs w:val="20"/>
        </w:rPr>
      </w:pPr>
      <w:r w:rsidRPr="005A3330">
        <w:rPr>
          <w:rFonts w:asciiTheme="minorHAnsi" w:hAnsiTheme="minorHAnsi" w:cstheme="minorHAnsi"/>
          <w:sz w:val="20"/>
          <w:szCs w:val="20"/>
        </w:rPr>
        <w:lastRenderedPageBreak/>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31499A" w:rsidRPr="005A3330" w:rsidRDefault="0031499A" w:rsidP="0031499A">
      <w:pPr>
        <w:autoSpaceDE w:val="0"/>
        <w:autoSpaceDN w:val="0"/>
        <w:adjustRightInd w:val="0"/>
        <w:ind w:left="708" w:firstLine="12"/>
        <w:contextualSpacing/>
        <w:jc w:val="both"/>
        <w:rPr>
          <w:rFonts w:asciiTheme="minorHAnsi" w:hAnsiTheme="minorHAnsi" w:cstheme="minorHAnsi"/>
          <w:sz w:val="20"/>
          <w:szCs w:val="20"/>
        </w:rPr>
      </w:pPr>
      <w:r w:rsidRPr="005A3330">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31499A" w:rsidRPr="005A3330" w:rsidRDefault="0031499A" w:rsidP="0031499A">
      <w:pPr>
        <w:autoSpaceDE w:val="0"/>
        <w:autoSpaceDN w:val="0"/>
        <w:adjustRightInd w:val="0"/>
        <w:ind w:left="708" w:firstLine="12"/>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Todos los ensayos para la calidad de Hormigón especificados u otros que proponga el SUPERVISOR, serán a costo del CONTRATISTA.</w:t>
      </w:r>
    </w:p>
    <w:p w:rsidR="0031499A" w:rsidRPr="005A3330" w:rsidRDefault="0031499A" w:rsidP="0031499A">
      <w:pPr>
        <w:autoSpaceDE w:val="0"/>
        <w:autoSpaceDN w:val="0"/>
        <w:adjustRightInd w:val="0"/>
        <w:contextualSpacing/>
        <w:jc w:val="both"/>
        <w:rPr>
          <w:rFonts w:asciiTheme="minorHAnsi" w:hAnsiTheme="minorHAnsi" w:cstheme="minorHAnsi"/>
          <w:b/>
          <w:sz w:val="20"/>
          <w:szCs w:val="20"/>
        </w:rPr>
      </w:pPr>
      <w:bookmarkStart w:id="43" w:name="_Toc314666872"/>
    </w:p>
    <w:p w:rsidR="0031499A" w:rsidRPr="005A3330" w:rsidRDefault="0031499A" w:rsidP="0031499A">
      <w:pPr>
        <w:autoSpaceDE w:val="0"/>
        <w:autoSpaceDN w:val="0"/>
        <w:adjustRightInd w:val="0"/>
        <w:contextualSpacing/>
        <w:jc w:val="both"/>
        <w:rPr>
          <w:rFonts w:asciiTheme="minorHAnsi" w:hAnsiTheme="minorHAnsi" w:cstheme="minorHAnsi"/>
          <w:b/>
          <w:sz w:val="20"/>
          <w:szCs w:val="20"/>
        </w:rPr>
      </w:pPr>
      <w:r w:rsidRPr="005A3330">
        <w:rPr>
          <w:rFonts w:asciiTheme="minorHAnsi" w:hAnsiTheme="minorHAnsi" w:cstheme="minorHAnsi"/>
          <w:b/>
          <w:sz w:val="20"/>
          <w:szCs w:val="20"/>
        </w:rPr>
        <w:t>Ensayos</w:t>
      </w:r>
      <w:bookmarkEnd w:id="43"/>
    </w:p>
    <w:p w:rsidR="0031499A" w:rsidRPr="005A3330" w:rsidRDefault="0031499A" w:rsidP="0031499A">
      <w:pPr>
        <w:autoSpaceDE w:val="0"/>
        <w:autoSpaceDN w:val="0"/>
        <w:adjustRightInd w:val="0"/>
        <w:contextualSpacing/>
        <w:jc w:val="both"/>
        <w:rPr>
          <w:rFonts w:asciiTheme="minorHAnsi" w:hAnsiTheme="minorHAnsi" w:cstheme="minorHAnsi"/>
          <w:sz w:val="20"/>
          <w:szCs w:val="20"/>
        </w:rPr>
      </w:pPr>
      <w:bookmarkStart w:id="44" w:name="_Toc314666873"/>
      <w:r w:rsidRPr="005A3330">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44"/>
    </w:p>
    <w:p w:rsidR="0031499A" w:rsidRPr="005A3330" w:rsidRDefault="0031499A" w:rsidP="0031499A">
      <w:pPr>
        <w:autoSpaceDE w:val="0"/>
        <w:autoSpaceDN w:val="0"/>
        <w:adjustRightInd w:val="0"/>
        <w:contextualSpacing/>
        <w:jc w:val="both"/>
        <w:rPr>
          <w:rFonts w:asciiTheme="minorHAnsi" w:hAnsiTheme="minorHAnsi" w:cstheme="minorHAnsi"/>
          <w:sz w:val="20"/>
          <w:szCs w:val="20"/>
        </w:rPr>
      </w:pPr>
    </w:p>
    <w:p w:rsidR="0031499A" w:rsidRPr="005A3330" w:rsidRDefault="0031499A" w:rsidP="00936C8D">
      <w:pPr>
        <w:pStyle w:val="Prrafodelista"/>
        <w:numPr>
          <w:ilvl w:val="0"/>
          <w:numId w:val="11"/>
        </w:numPr>
        <w:autoSpaceDE w:val="0"/>
        <w:autoSpaceDN w:val="0"/>
        <w:adjustRightInd w:val="0"/>
        <w:contextualSpacing/>
        <w:jc w:val="both"/>
        <w:rPr>
          <w:rFonts w:asciiTheme="minorHAnsi" w:hAnsiTheme="minorHAnsi" w:cstheme="minorHAnsi"/>
          <w:sz w:val="20"/>
          <w:szCs w:val="20"/>
        </w:rPr>
      </w:pPr>
      <w:bookmarkStart w:id="45" w:name="_Toc314666875"/>
      <w:r w:rsidRPr="005A3330">
        <w:rPr>
          <w:rFonts w:asciiTheme="minorHAnsi" w:hAnsiTheme="minorHAnsi" w:cstheme="minorHAnsi"/>
          <w:b/>
          <w:sz w:val="20"/>
          <w:szCs w:val="20"/>
        </w:rPr>
        <w:t>Laboratorio</w:t>
      </w:r>
      <w:r w:rsidRPr="005A3330">
        <w:rPr>
          <w:rFonts w:asciiTheme="minorHAnsi" w:hAnsiTheme="minorHAnsi" w:cstheme="minorHAnsi"/>
          <w:sz w:val="20"/>
          <w:szCs w:val="20"/>
        </w:rPr>
        <w:t>. Todos los ensayos se realizarán en un laboratorio de reconocida solvencia y técnica debidamente aprobado por el SUPERVISOR.</w:t>
      </w:r>
      <w:bookmarkEnd w:id="45"/>
    </w:p>
    <w:p w:rsidR="0031499A" w:rsidRPr="005A3330" w:rsidRDefault="0031499A" w:rsidP="0031499A">
      <w:pPr>
        <w:autoSpaceDE w:val="0"/>
        <w:autoSpaceDN w:val="0"/>
        <w:adjustRightInd w:val="0"/>
        <w:contextualSpacing/>
        <w:jc w:val="both"/>
        <w:rPr>
          <w:rFonts w:asciiTheme="minorHAnsi" w:hAnsiTheme="minorHAnsi" w:cstheme="minorHAnsi"/>
          <w:sz w:val="20"/>
          <w:szCs w:val="20"/>
        </w:rPr>
      </w:pPr>
    </w:p>
    <w:p w:rsidR="0031499A" w:rsidRPr="005A3330" w:rsidRDefault="0031499A" w:rsidP="00936C8D">
      <w:pPr>
        <w:pStyle w:val="Prrafodelista"/>
        <w:numPr>
          <w:ilvl w:val="0"/>
          <w:numId w:val="11"/>
        </w:numPr>
        <w:autoSpaceDE w:val="0"/>
        <w:autoSpaceDN w:val="0"/>
        <w:adjustRightInd w:val="0"/>
        <w:contextualSpacing/>
        <w:jc w:val="both"/>
        <w:rPr>
          <w:rFonts w:asciiTheme="minorHAnsi" w:hAnsiTheme="minorHAnsi" w:cstheme="minorHAnsi"/>
          <w:sz w:val="20"/>
          <w:szCs w:val="20"/>
        </w:rPr>
      </w:pPr>
      <w:bookmarkStart w:id="46" w:name="_Toc314666876"/>
      <w:r w:rsidRPr="005A3330">
        <w:rPr>
          <w:rFonts w:asciiTheme="minorHAnsi" w:hAnsiTheme="minorHAnsi" w:cstheme="minorHAnsi"/>
          <w:b/>
          <w:sz w:val="20"/>
          <w:szCs w:val="20"/>
        </w:rPr>
        <w:t>Frecuencia de los ensayos</w:t>
      </w:r>
      <w:bookmarkEnd w:id="46"/>
      <w:r w:rsidRPr="005A3330">
        <w:rPr>
          <w:rFonts w:asciiTheme="minorHAnsi" w:hAnsiTheme="minorHAnsi" w:cstheme="minorHAnsi"/>
          <w:sz w:val="20"/>
          <w:szCs w:val="20"/>
        </w:rPr>
        <w:t xml:space="preserve">. </w:t>
      </w:r>
      <w:bookmarkStart w:id="47" w:name="_Toc314666877"/>
      <w:r w:rsidRPr="005A3330">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47"/>
      <w:r w:rsidRPr="005A3330">
        <w:rPr>
          <w:rFonts w:asciiTheme="minorHAnsi" w:hAnsiTheme="minorHAnsi" w:cstheme="minorHAnsi"/>
          <w:sz w:val="20"/>
          <w:szCs w:val="20"/>
        </w:rPr>
        <w:t>.</w:t>
      </w:r>
    </w:p>
    <w:p w:rsidR="0031499A" w:rsidRPr="005A3330" w:rsidRDefault="0031499A" w:rsidP="0031499A">
      <w:pPr>
        <w:autoSpaceDE w:val="0"/>
        <w:autoSpaceDN w:val="0"/>
        <w:adjustRightInd w:val="0"/>
        <w:ind w:left="360"/>
        <w:contextualSpacing/>
        <w:jc w:val="both"/>
        <w:rPr>
          <w:rFonts w:asciiTheme="minorHAnsi" w:hAnsiTheme="minorHAnsi" w:cstheme="minorHAnsi"/>
          <w:sz w:val="20"/>
          <w:szCs w:val="20"/>
        </w:rPr>
      </w:pPr>
      <w:bookmarkStart w:id="48" w:name="_Toc314666878"/>
      <w:r w:rsidRPr="005A3330">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48"/>
    </w:p>
    <w:p w:rsidR="0031499A" w:rsidRPr="005A3330" w:rsidRDefault="0031499A" w:rsidP="0031499A">
      <w:pPr>
        <w:autoSpaceDE w:val="0"/>
        <w:autoSpaceDN w:val="0"/>
        <w:adjustRightInd w:val="0"/>
        <w:ind w:left="360"/>
        <w:contextualSpacing/>
        <w:jc w:val="both"/>
        <w:rPr>
          <w:rFonts w:asciiTheme="minorHAnsi" w:hAnsiTheme="minorHAnsi" w:cstheme="minorHAnsi"/>
          <w:sz w:val="20"/>
          <w:szCs w:val="20"/>
        </w:rPr>
      </w:pPr>
      <w:bookmarkStart w:id="49" w:name="_Toc314666879"/>
      <w:r w:rsidRPr="005A3330">
        <w:rPr>
          <w:rFonts w:asciiTheme="minorHAnsi" w:hAnsiTheme="minorHAnsi" w:cstheme="minorHAnsi"/>
          <w:sz w:val="20"/>
          <w:szCs w:val="20"/>
        </w:rPr>
        <w:t>Se deberá individualizar cada probeta anotando la fecha y hora y el elemento estructural correspondiente.</w:t>
      </w:r>
      <w:bookmarkEnd w:id="49"/>
    </w:p>
    <w:p w:rsidR="0031499A" w:rsidRPr="005A3330" w:rsidRDefault="0031499A" w:rsidP="0031499A">
      <w:pPr>
        <w:autoSpaceDE w:val="0"/>
        <w:autoSpaceDN w:val="0"/>
        <w:adjustRightInd w:val="0"/>
        <w:ind w:firstLine="360"/>
        <w:contextualSpacing/>
        <w:jc w:val="both"/>
        <w:rPr>
          <w:rFonts w:asciiTheme="minorHAnsi" w:hAnsiTheme="minorHAnsi" w:cstheme="minorHAnsi"/>
          <w:sz w:val="20"/>
          <w:szCs w:val="20"/>
        </w:rPr>
      </w:pPr>
      <w:bookmarkStart w:id="50" w:name="_Toc314666880"/>
      <w:r w:rsidRPr="005A3330">
        <w:rPr>
          <w:rFonts w:asciiTheme="minorHAnsi" w:hAnsiTheme="minorHAnsi" w:cstheme="minorHAnsi"/>
          <w:sz w:val="20"/>
          <w:szCs w:val="20"/>
        </w:rPr>
        <w:t>Las probetas serán preparadas en presencia del SUPERVISOR de Obra.</w:t>
      </w:r>
      <w:bookmarkEnd w:id="50"/>
    </w:p>
    <w:p w:rsidR="0031499A" w:rsidRPr="005A3330" w:rsidRDefault="0031499A" w:rsidP="0031499A">
      <w:pPr>
        <w:autoSpaceDE w:val="0"/>
        <w:autoSpaceDN w:val="0"/>
        <w:adjustRightInd w:val="0"/>
        <w:ind w:left="360"/>
        <w:contextualSpacing/>
        <w:jc w:val="both"/>
        <w:rPr>
          <w:rFonts w:asciiTheme="minorHAnsi" w:hAnsiTheme="minorHAnsi" w:cstheme="minorHAnsi"/>
          <w:sz w:val="20"/>
          <w:szCs w:val="20"/>
        </w:rPr>
      </w:pPr>
      <w:bookmarkStart w:id="51" w:name="_Toc314666881"/>
      <w:r w:rsidRPr="005A3330">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51"/>
    </w:p>
    <w:p w:rsidR="0031499A" w:rsidRPr="005A3330" w:rsidRDefault="0031499A" w:rsidP="0031499A">
      <w:pPr>
        <w:autoSpaceDE w:val="0"/>
        <w:autoSpaceDN w:val="0"/>
        <w:adjustRightInd w:val="0"/>
        <w:ind w:left="360"/>
        <w:contextualSpacing/>
        <w:jc w:val="both"/>
        <w:rPr>
          <w:rFonts w:asciiTheme="minorHAnsi" w:hAnsiTheme="minorHAnsi" w:cstheme="minorHAnsi"/>
          <w:sz w:val="20"/>
          <w:szCs w:val="20"/>
        </w:rPr>
      </w:pPr>
      <w:bookmarkStart w:id="52" w:name="_Toc314666882"/>
      <w:r w:rsidRPr="005A3330">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52"/>
    </w:p>
    <w:p w:rsidR="0031499A" w:rsidRPr="005A3330" w:rsidRDefault="0031499A" w:rsidP="00936C8D">
      <w:pPr>
        <w:pStyle w:val="Prrafodelista"/>
        <w:numPr>
          <w:ilvl w:val="0"/>
          <w:numId w:val="20"/>
        </w:numPr>
        <w:autoSpaceDE w:val="0"/>
        <w:autoSpaceDN w:val="0"/>
        <w:adjustRightInd w:val="0"/>
        <w:ind w:left="426" w:hanging="426"/>
        <w:contextualSpacing/>
        <w:jc w:val="both"/>
        <w:rPr>
          <w:rFonts w:asciiTheme="minorHAnsi" w:hAnsiTheme="minorHAnsi" w:cstheme="minorHAnsi"/>
          <w:sz w:val="20"/>
          <w:szCs w:val="20"/>
        </w:rPr>
      </w:pPr>
      <w:bookmarkStart w:id="53" w:name="_Toc314666883"/>
      <w:r w:rsidRPr="005A3330">
        <w:rPr>
          <w:rFonts w:asciiTheme="minorHAnsi" w:hAnsiTheme="minorHAnsi" w:cstheme="minorHAnsi"/>
          <w:b/>
          <w:sz w:val="20"/>
          <w:szCs w:val="20"/>
        </w:rPr>
        <w:t xml:space="preserve">Evaluación y aceptación del </w:t>
      </w:r>
      <w:bookmarkStart w:id="54" w:name="_Toc314666884"/>
      <w:bookmarkEnd w:id="53"/>
      <w:r w:rsidRPr="005A3330">
        <w:rPr>
          <w:rFonts w:asciiTheme="minorHAnsi" w:hAnsiTheme="minorHAnsi" w:cstheme="minorHAnsi"/>
          <w:b/>
          <w:sz w:val="20"/>
          <w:szCs w:val="20"/>
        </w:rPr>
        <w:t>hormigón</w:t>
      </w:r>
      <w:r w:rsidRPr="005A3330">
        <w:rPr>
          <w:rFonts w:asciiTheme="minorHAnsi" w:hAnsiTheme="minorHAnsi"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bookmarkEnd w:id="54"/>
    </w:p>
    <w:p w:rsidR="0031499A" w:rsidRPr="005A3330" w:rsidRDefault="0031499A" w:rsidP="00936C8D">
      <w:pPr>
        <w:pStyle w:val="Prrafodelista"/>
        <w:numPr>
          <w:ilvl w:val="0"/>
          <w:numId w:val="20"/>
        </w:numPr>
        <w:autoSpaceDE w:val="0"/>
        <w:autoSpaceDN w:val="0"/>
        <w:adjustRightInd w:val="0"/>
        <w:ind w:left="426"/>
        <w:contextualSpacing/>
        <w:jc w:val="both"/>
        <w:rPr>
          <w:rFonts w:asciiTheme="minorHAnsi" w:hAnsiTheme="minorHAnsi" w:cstheme="minorHAnsi"/>
          <w:sz w:val="20"/>
          <w:szCs w:val="20"/>
        </w:rPr>
      </w:pPr>
      <w:bookmarkStart w:id="55" w:name="_Toc314666885"/>
      <w:r w:rsidRPr="005A3330">
        <w:rPr>
          <w:rFonts w:asciiTheme="minorHAnsi" w:hAnsiTheme="minorHAnsi" w:cstheme="minorHAnsi"/>
          <w:b/>
          <w:sz w:val="20"/>
          <w:szCs w:val="20"/>
        </w:rPr>
        <w:t xml:space="preserve">Aceptación de la </w:t>
      </w:r>
      <w:bookmarkStart w:id="56" w:name="_Toc314666886"/>
      <w:bookmarkEnd w:id="55"/>
      <w:r w:rsidRPr="005A3330">
        <w:rPr>
          <w:rFonts w:asciiTheme="minorHAnsi" w:hAnsiTheme="minorHAnsi" w:cstheme="minorHAnsi"/>
          <w:b/>
          <w:sz w:val="20"/>
          <w:szCs w:val="20"/>
        </w:rPr>
        <w:t>estructura</w:t>
      </w:r>
      <w:r w:rsidRPr="005A3330">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56"/>
    </w:p>
    <w:p w:rsidR="0031499A" w:rsidRPr="005A3330" w:rsidRDefault="0031499A" w:rsidP="0031499A">
      <w:pPr>
        <w:pStyle w:val="Prrafodelista"/>
        <w:autoSpaceDE w:val="0"/>
        <w:autoSpaceDN w:val="0"/>
        <w:adjustRightInd w:val="0"/>
        <w:ind w:left="426"/>
        <w:contextualSpacing/>
        <w:jc w:val="both"/>
        <w:rPr>
          <w:rFonts w:asciiTheme="minorHAnsi" w:hAnsiTheme="minorHAnsi" w:cstheme="minorHAnsi"/>
          <w:sz w:val="20"/>
          <w:szCs w:val="20"/>
        </w:rPr>
      </w:pPr>
    </w:p>
    <w:p w:rsidR="0031499A" w:rsidRPr="005A3330" w:rsidRDefault="0031499A" w:rsidP="0031499A">
      <w:pPr>
        <w:autoSpaceDE w:val="0"/>
        <w:autoSpaceDN w:val="0"/>
        <w:adjustRightInd w:val="0"/>
        <w:ind w:firstLine="720"/>
        <w:contextualSpacing/>
        <w:jc w:val="both"/>
        <w:rPr>
          <w:rFonts w:asciiTheme="minorHAnsi" w:hAnsiTheme="minorHAnsi" w:cstheme="minorHAnsi"/>
          <w:sz w:val="20"/>
          <w:szCs w:val="20"/>
        </w:rPr>
      </w:pPr>
      <w:bookmarkStart w:id="57" w:name="_Toc314666887"/>
      <w:r w:rsidRPr="005A3330">
        <w:rPr>
          <w:rFonts w:asciiTheme="minorHAnsi" w:hAnsiTheme="minorHAnsi" w:cstheme="minorHAnsi"/>
          <w:sz w:val="20"/>
          <w:szCs w:val="20"/>
        </w:rPr>
        <w:t>i) Resistencia del mayores al 90 %.</w:t>
      </w:r>
      <w:bookmarkStart w:id="58" w:name="_Toc314666888"/>
      <w:bookmarkEnd w:id="57"/>
      <w:r w:rsidRPr="005A3330">
        <w:rPr>
          <w:rFonts w:asciiTheme="minorHAnsi" w:hAnsiTheme="minorHAnsi" w:cstheme="minorHAnsi"/>
          <w:sz w:val="20"/>
          <w:szCs w:val="20"/>
        </w:rPr>
        <w:t>Se procederá a:</w:t>
      </w:r>
      <w:bookmarkEnd w:id="58"/>
    </w:p>
    <w:p w:rsidR="0031499A" w:rsidRPr="005A3330" w:rsidRDefault="0031499A" w:rsidP="0031499A">
      <w:pPr>
        <w:autoSpaceDE w:val="0"/>
        <w:autoSpaceDN w:val="0"/>
        <w:adjustRightInd w:val="0"/>
        <w:ind w:firstLine="720"/>
        <w:contextualSpacing/>
        <w:jc w:val="both"/>
        <w:rPr>
          <w:rFonts w:asciiTheme="minorHAnsi" w:hAnsiTheme="minorHAnsi" w:cstheme="minorHAnsi"/>
          <w:sz w:val="20"/>
          <w:szCs w:val="20"/>
        </w:rPr>
      </w:pPr>
      <w:bookmarkStart w:id="59" w:name="_Toc314666889"/>
      <w:r w:rsidRPr="005A3330">
        <w:rPr>
          <w:rFonts w:asciiTheme="minorHAnsi" w:hAnsiTheme="minorHAnsi" w:cstheme="minorHAnsi"/>
          <w:sz w:val="20"/>
          <w:szCs w:val="20"/>
        </w:rPr>
        <w:t xml:space="preserve">1. Ensayo con esclerómetro, </w:t>
      </w:r>
      <w:proofErr w:type="spellStart"/>
      <w:r w:rsidRPr="005A3330">
        <w:rPr>
          <w:rFonts w:asciiTheme="minorHAnsi" w:hAnsiTheme="minorHAnsi" w:cstheme="minorHAnsi"/>
          <w:sz w:val="20"/>
          <w:szCs w:val="20"/>
        </w:rPr>
        <w:t>senoscopio</w:t>
      </w:r>
      <w:proofErr w:type="spellEnd"/>
      <w:r w:rsidRPr="005A3330">
        <w:rPr>
          <w:rFonts w:asciiTheme="minorHAnsi" w:hAnsiTheme="minorHAnsi" w:cstheme="minorHAnsi"/>
          <w:sz w:val="20"/>
          <w:szCs w:val="20"/>
        </w:rPr>
        <w:t xml:space="preserve"> u otro no destructivo.</w:t>
      </w:r>
      <w:bookmarkEnd w:id="59"/>
    </w:p>
    <w:p w:rsidR="0031499A" w:rsidRPr="005A3330" w:rsidRDefault="0031499A" w:rsidP="0031499A">
      <w:pPr>
        <w:autoSpaceDE w:val="0"/>
        <w:autoSpaceDN w:val="0"/>
        <w:adjustRightInd w:val="0"/>
        <w:ind w:left="720"/>
        <w:contextualSpacing/>
        <w:jc w:val="both"/>
        <w:rPr>
          <w:rFonts w:asciiTheme="minorHAnsi" w:hAnsiTheme="minorHAnsi" w:cstheme="minorHAnsi"/>
          <w:sz w:val="20"/>
          <w:szCs w:val="20"/>
        </w:rPr>
      </w:pPr>
      <w:bookmarkStart w:id="60" w:name="_Toc314666890"/>
      <w:r w:rsidRPr="005A3330">
        <w:rPr>
          <w:rFonts w:asciiTheme="minorHAnsi" w:hAnsiTheme="minorHAnsi" w:cstheme="minorHAnsi"/>
          <w:sz w:val="20"/>
          <w:szCs w:val="20"/>
        </w:rPr>
        <w:t>2. Carga directa según normas y precauciones previstas. En caso de obtener resultados satisfactorios, será aceptada la estructura.</w:t>
      </w:r>
      <w:bookmarkEnd w:id="60"/>
    </w:p>
    <w:p w:rsidR="0031499A" w:rsidRPr="005A3330" w:rsidRDefault="0031499A" w:rsidP="0031499A">
      <w:pPr>
        <w:autoSpaceDE w:val="0"/>
        <w:autoSpaceDN w:val="0"/>
        <w:adjustRightInd w:val="0"/>
        <w:ind w:firstLine="720"/>
        <w:contextualSpacing/>
        <w:jc w:val="both"/>
        <w:rPr>
          <w:rFonts w:asciiTheme="minorHAnsi" w:hAnsiTheme="minorHAnsi" w:cstheme="minorHAnsi"/>
          <w:sz w:val="20"/>
          <w:szCs w:val="20"/>
        </w:rPr>
      </w:pPr>
      <w:bookmarkStart w:id="61" w:name="_Toc314666891"/>
      <w:r w:rsidRPr="005A3330">
        <w:rPr>
          <w:rFonts w:asciiTheme="minorHAnsi" w:hAnsiTheme="minorHAnsi" w:cstheme="minorHAnsi"/>
          <w:sz w:val="20"/>
          <w:szCs w:val="20"/>
        </w:rPr>
        <w:t>ii) Resistencia inferior al 90 %.</w:t>
      </w:r>
      <w:bookmarkEnd w:id="61"/>
      <w:r w:rsidRPr="005A3330">
        <w:rPr>
          <w:rFonts w:asciiTheme="minorHAnsi" w:hAnsiTheme="minorHAnsi" w:cstheme="minorHAnsi"/>
          <w:sz w:val="20"/>
          <w:szCs w:val="20"/>
        </w:rPr>
        <w:t xml:space="preserve"> Se procederá a:</w:t>
      </w:r>
    </w:p>
    <w:p w:rsidR="0031499A" w:rsidRPr="005A3330" w:rsidRDefault="0031499A" w:rsidP="0031499A">
      <w:pPr>
        <w:autoSpaceDE w:val="0"/>
        <w:autoSpaceDN w:val="0"/>
        <w:adjustRightInd w:val="0"/>
        <w:ind w:left="720"/>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1. </w:t>
      </w:r>
      <w:bookmarkStart w:id="62" w:name="_Toc314666892"/>
      <w:r w:rsidRPr="005A3330">
        <w:rPr>
          <w:rFonts w:asciiTheme="minorHAnsi" w:hAnsiTheme="minorHAnsi" w:cstheme="minorHAnsi"/>
          <w:sz w:val="20"/>
          <w:szCs w:val="20"/>
        </w:rPr>
        <w:t>El CONTRATISTA procederá a la demolición y reemplazo del sector de vaciado afectado.</w:t>
      </w:r>
      <w:bookmarkEnd w:id="62"/>
    </w:p>
    <w:p w:rsidR="0031499A" w:rsidRPr="005A3330" w:rsidRDefault="0031499A" w:rsidP="0031499A">
      <w:pPr>
        <w:contextualSpacing/>
        <w:jc w:val="both"/>
        <w:rPr>
          <w:rFonts w:asciiTheme="minorHAnsi" w:hAnsiTheme="minorHAnsi" w:cstheme="minorHAnsi"/>
          <w:sz w:val="20"/>
          <w:szCs w:val="20"/>
        </w:rPr>
      </w:pPr>
      <w:bookmarkStart w:id="63" w:name="_Toc314666893"/>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lastRenderedPageBreak/>
        <w:t>Todos los ensayos, pruebas, demoliciones, reemplazos necesarios serán cancelados por el CONTRATISTA.</w:t>
      </w:r>
      <w:bookmarkEnd w:id="63"/>
    </w:p>
    <w:p w:rsidR="0031499A" w:rsidRPr="005A3330" w:rsidRDefault="0031499A" w:rsidP="0031499A">
      <w:pPr>
        <w:contextualSpacing/>
        <w:jc w:val="both"/>
        <w:rPr>
          <w:rFonts w:asciiTheme="minorHAnsi" w:hAnsiTheme="minorHAnsi" w:cstheme="minorHAnsi"/>
          <w:b/>
          <w:sz w:val="20"/>
          <w:szCs w:val="20"/>
        </w:rPr>
      </w:pPr>
      <w:bookmarkStart w:id="64" w:name="_Toc314666894"/>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b/>
          <w:sz w:val="20"/>
          <w:szCs w:val="20"/>
        </w:rPr>
        <w:t>Curado y Protección del Concreto</w:t>
      </w:r>
      <w:r w:rsidRPr="005A3330">
        <w:rPr>
          <w:rFonts w:asciiTheme="minorHAnsi" w:hAnsiTheme="minorHAnsi" w:cstheme="minorHAnsi"/>
          <w:sz w:val="20"/>
          <w:szCs w:val="20"/>
        </w:rPr>
        <w:t>. El curado se hará en una de las dos formas siguientes:</w:t>
      </w:r>
      <w:bookmarkEnd w:id="64"/>
    </w:p>
    <w:p w:rsidR="0031499A" w:rsidRPr="005A3330" w:rsidRDefault="0031499A" w:rsidP="0031499A">
      <w:pPr>
        <w:contextualSpacing/>
        <w:jc w:val="both"/>
        <w:rPr>
          <w:rFonts w:asciiTheme="minorHAnsi" w:hAnsiTheme="minorHAnsi" w:cstheme="minorHAnsi"/>
          <w:b/>
          <w:sz w:val="20"/>
          <w:szCs w:val="20"/>
        </w:rPr>
      </w:pPr>
      <w:bookmarkStart w:id="65" w:name="_Toc314666895"/>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b/>
          <w:sz w:val="20"/>
          <w:szCs w:val="20"/>
        </w:rPr>
        <w:t>Curado por Agua</w:t>
      </w:r>
      <w:r w:rsidRPr="005A3330">
        <w:rPr>
          <w:rFonts w:asciiTheme="minorHAnsi" w:hAnsiTheme="minorHAnsi" w:cstheme="minorHAnsi"/>
          <w:sz w:val="20"/>
          <w:szCs w:val="20"/>
        </w:rPr>
        <w:t>. El curado se hará cubriendo toda la superficie con costales húmedos, lonas u otro material de gran absorción. El material se mantendrá húmedo por el sistema de tuberías perforadas, de regadoras mecánicas u otro método apropiado.</w:t>
      </w:r>
      <w:bookmarkEnd w:id="65"/>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bookmarkStart w:id="66" w:name="_Toc314666896"/>
      <w:r w:rsidRPr="005A3330">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66"/>
    </w:p>
    <w:p w:rsidR="0031499A" w:rsidRPr="005A3330" w:rsidRDefault="0031499A" w:rsidP="0031499A">
      <w:pPr>
        <w:contextualSpacing/>
        <w:jc w:val="both"/>
        <w:rPr>
          <w:rFonts w:asciiTheme="minorHAnsi" w:hAnsiTheme="minorHAnsi" w:cstheme="minorHAnsi"/>
          <w:sz w:val="20"/>
          <w:szCs w:val="20"/>
        </w:rPr>
      </w:pPr>
      <w:bookmarkStart w:id="67" w:name="_Toc314666897"/>
      <w:r w:rsidRPr="005A3330">
        <w:rPr>
          <w:rFonts w:asciiTheme="minorHAnsi" w:hAnsiTheme="minorHAnsi" w:cstheme="minorHAnsi"/>
          <w:sz w:val="20"/>
          <w:szCs w:val="20"/>
        </w:rPr>
        <w:t>En esta forma no se requerirá el empleo adicional de agua una vez la superficie haya sido cubierta.</w:t>
      </w:r>
      <w:bookmarkEnd w:id="67"/>
    </w:p>
    <w:p w:rsidR="0031499A" w:rsidRPr="005A3330" w:rsidRDefault="0031499A" w:rsidP="0031499A">
      <w:pPr>
        <w:contextualSpacing/>
        <w:jc w:val="both"/>
        <w:rPr>
          <w:rFonts w:asciiTheme="minorHAnsi" w:hAnsiTheme="minorHAnsi" w:cstheme="minorHAnsi"/>
          <w:sz w:val="20"/>
          <w:szCs w:val="20"/>
        </w:rPr>
      </w:pPr>
      <w:bookmarkStart w:id="68" w:name="_Toc314666898"/>
      <w:r w:rsidRPr="005A3330">
        <w:rPr>
          <w:rFonts w:asciiTheme="minorHAnsi" w:hAnsiTheme="minorHAnsi" w:cstheme="minorHAnsi"/>
          <w:sz w:val="20"/>
          <w:szCs w:val="20"/>
        </w:rPr>
        <w:t>El tramo debe revisarse frecuentemente para asegurarse que si tenga la humedad requerida.</w:t>
      </w:r>
      <w:bookmarkEnd w:id="68"/>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bookmarkStart w:id="69" w:name="_Toc314666899"/>
      <w:r w:rsidRPr="005A3330">
        <w:rPr>
          <w:rFonts w:asciiTheme="minorHAnsi" w:hAnsiTheme="minorHAnsi" w:cstheme="minorHAnsi"/>
          <w:b/>
          <w:sz w:val="20"/>
          <w:szCs w:val="20"/>
        </w:rPr>
        <w:t>Curado por Compuestos Sellantes</w:t>
      </w:r>
      <w:r w:rsidRPr="005A3330">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69"/>
    </w:p>
    <w:p w:rsidR="0031499A" w:rsidRPr="005A3330" w:rsidRDefault="0031499A" w:rsidP="0031499A">
      <w:pPr>
        <w:contextualSpacing/>
        <w:jc w:val="both"/>
        <w:rPr>
          <w:rFonts w:asciiTheme="minorHAnsi" w:hAnsiTheme="minorHAnsi" w:cstheme="minorHAnsi"/>
          <w:sz w:val="20"/>
          <w:szCs w:val="20"/>
        </w:rPr>
      </w:pPr>
      <w:bookmarkStart w:id="70" w:name="_Toc314666900"/>
      <w:r w:rsidRPr="005A3330">
        <w:rPr>
          <w:rFonts w:asciiTheme="minorHAnsi" w:hAnsiTheme="minorHAnsi" w:cstheme="minorHAnsi"/>
          <w:sz w:val="20"/>
          <w:szCs w:val="20"/>
        </w:rPr>
        <w:t>La humedad del concreto debe permanecer intacta por lo menos durante los siete días posteriores a su colocación.</w:t>
      </w:r>
      <w:bookmarkEnd w:id="70"/>
    </w:p>
    <w:p w:rsidR="0031499A" w:rsidRPr="005A3330" w:rsidRDefault="0031499A" w:rsidP="0031499A">
      <w:pPr>
        <w:contextualSpacing/>
        <w:jc w:val="both"/>
        <w:rPr>
          <w:rFonts w:asciiTheme="minorHAnsi" w:hAnsiTheme="minorHAnsi" w:cstheme="minorHAnsi"/>
          <w:sz w:val="20"/>
          <w:szCs w:val="20"/>
        </w:rPr>
      </w:pPr>
    </w:p>
    <w:p w:rsidR="0031499A" w:rsidRPr="005A3330" w:rsidRDefault="0031499A" w:rsidP="0031499A">
      <w:pPr>
        <w:contextualSpacing/>
        <w:jc w:val="both"/>
        <w:rPr>
          <w:rFonts w:asciiTheme="minorHAnsi" w:hAnsiTheme="minorHAnsi" w:cstheme="minorHAnsi"/>
          <w:sz w:val="20"/>
          <w:szCs w:val="20"/>
        </w:rPr>
      </w:pPr>
      <w:r w:rsidRPr="005A3330">
        <w:rPr>
          <w:rFonts w:asciiTheme="minorHAnsi" w:hAnsiTheme="minorHAnsi" w:cstheme="minorHAnsi"/>
          <w:sz w:val="20"/>
          <w:szCs w:val="20"/>
        </w:rPr>
        <w:t>Por último el CONTRATISTA estará a cargo de:</w:t>
      </w:r>
    </w:p>
    <w:p w:rsidR="0031499A" w:rsidRPr="005A3330" w:rsidRDefault="0031499A" w:rsidP="00936C8D">
      <w:pPr>
        <w:numPr>
          <w:ilvl w:val="0"/>
          <w:numId w:val="19"/>
        </w:numPr>
        <w:contextualSpacing/>
        <w:jc w:val="both"/>
        <w:rPr>
          <w:rFonts w:asciiTheme="minorHAnsi" w:hAnsiTheme="minorHAnsi" w:cstheme="minorHAnsi"/>
          <w:sz w:val="20"/>
          <w:szCs w:val="20"/>
        </w:rPr>
      </w:pPr>
      <w:r w:rsidRPr="005A3330">
        <w:rPr>
          <w:rFonts w:asciiTheme="minorHAnsi" w:hAnsiTheme="minorHAnsi" w:cstheme="minorHAnsi"/>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5A3330">
        <w:rPr>
          <w:rFonts w:asciiTheme="minorHAnsi" w:hAnsiTheme="minorHAnsi" w:cstheme="minorHAnsi"/>
          <w:b/>
          <w:sz w:val="20"/>
          <w:szCs w:val="20"/>
        </w:rPr>
        <w:t>YPFB-GAS</w:t>
      </w:r>
      <w:r w:rsidRPr="005A3330">
        <w:rPr>
          <w:rFonts w:asciiTheme="minorHAnsi" w:hAnsiTheme="minorHAnsi" w:cstheme="minorHAnsi"/>
          <w:sz w:val="20"/>
          <w:szCs w:val="20"/>
        </w:rPr>
        <w:t>.</w:t>
      </w:r>
    </w:p>
    <w:p w:rsidR="0031499A" w:rsidRPr="005A3330" w:rsidRDefault="0031499A" w:rsidP="00936C8D">
      <w:pPr>
        <w:numPr>
          <w:ilvl w:val="0"/>
          <w:numId w:val="19"/>
        </w:numPr>
        <w:contextualSpacing/>
        <w:jc w:val="both"/>
        <w:rPr>
          <w:rFonts w:asciiTheme="minorHAnsi" w:hAnsiTheme="minorHAnsi" w:cstheme="minorHAnsi"/>
          <w:sz w:val="20"/>
          <w:szCs w:val="20"/>
        </w:rPr>
      </w:pPr>
      <w:r w:rsidRPr="005A3330">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31499A" w:rsidRPr="0012754B" w:rsidRDefault="0031499A" w:rsidP="00C82F0E">
      <w:pPr>
        <w:pStyle w:val="Ttulo3"/>
        <w:keepLines w:val="0"/>
        <w:numPr>
          <w:ilvl w:val="0"/>
          <w:numId w:val="0"/>
        </w:numPr>
        <w:spacing w:before="240" w:line="360" w:lineRule="auto"/>
        <w:ind w:left="720" w:hanging="720"/>
        <w:contextualSpacing/>
        <w:jc w:val="both"/>
        <w:rPr>
          <w:rFonts w:asciiTheme="minorHAnsi" w:hAnsiTheme="minorHAnsi" w:cstheme="minorHAnsi"/>
          <w:color w:val="auto"/>
          <w:sz w:val="20"/>
          <w:szCs w:val="20"/>
        </w:rPr>
      </w:pPr>
      <w:r w:rsidRPr="0012754B">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2754B" w:rsidRDefault="0031499A" w:rsidP="00C82F0E">
      <w:pPr>
        <w:pStyle w:val="Ttulo3"/>
        <w:keepLines w:val="0"/>
        <w:numPr>
          <w:ilvl w:val="0"/>
          <w:numId w:val="0"/>
        </w:numPr>
        <w:spacing w:before="240" w:line="360" w:lineRule="auto"/>
        <w:ind w:left="720" w:hanging="720"/>
        <w:contextualSpacing/>
        <w:jc w:val="both"/>
        <w:rPr>
          <w:rFonts w:asciiTheme="minorHAnsi" w:hAnsiTheme="minorHAnsi" w:cstheme="minorHAnsi"/>
          <w:color w:val="auto"/>
          <w:sz w:val="20"/>
          <w:szCs w:val="20"/>
        </w:rPr>
      </w:pPr>
      <w:r w:rsidRPr="0012754B">
        <w:rPr>
          <w:rFonts w:asciiTheme="minorHAnsi" w:hAnsiTheme="minorHAnsi" w:cstheme="minorHAnsi"/>
          <w:color w:val="auto"/>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Las reposiciones en aceras y/o cunetas de hormigón, serán medidas en metros cuadrados de acuerdo al área neta ejecutada y aprobada por el SUPERVISOR. Este Ítem será pagado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71" w:name="_Toc314666902"/>
      <w:r w:rsidRPr="005A3330">
        <w:rPr>
          <w:rFonts w:asciiTheme="minorHAnsi" w:hAnsiTheme="minorHAnsi" w:cstheme="minorHAnsi"/>
          <w:kern w:val="28"/>
          <w:sz w:val="20"/>
          <w:szCs w:val="20"/>
          <w:lang w:val="es-ES_tradnl"/>
        </w:rPr>
        <w:t xml:space="preserve">Las carpetas construidas con materiales aprobados y en todo de acuerdo con lo aquí especificado y estipulado según lo prescrito en medición, serán pagados según el precio cotizado en la propuesta aceptada. </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En este precio global están comprendidos todas las herramientas, mano de obra, material y transporte necesarios para la ejecución total de este ítem.</w:t>
      </w:r>
      <w:bookmarkEnd w:id="71"/>
    </w:p>
    <w:p w:rsidR="00F03715" w:rsidRPr="005A3330" w:rsidRDefault="00F03715" w:rsidP="0031499A">
      <w:pPr>
        <w:contextualSpacing/>
        <w:jc w:val="both"/>
        <w:rPr>
          <w:rFonts w:asciiTheme="minorHAnsi" w:hAnsiTheme="minorHAnsi" w:cstheme="minorHAnsi"/>
          <w:kern w:val="28"/>
          <w:sz w:val="20"/>
          <w:szCs w:val="20"/>
          <w:lang w:val="es-ES_tradnl"/>
        </w:rPr>
      </w:pPr>
    </w:p>
    <w:p w:rsidR="0031499A" w:rsidRPr="00A13222"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A13222">
        <w:rPr>
          <w:rFonts w:asciiTheme="minorHAnsi" w:eastAsia="Arial Unicode MS" w:hAnsiTheme="minorHAnsi" w:cstheme="minorHAnsi"/>
          <w:color w:val="4472C4" w:themeColor="accent5"/>
          <w:kern w:val="28"/>
          <w:sz w:val="20"/>
          <w:szCs w:val="20"/>
          <w:lang w:val="es-ES_tradnl"/>
        </w:rPr>
        <w:t>CONS</w:t>
      </w:r>
      <w:r w:rsidR="003B3E09">
        <w:rPr>
          <w:rFonts w:asciiTheme="minorHAnsi" w:eastAsia="Arial Unicode MS" w:hAnsiTheme="minorHAnsi" w:cstheme="minorHAnsi"/>
          <w:color w:val="4472C4" w:themeColor="accent5"/>
          <w:kern w:val="28"/>
          <w:sz w:val="20"/>
          <w:szCs w:val="20"/>
          <w:lang w:val="es-ES_tradnl"/>
        </w:rPr>
        <w:t>TRUCCION DE CAMARAS DE HORMIGON ARMADO</w:t>
      </w:r>
    </w:p>
    <w:p w:rsidR="0031499A" w:rsidRPr="00F36097" w:rsidRDefault="0031499A" w:rsidP="0031499A">
      <w:pPr>
        <w:autoSpaceDE w:val="0"/>
        <w:autoSpaceDN w:val="0"/>
        <w:adjustRightInd w:val="0"/>
        <w:rPr>
          <w:rFonts w:asciiTheme="minorHAnsi" w:eastAsia="Arial Unicode MS" w:hAnsiTheme="minorHAnsi" w:cstheme="minorHAnsi"/>
          <w:b/>
          <w:kern w:val="28"/>
          <w:sz w:val="20"/>
          <w:szCs w:val="20"/>
          <w:lang w:val="es-ES_tradnl"/>
        </w:rPr>
      </w:pPr>
      <w:r w:rsidRPr="00F36097">
        <w:rPr>
          <w:rFonts w:asciiTheme="minorHAnsi" w:eastAsia="Arial Unicode MS" w:hAnsiTheme="minorHAnsi" w:cstheme="minorHAnsi"/>
          <w:b/>
          <w:kern w:val="28"/>
          <w:sz w:val="20"/>
          <w:szCs w:val="20"/>
          <w:lang w:val="es-ES_tradnl"/>
        </w:rPr>
        <w:t>UNIDAD: PZA</w:t>
      </w:r>
    </w:p>
    <w:p w:rsidR="0031499A" w:rsidRPr="00A13222"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hAnsiTheme="minorHAnsi" w:cstheme="minorHAnsi"/>
          <w:color w:val="auto"/>
          <w:kern w:val="28"/>
          <w:sz w:val="20"/>
          <w:szCs w:val="20"/>
        </w:rPr>
      </w:pPr>
      <w:r w:rsidRPr="00A13222">
        <w:rPr>
          <w:rFonts w:asciiTheme="minorHAnsi" w:hAnsiTheme="minorHAnsi" w:cstheme="minorHAnsi"/>
          <w:color w:val="auto"/>
          <w:kern w:val="28"/>
          <w:sz w:val="20"/>
          <w:szCs w:val="20"/>
        </w:rPr>
        <w:t>DEFINICIÓN</w:t>
      </w:r>
    </w:p>
    <w:p w:rsidR="0031499A" w:rsidRPr="005A3330" w:rsidRDefault="0031499A" w:rsidP="0031499A">
      <w:pPr>
        <w:autoSpaceDE w:val="0"/>
        <w:autoSpaceDN w:val="0"/>
        <w:adjustRightInd w:val="0"/>
        <w:jc w:val="both"/>
        <w:rPr>
          <w:rFonts w:asciiTheme="minorHAnsi" w:hAnsiTheme="minorHAnsi" w:cstheme="minorHAnsi"/>
          <w:kern w:val="28"/>
          <w:sz w:val="20"/>
          <w:szCs w:val="20"/>
        </w:rPr>
      </w:pPr>
      <w:r w:rsidRPr="005A3330">
        <w:rPr>
          <w:rFonts w:asciiTheme="minorHAnsi" w:hAnsiTheme="minorHAnsi" w:cstheme="minorHAnsi"/>
          <w:kern w:val="28"/>
          <w:sz w:val="20"/>
          <w:szCs w:val="20"/>
        </w:rPr>
        <w:t>Este ítem consiste en la construcción de la base y muros de hormigón armado, tapa de la cámara metálica (plancha y angular) y escalera metálica (acero corrugado) que tienen el propósito de contener válvulas u otros dispositivos. Así mismo, engloba al sistema de doble venteo.</w:t>
      </w:r>
    </w:p>
    <w:p w:rsidR="0031499A" w:rsidRPr="00A13222"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hAnsiTheme="minorHAnsi" w:cstheme="minorHAnsi"/>
          <w:kern w:val="28"/>
          <w:sz w:val="20"/>
          <w:szCs w:val="20"/>
        </w:rPr>
      </w:pPr>
      <w:r w:rsidRPr="00A13222">
        <w:rPr>
          <w:rFonts w:asciiTheme="minorHAnsi" w:eastAsiaTheme="minorHAnsi" w:hAnsiTheme="minorHAnsi" w:cstheme="minorHAnsi"/>
          <w:color w:val="000000"/>
          <w:sz w:val="20"/>
          <w:szCs w:val="20"/>
        </w:rPr>
        <w:t>MATERIALES, HERRAMIENTAS, EQUIPO Y PERSONAL</w:t>
      </w:r>
    </w:p>
    <w:p w:rsidR="0031499A" w:rsidRPr="005A3330" w:rsidRDefault="0031499A" w:rsidP="0031499A">
      <w:pPr>
        <w:autoSpaceDE w:val="0"/>
        <w:autoSpaceDN w:val="0"/>
        <w:adjustRightInd w:val="0"/>
        <w:jc w:val="both"/>
        <w:rPr>
          <w:rFonts w:asciiTheme="minorHAnsi" w:eastAsiaTheme="minorHAnsi" w:hAnsiTheme="minorHAnsi" w:cstheme="minorHAnsi"/>
          <w:color w:val="000000"/>
          <w:sz w:val="20"/>
          <w:szCs w:val="20"/>
          <w:lang w:val="es-BO" w:eastAsia="en-US"/>
        </w:rPr>
      </w:pPr>
      <w:r w:rsidRPr="005A3330">
        <w:rPr>
          <w:rFonts w:asciiTheme="minorHAnsi" w:eastAsiaTheme="minorHAnsi" w:hAnsiTheme="minorHAnsi" w:cstheme="minorHAnsi"/>
          <w:color w:val="000000"/>
          <w:sz w:val="20"/>
          <w:szCs w:val="20"/>
          <w:lang w:val="es-BO" w:eastAsia="en-US"/>
        </w:rPr>
        <w:t xml:space="preserve">La empresa Contratista deberá proporcionar todos los materiales, herramientas y equipos necesarios para la construcción de cámara(s) de </w:t>
      </w:r>
      <w:proofErr w:type="spellStart"/>
      <w:r w:rsidRPr="005A3330">
        <w:rPr>
          <w:rFonts w:asciiTheme="minorHAnsi" w:eastAsiaTheme="minorHAnsi" w:hAnsiTheme="minorHAnsi" w:cstheme="minorHAnsi"/>
          <w:color w:val="000000"/>
          <w:sz w:val="20"/>
          <w:szCs w:val="20"/>
          <w:lang w:val="es-BO" w:eastAsia="en-US"/>
        </w:rPr>
        <w:t>HºAº</w:t>
      </w:r>
      <w:proofErr w:type="spellEnd"/>
      <w:r w:rsidRPr="005A3330">
        <w:rPr>
          <w:rFonts w:asciiTheme="minorHAnsi" w:eastAsiaTheme="minorHAnsi" w:hAnsiTheme="minorHAnsi" w:cstheme="minorHAnsi"/>
          <w:color w:val="000000"/>
          <w:sz w:val="20"/>
          <w:szCs w:val="20"/>
          <w:lang w:val="es-BO" w:eastAsia="en-US"/>
        </w:rPr>
        <w:t xml:space="preserve">. Para ello deberá contar con cemento portland que cumpla con la resistencia solicitada, arena, grava, gravilla, madera de encofrado, alambre de amarre, clavos 2 ½’’, galletas de hormigón que fijen un recubrimiento constante de e = 2.50 cm de sección 5.00 x 5.00 cm, agua potable o bebible, acero estructural corrugado de </w:t>
      </w:r>
      <w:r w:rsidRPr="005A3330">
        <w:rPr>
          <w:rFonts w:asciiTheme="minorHAnsi" w:eastAsiaTheme="minorHAnsi" w:hAnsiTheme="minorHAnsi" w:cstheme="minorHAnsi"/>
          <w:color w:val="000000"/>
          <w:sz w:val="13"/>
          <w:szCs w:val="13"/>
          <w:lang w:val="es-BO" w:eastAsia="en-US"/>
        </w:rPr>
        <w:t>3</w:t>
      </w:r>
      <w:r w:rsidRPr="005A3330">
        <w:rPr>
          <w:rFonts w:asciiTheme="minorHAnsi" w:eastAsiaTheme="minorHAnsi" w:hAnsiTheme="minorHAnsi" w:cstheme="minorHAnsi"/>
          <w:color w:val="000000"/>
          <w:sz w:val="20"/>
          <w:szCs w:val="20"/>
          <w:lang w:val="es-BO" w:eastAsia="en-US"/>
        </w:rPr>
        <w:t>/</w:t>
      </w:r>
      <w:r w:rsidRPr="005A3330">
        <w:rPr>
          <w:rFonts w:asciiTheme="minorHAnsi" w:eastAsiaTheme="minorHAnsi" w:hAnsiTheme="minorHAnsi" w:cstheme="minorHAnsi"/>
          <w:color w:val="000000"/>
          <w:sz w:val="13"/>
          <w:szCs w:val="13"/>
          <w:lang w:val="es-BO" w:eastAsia="en-US"/>
        </w:rPr>
        <w:t>8</w:t>
      </w:r>
      <w:r w:rsidRPr="005A3330">
        <w:rPr>
          <w:rFonts w:asciiTheme="minorHAnsi" w:eastAsiaTheme="minorHAnsi" w:hAnsiTheme="minorHAnsi" w:cstheme="minorHAnsi"/>
          <w:color w:val="000000"/>
          <w:sz w:val="20"/>
          <w:szCs w:val="20"/>
          <w:lang w:val="es-BO" w:eastAsia="en-US"/>
        </w:rPr>
        <w:t>‘’ para la construcción de la cámara base y muros, acero estructural corrugado de 1 ¼’’ para la construcción de la escalera metálica, plancha de 3.00 mm, angulares de 2’’ x ¼’’, bisagras torneadas de fierro macizo de 1’’ cada 0.26 m, tubería de acero galvanizado de 2” con funda de tubería PVC Esquema 40 diámetro 6’’, malla electro soldada de ¼’’, mezcladoras y vibradoras.</w:t>
      </w:r>
    </w:p>
    <w:p w:rsidR="0031499A" w:rsidRPr="00A13222"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eastAsiaTheme="minorHAnsi" w:hAnsiTheme="minorHAnsi" w:cstheme="minorHAnsi"/>
          <w:bCs w:val="0"/>
          <w:color w:val="auto"/>
          <w:sz w:val="20"/>
          <w:szCs w:val="20"/>
        </w:rPr>
      </w:pPr>
      <w:r w:rsidRPr="00A13222">
        <w:rPr>
          <w:rFonts w:asciiTheme="minorHAnsi" w:eastAsiaTheme="minorHAnsi" w:hAnsiTheme="minorHAnsi" w:cstheme="minorHAnsi"/>
          <w:bCs w:val="0"/>
          <w:color w:val="auto"/>
          <w:sz w:val="20"/>
          <w:szCs w:val="20"/>
        </w:rPr>
        <w:lastRenderedPageBreak/>
        <w:t>PROCEDIMIENTO PARA LA EJECUCIÓN</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w:t>
      </w:r>
      <w:proofErr w:type="spellStart"/>
      <w:r w:rsidRPr="005A3330">
        <w:rPr>
          <w:rFonts w:asciiTheme="minorHAnsi" w:eastAsiaTheme="minorHAnsi" w:hAnsiTheme="minorHAnsi" w:cstheme="minorHAnsi"/>
          <w:sz w:val="20"/>
          <w:szCs w:val="20"/>
          <w:lang w:val="es-BO" w:eastAsia="en-US"/>
        </w:rPr>
        <w:t>HºAº</w:t>
      </w:r>
      <w:proofErr w:type="spellEnd"/>
      <w:r w:rsidRPr="005A3330">
        <w:rPr>
          <w:rFonts w:asciiTheme="minorHAnsi" w:eastAsiaTheme="minorHAnsi" w:hAnsiTheme="minorHAnsi" w:cstheme="minorHAnsi"/>
          <w:sz w:val="20"/>
          <w:szCs w:val="20"/>
          <w:lang w:val="es-BO" w:eastAsia="en-US"/>
        </w:rPr>
        <w:t xml:space="preserve"> deberá cumplir una resistencia mecánica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de diámetro 3/8’’, distribuida cada 15.00 cm y un recubrimiento de 2.50 cm como se muestra en el plano de detalles constructivos.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empresa Contratista debe garantizar que los materiales cumplan con las siguientes consideraciones: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agregado a aplicarse debe ser lavado sin contenido de limo o materia orgánico que afecte la adherencia.</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encofrado debe estar debidamente apuntalado para evitar pérdidas de la mezcla de hormigón que correrán por cuenta de la empresa Contratista; asimismo, los tablones previo uso deben ser pintados con aceite o diésel para evitar imperfecciones en el hormigón durante desencofrado.</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acero estructural a ser utilizado debe estar limpio, para una mejor adherencia y su distribución deberá cumplir con los planos adjuntos.</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agua de vaciado debe ser limpia, bebible y libre de materia orgánica, aceites u otros que afecten a la adherencia del hormigón.</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Las galletas de hormigón deben cumplir con las especificaciones establecidas en los párrafos anteriores, estar distribuidas cada 0,5 m y contar una dosificación 1:6.</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Los equipos requeridos, mezcladoras y vibradoras deben ser previamente probadas, no se aceptaran paralizaciones por fallas debido a que la estructura debe ser monolítica.</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Antes de la autorización de vaciado se verificara el encofrado y disposición de la armadura de fierro estructural, con antecedente en el libro de órdenes.</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Seguidamente, se verificara la calidad de hormigón mediante los siguientes ensayos:</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Prueba de Cono de </w:t>
      </w:r>
      <w:proofErr w:type="spellStart"/>
      <w:r w:rsidRPr="005A3330">
        <w:rPr>
          <w:rFonts w:asciiTheme="minorHAnsi" w:eastAsiaTheme="minorHAnsi" w:hAnsiTheme="minorHAnsi" w:cstheme="minorHAnsi"/>
          <w:sz w:val="20"/>
          <w:szCs w:val="20"/>
          <w:lang w:val="es-BO" w:eastAsia="en-US"/>
        </w:rPr>
        <w:t>Abrams</w:t>
      </w:r>
      <w:proofErr w:type="spellEnd"/>
      <w:r w:rsidRPr="005A3330">
        <w:rPr>
          <w:rFonts w:asciiTheme="minorHAnsi" w:eastAsiaTheme="minorHAnsi" w:hAnsiTheme="minorHAnsi" w:cstheme="minorHAnsi"/>
          <w:sz w:val="20"/>
          <w:szCs w:val="20"/>
          <w:lang w:val="es-BO" w:eastAsia="en-US"/>
        </w:rPr>
        <w:t xml:space="preserve"> para determinar plasticidad de la mezcla y cantidad de agua requerida.</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Probetas de Hormigón para verificar que la misma alcanzo la resistencia mecánica especificada.</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En caso de no cumplir con la resistencia mecánica especificada la Empresa</w:t>
      </w:r>
    </w:p>
    <w:p w:rsidR="0031499A" w:rsidRPr="005A3330" w:rsidRDefault="0031499A" w:rsidP="001B2CB3">
      <w:pPr>
        <w:pStyle w:val="Prrafodelista"/>
        <w:numPr>
          <w:ilvl w:val="0"/>
          <w:numId w:val="34"/>
        </w:numPr>
        <w:autoSpaceDE w:val="0"/>
        <w:autoSpaceDN w:val="0"/>
        <w:adjustRightInd w:val="0"/>
        <w:ind w:left="284" w:hanging="284"/>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Contratista correrá con los costó de demolición y reconstrucción de la cámara.</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En caso de terrenos con nivel freático muy alto se aplicarán aditivos para impermeabilizar el hormigón, el Supervisor registrará el requerimiento en el libro de órdenes.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A las 24 horas del vaciado se debe realizar el desencofrado para la reparación de cangrejeras y posterior curado de la estructura, dicha operación se realizará en un periodo de 28 días como indica la CBH 87.</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tapa de ingreso a la cámara será metálica con dimensiones de 0.70 x 0.70 m, se fabricará con plancha de espesor 3.00 mm, refuerzos transversales y laterales de angular de 2’’x ¼’’, bisagras de fierro macizo de 1’’ cada 26.00 cm, pasamanos lateral soldado a la tapa de fierro corrugado de ½’’ y pasador para el candado de fierro corrugado de ½’’ soldado a la base y tapa metálica, los detalles constructivos se exponen en los planos adjuntos. Para la protección anticorrosiva se aplicara sobre toda su superficie pintura anticorrosiva de color amarrilla.</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lastRenderedPageBreak/>
        <w:t xml:space="preserve">La losa de </w:t>
      </w:r>
      <w:proofErr w:type="spellStart"/>
      <w:r w:rsidRPr="005A3330">
        <w:rPr>
          <w:rFonts w:asciiTheme="minorHAnsi" w:eastAsiaTheme="minorHAnsi" w:hAnsiTheme="minorHAnsi" w:cstheme="minorHAnsi"/>
          <w:sz w:val="20"/>
          <w:szCs w:val="20"/>
          <w:lang w:val="es-BO" w:eastAsia="en-US"/>
        </w:rPr>
        <w:t>HºAº</w:t>
      </w:r>
      <w:proofErr w:type="spellEnd"/>
      <w:r w:rsidRPr="005A3330">
        <w:rPr>
          <w:rFonts w:asciiTheme="minorHAnsi" w:eastAsiaTheme="minorHAnsi" w:hAnsiTheme="minorHAnsi" w:cstheme="minorHAnsi"/>
          <w:sz w:val="20"/>
          <w:szCs w:val="20"/>
          <w:lang w:val="es-BO" w:eastAsia="en-US"/>
        </w:rPr>
        <w:t xml:space="preserve"> que conforma parte de la cámara dispondrá de dos pasamanos de fierro corrugado de diámetro de 1 ¼’’ con las siguientes dimensiones, largo 25.00 cm y alto 15.00 cm de los cuales 10.00 cm estarán sobre la superficie de la losa de </w:t>
      </w:r>
      <w:proofErr w:type="spellStart"/>
      <w:r w:rsidRPr="005A3330">
        <w:rPr>
          <w:rFonts w:asciiTheme="minorHAnsi" w:eastAsiaTheme="minorHAnsi" w:hAnsiTheme="minorHAnsi" w:cstheme="minorHAnsi"/>
          <w:sz w:val="20"/>
          <w:szCs w:val="20"/>
          <w:lang w:val="es-BO" w:eastAsia="en-US"/>
        </w:rPr>
        <w:t>HºAº</w:t>
      </w:r>
      <w:proofErr w:type="spellEnd"/>
      <w:r w:rsidRPr="005A3330">
        <w:rPr>
          <w:rFonts w:asciiTheme="minorHAnsi" w:eastAsiaTheme="minorHAnsi" w:hAnsiTheme="minorHAnsi" w:cstheme="minorHAnsi"/>
          <w:sz w:val="20"/>
          <w:szCs w:val="20"/>
          <w:lang w:val="es-BO" w:eastAsia="en-US"/>
        </w:rPr>
        <w:t xml:space="preserve"> y 5.00 cm anclados en el losa de </w:t>
      </w:r>
      <w:proofErr w:type="spellStart"/>
      <w:r w:rsidRPr="005A3330">
        <w:rPr>
          <w:rFonts w:asciiTheme="minorHAnsi" w:eastAsiaTheme="minorHAnsi" w:hAnsiTheme="minorHAnsi" w:cstheme="minorHAnsi"/>
          <w:sz w:val="20"/>
          <w:szCs w:val="20"/>
          <w:lang w:val="es-BO" w:eastAsia="en-US"/>
        </w:rPr>
        <w:t>HºAº</w:t>
      </w:r>
      <w:proofErr w:type="spellEnd"/>
      <w:r w:rsidRPr="005A3330">
        <w:rPr>
          <w:rFonts w:asciiTheme="minorHAnsi" w:eastAsiaTheme="minorHAnsi" w:hAnsiTheme="minorHAnsi" w:cstheme="minorHAnsi"/>
          <w:sz w:val="20"/>
          <w:szCs w:val="20"/>
          <w:lang w:val="es-BO" w:eastAsia="en-US"/>
        </w:rPr>
        <w:t>.</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escalera metálica estará fabricada de fierro corrugado de 1”, anclada 0.30 m en los muros laterales con una separación de 0.10 m del muro acabado, la altura de la escalera será variable, debiendo el último escalón estar a 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negro. Ambos conductos se encontraran por encima del nivel del terreno, a una altura de 0.50 m, los mismos contarán con doble protección malla </w:t>
      </w:r>
      <w:proofErr w:type="spellStart"/>
      <w:r w:rsidRPr="005A3330">
        <w:rPr>
          <w:rFonts w:asciiTheme="minorHAnsi" w:eastAsiaTheme="minorHAnsi" w:hAnsiTheme="minorHAnsi" w:cstheme="minorHAnsi"/>
          <w:sz w:val="20"/>
          <w:szCs w:val="20"/>
          <w:lang w:val="es-BO" w:eastAsia="en-US"/>
        </w:rPr>
        <w:t>electrosoldada</w:t>
      </w:r>
      <w:proofErr w:type="spellEnd"/>
      <w:r w:rsidRPr="005A3330">
        <w:rPr>
          <w:rFonts w:asciiTheme="minorHAnsi" w:eastAsiaTheme="minorHAnsi" w:hAnsiTheme="minorHAnsi" w:cstheme="minorHAnsi"/>
          <w:sz w:val="20"/>
          <w:szCs w:val="20"/>
          <w:lang w:val="es-BO" w:eastAsia="en-US"/>
        </w:rPr>
        <w:t xml:space="preserve"> ¼’’ y capucha fabricada con calamina plana Nº 26 pintada de los colores indicados anteriormente.</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La empresa Contratista deberá construir la(s) cámara(s) conforme a los planos provistos por YPFB, los mismos especifican los materiales, dimensiones y detalles requeridos para cada una de ellas.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Cualquier incidente o accidente que pudiera resultar de la ejecución de este ítem será de entera responsabilidad de la empresa Contratista.</w:t>
      </w:r>
    </w:p>
    <w:p w:rsidR="0031499A" w:rsidRPr="00A13222"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jc w:val="both"/>
        <w:rPr>
          <w:rFonts w:asciiTheme="minorHAnsi" w:hAnsiTheme="minorHAnsi" w:cstheme="minorHAnsi"/>
          <w:kern w:val="28"/>
          <w:sz w:val="20"/>
          <w:szCs w:val="20"/>
          <w:lang w:val="es-ES_tradnl"/>
        </w:rPr>
      </w:pPr>
    </w:p>
    <w:p w:rsidR="0031499A" w:rsidRPr="005A3330" w:rsidRDefault="0031499A" w:rsidP="0031499A">
      <w:pPr>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910E64">
      <w:pPr>
        <w:pStyle w:val="Ttulo3"/>
        <w:keepLines w:val="0"/>
        <w:numPr>
          <w:ilvl w:val="1"/>
          <w:numId w:val="38"/>
        </w:numPr>
        <w:autoSpaceDE w:val="0"/>
        <w:autoSpaceDN w:val="0"/>
        <w:adjustRightInd w:val="0"/>
        <w:spacing w:before="240" w:line="360" w:lineRule="auto"/>
        <w:ind w:left="567" w:hanging="567"/>
        <w:contextualSpacing/>
        <w:jc w:val="both"/>
        <w:rPr>
          <w:rFonts w:asciiTheme="minorHAnsi" w:eastAsiaTheme="minorHAnsi" w:hAnsiTheme="minorHAnsi" w:cstheme="minorHAnsi"/>
          <w:bCs w:val="0"/>
          <w:color w:val="auto"/>
          <w:sz w:val="20"/>
          <w:szCs w:val="20"/>
        </w:rPr>
      </w:pPr>
      <w:r w:rsidRPr="00A13222">
        <w:rPr>
          <w:rFonts w:asciiTheme="minorHAnsi" w:eastAsiaTheme="minorHAnsi" w:hAnsiTheme="minorHAnsi" w:cstheme="minorHAnsi"/>
          <w:bCs w:val="0"/>
          <w:color w:val="auto"/>
          <w:sz w:val="20"/>
          <w:szCs w:val="20"/>
        </w:rPr>
        <w:t>MEDICIÓN Y FORMA DE PAGO</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w:t>
      </w:r>
      <w:r w:rsidR="00E42642" w:rsidRPr="005A3330">
        <w:rPr>
          <w:rFonts w:asciiTheme="minorHAnsi" w:eastAsiaTheme="minorHAnsi" w:hAnsiTheme="minorHAnsi" w:cstheme="minorHAnsi"/>
          <w:sz w:val="20"/>
          <w:szCs w:val="20"/>
          <w:lang w:val="es-BO" w:eastAsia="en-US"/>
        </w:rPr>
        <w:t xml:space="preserve"> piezas </w:t>
      </w:r>
      <w:r w:rsidRPr="005A3330">
        <w:rPr>
          <w:rFonts w:asciiTheme="minorHAnsi" w:eastAsiaTheme="minorHAnsi" w:hAnsiTheme="minorHAnsi" w:cstheme="minorHAnsi"/>
          <w:sz w:val="20"/>
          <w:szCs w:val="20"/>
          <w:lang w:val="es-BO" w:eastAsia="en-US"/>
        </w:rPr>
        <w:t xml:space="preserve"> de acuerdo a los precios unitarios establecidos en el contrato, el mismo será considerado como concluido una vez que el Supervisor compruebe que la(s) cámara(s) responde(n) a las especificaciones solicitadas.</w:t>
      </w: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En este sentido la empresa Contratista podrá solicitar el pago individual de cada una de las cámaras. Estos precios serán la compensación total por concepto de mano de obra, materiales, equipos, herramientas e imprevistos.</w:t>
      </w:r>
    </w:p>
    <w:p w:rsidR="0031499A" w:rsidRPr="00A13222"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A13222">
        <w:rPr>
          <w:rFonts w:asciiTheme="minorHAnsi" w:hAnsiTheme="minorHAnsi" w:cstheme="minorHAnsi"/>
          <w:color w:val="4472C4" w:themeColor="accent5"/>
          <w:kern w:val="28"/>
          <w:sz w:val="20"/>
          <w:szCs w:val="20"/>
        </w:rPr>
        <w:t>PERFORACIÓN CON TOPO.</w:t>
      </w:r>
    </w:p>
    <w:p w:rsidR="0031499A" w:rsidRPr="00F36097" w:rsidRDefault="0031499A" w:rsidP="0031499A">
      <w:pPr>
        <w:tabs>
          <w:tab w:val="left" w:pos="3151"/>
        </w:tabs>
        <w:contextualSpacing/>
        <w:jc w:val="both"/>
        <w:rPr>
          <w:rFonts w:asciiTheme="minorHAnsi" w:hAnsiTheme="minorHAnsi" w:cstheme="minorHAnsi"/>
          <w:b/>
          <w:kern w:val="28"/>
          <w:sz w:val="20"/>
          <w:szCs w:val="20"/>
        </w:rPr>
      </w:pPr>
      <w:r w:rsidRPr="00F36097">
        <w:rPr>
          <w:rFonts w:asciiTheme="minorHAnsi" w:hAnsiTheme="minorHAnsi" w:cstheme="minorHAnsi"/>
          <w:b/>
          <w:kern w:val="28"/>
          <w:sz w:val="20"/>
          <w:szCs w:val="20"/>
        </w:rPr>
        <w:t xml:space="preserve">UNIDAD: </w:t>
      </w:r>
      <w:r w:rsidR="00C35A0D">
        <w:rPr>
          <w:rFonts w:asciiTheme="minorHAnsi" w:hAnsiTheme="minorHAnsi" w:cstheme="minorHAnsi"/>
          <w:b/>
          <w:kern w:val="28"/>
          <w:sz w:val="20"/>
          <w:szCs w:val="20"/>
        </w:rPr>
        <w:t>M</w:t>
      </w:r>
    </w:p>
    <w:p w:rsidR="0031499A" w:rsidRPr="00A13222"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HAnsi" w:hAnsiTheme="minorHAnsi" w:cstheme="minorHAnsi"/>
          <w:color w:val="auto"/>
          <w:sz w:val="20"/>
          <w:szCs w:val="20"/>
        </w:rPr>
        <w:t>DEFINICIÓN</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En los tramos donde las excavaciones tengas que cruzar calles, avenidas o carreteras revestidas con pavimento flexible o rígido (las cuales el municipio, gobernación u otra 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r w:rsidR="00A13222">
        <w:rPr>
          <w:rFonts w:asciiTheme="minorHAnsi" w:hAnsiTheme="minorHAnsi" w:cstheme="minorHAnsi"/>
          <w:kern w:val="28"/>
          <w:sz w:val="20"/>
          <w:szCs w:val="20"/>
        </w:rPr>
        <w:t>.</w:t>
      </w:r>
    </w:p>
    <w:p w:rsidR="0031499A" w:rsidRPr="00A13222"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eastAsiaTheme="minorEastAsia" w:hAnsiTheme="minorHAnsi" w:cstheme="minorHAnsi"/>
          <w:color w:val="auto"/>
          <w:kern w:val="28"/>
          <w:sz w:val="20"/>
          <w:szCs w:val="20"/>
          <w:lang w:val="es-ES"/>
        </w:rPr>
      </w:pPr>
      <w:r w:rsidRPr="00A13222">
        <w:rPr>
          <w:rFonts w:asciiTheme="minorHAnsi" w:hAnsiTheme="minorHAnsi" w:cstheme="minorHAnsi"/>
          <w:color w:val="auto"/>
          <w:kern w:val="28"/>
          <w:sz w:val="20"/>
          <w:szCs w:val="20"/>
        </w:rPr>
        <w:t>MATERIALES</w:t>
      </w:r>
      <w:r w:rsidRPr="00A13222">
        <w:rPr>
          <w:rFonts w:asciiTheme="minorHAnsi" w:eastAsiaTheme="minorEastAsia" w:hAnsiTheme="minorHAnsi" w:cstheme="minorHAnsi"/>
          <w:color w:val="auto"/>
          <w:kern w:val="28"/>
          <w:sz w:val="20"/>
          <w:szCs w:val="20"/>
          <w:lang w:val="es-ES"/>
        </w:rPr>
        <w:t>, HERRAMIENTAS Y EQUIPO.</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Los trabajos serán realizados con las herramientas necesarias para la ejecución del ítem.</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CONTRATISTA previo a ejecutar este ítem deberá presentar los procedimientos técnicos a utilizar al SUPERVISOR DE OBRA, quien revisara y aprobara dicho procedimiento.</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31499A" w:rsidRPr="00A13222"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eastAsiaTheme="minorEastAsia" w:hAnsiTheme="minorHAnsi" w:cstheme="minorHAnsi"/>
          <w:color w:val="auto"/>
          <w:kern w:val="28"/>
          <w:sz w:val="20"/>
          <w:szCs w:val="20"/>
          <w:lang w:val="es-ES"/>
        </w:rPr>
      </w:pPr>
      <w:r w:rsidRPr="00A13222">
        <w:rPr>
          <w:rFonts w:asciiTheme="minorHAnsi" w:hAnsiTheme="minorHAnsi" w:cstheme="minorHAnsi"/>
          <w:color w:val="auto"/>
          <w:kern w:val="28"/>
          <w:sz w:val="20"/>
          <w:szCs w:val="20"/>
        </w:rPr>
        <w:t>PROCEDIMIENTO</w:t>
      </w:r>
      <w:r w:rsidRPr="00A13222">
        <w:rPr>
          <w:rFonts w:asciiTheme="minorHAnsi" w:eastAsiaTheme="minorEastAsia" w:hAnsiTheme="minorHAnsi" w:cstheme="minorHAnsi"/>
          <w:color w:val="auto"/>
          <w:kern w:val="28"/>
          <w:sz w:val="20"/>
          <w:szCs w:val="20"/>
          <w:lang w:val="es-ES"/>
        </w:rPr>
        <w:t xml:space="preserve"> PARA LA EJECUCIÓN.</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Una vez entregada al SUPERVISOR DE OBRA el procedimiento a utilizar y siendo este revisado y aprobado por el mismo, se iniciaran los trabajos de acuerdo al cronograma presentado.</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atravesara  carreteras, cruces de calle, avenidas, canales, vías férreas; la perforación subterránea será protegida por fundas cuya provisión de las mismas estará a cargo de la Empresa Contratista.</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31499A" w:rsidRPr="00A13222"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eastAsiaTheme="minorEastAsia" w:hAnsiTheme="minorHAnsi" w:cstheme="minorHAnsi"/>
          <w:color w:val="auto"/>
          <w:kern w:val="28"/>
          <w:sz w:val="20"/>
          <w:szCs w:val="20"/>
          <w:lang w:val="es-ES"/>
        </w:rPr>
      </w:pPr>
      <w:r w:rsidRPr="00A13222">
        <w:rPr>
          <w:rFonts w:asciiTheme="minorHAnsi" w:hAnsiTheme="minorHAnsi" w:cstheme="minorHAnsi"/>
          <w:color w:val="auto"/>
          <w:sz w:val="20"/>
          <w:szCs w:val="20"/>
        </w:rPr>
        <w:lastRenderedPageBreak/>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eastAsiaTheme="minorEastAsia" w:hAnsiTheme="minorHAnsi" w:cstheme="minorHAnsi"/>
          <w:kern w:val="28"/>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MEDICIÓN Y FORMA DE PAGO.</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ítem de Perforación Subterránea con Topo, será medido en metros lineales, de acuerdo a las longitudes, las cuales serán medidas y aprobadas por el SUPERVISOR DE OBRA. La forma de pago se efectuara de acuerdo al precio unitario de la propuesta aceptada.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Dicho pago, será la compensación total por los materiales, mano de obra, herramientas, equipo y otros gastos que sean necesarios, para la adecuada y correcta ejecución de los trabajos.</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31499A"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Tanto el Residente de Obra como el Responsable de Planos As Built, son los responsables de la veracidad, exactitud y presentación de las medidas de obra como sus respectivos detalles graficados en los planos.</w:t>
      </w:r>
    </w:p>
    <w:p w:rsidR="00F36097" w:rsidRPr="005A3330" w:rsidRDefault="00F36097" w:rsidP="0031499A">
      <w:pPr>
        <w:contextualSpacing/>
        <w:jc w:val="both"/>
        <w:rPr>
          <w:rFonts w:asciiTheme="minorHAnsi" w:hAnsiTheme="minorHAnsi" w:cstheme="minorHAnsi"/>
          <w:kern w:val="28"/>
          <w:sz w:val="20"/>
          <w:szCs w:val="20"/>
        </w:rPr>
      </w:pPr>
    </w:p>
    <w:p w:rsidR="0031499A" w:rsidRPr="00A13222"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kern w:val="28"/>
          <w:sz w:val="20"/>
          <w:szCs w:val="20"/>
        </w:rPr>
      </w:pPr>
      <w:r w:rsidRPr="00A13222">
        <w:rPr>
          <w:rFonts w:asciiTheme="minorHAnsi" w:hAnsiTheme="minorHAnsi" w:cstheme="minorHAnsi"/>
          <w:color w:val="4472C4" w:themeColor="accent5"/>
          <w:kern w:val="28"/>
          <w:sz w:val="20"/>
          <w:szCs w:val="20"/>
        </w:rPr>
        <w:t xml:space="preserve">ELABORACIÓN DE PLANOS “AS BUILT”. </w:t>
      </w:r>
    </w:p>
    <w:p w:rsidR="0031499A" w:rsidRPr="00F36097" w:rsidRDefault="0031499A" w:rsidP="0031499A">
      <w:pPr>
        <w:contextualSpacing/>
        <w:jc w:val="both"/>
        <w:rPr>
          <w:rFonts w:asciiTheme="minorHAnsi" w:hAnsiTheme="minorHAnsi" w:cstheme="minorHAnsi"/>
          <w:b/>
          <w:kern w:val="28"/>
          <w:sz w:val="20"/>
          <w:szCs w:val="20"/>
        </w:rPr>
      </w:pPr>
      <w:r w:rsidRPr="00F36097">
        <w:rPr>
          <w:rFonts w:asciiTheme="minorHAnsi" w:hAnsiTheme="minorHAnsi" w:cstheme="minorHAnsi"/>
          <w:b/>
          <w:kern w:val="28"/>
          <w:sz w:val="20"/>
          <w:szCs w:val="20"/>
        </w:rPr>
        <w:t xml:space="preserve">UNIDAD: </w:t>
      </w:r>
      <w:r w:rsidR="00C35A0D">
        <w:rPr>
          <w:rFonts w:asciiTheme="minorHAnsi" w:hAnsiTheme="minorHAnsi" w:cstheme="minorHAnsi"/>
          <w:b/>
          <w:kern w:val="28"/>
          <w:sz w:val="20"/>
          <w:szCs w:val="20"/>
        </w:rPr>
        <w:t>M</w:t>
      </w:r>
    </w:p>
    <w:p w:rsidR="0031499A" w:rsidRPr="00A13222"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lastRenderedPageBreak/>
        <w:t xml:space="preserve">DEFINICIÓN.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31499A" w:rsidRPr="00A13222"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MATERIALES, HERRAMIENTAS Y EQUIPO.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31499A" w:rsidRPr="005A3330" w:rsidRDefault="0031499A" w:rsidP="0031499A">
      <w:pPr>
        <w:contextualSpacing/>
        <w:jc w:val="both"/>
        <w:rPr>
          <w:rFonts w:asciiTheme="minorHAnsi" w:hAnsiTheme="minorHAnsi" w:cstheme="minorHAnsi"/>
          <w:kern w:val="28"/>
          <w:sz w:val="20"/>
          <w:szCs w:val="20"/>
        </w:rPr>
      </w:pPr>
    </w:p>
    <w:p w:rsidR="0031499A" w:rsidRPr="00A13222"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PROCEDIMIENTO PARA LA EJECUCIÓN.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a) </w:t>
      </w:r>
      <w:r w:rsidRPr="005A3330">
        <w:rPr>
          <w:rFonts w:asciiTheme="minorHAnsi" w:hAnsiTheme="minorHAnsi" w:cstheme="minorHAnsi"/>
          <w:kern w:val="28"/>
          <w:sz w:val="20"/>
          <w:szCs w:val="20"/>
        </w:rPr>
        <w:tab/>
        <w:t>La elaboración de los planos As Built, será realizado por personal calificado (Responsable de Planos As Built), con experiencia y con capacitación en el manejo de paquetes CAD (</w:t>
      </w:r>
      <w:proofErr w:type="spellStart"/>
      <w:r w:rsidRPr="005A3330">
        <w:rPr>
          <w:rFonts w:asciiTheme="minorHAnsi" w:hAnsiTheme="minorHAnsi" w:cstheme="minorHAnsi"/>
          <w:kern w:val="28"/>
          <w:sz w:val="20"/>
          <w:szCs w:val="20"/>
        </w:rPr>
        <w:t>Computer</w:t>
      </w:r>
      <w:proofErr w:type="spellEnd"/>
      <w:r w:rsidRPr="005A3330">
        <w:rPr>
          <w:rFonts w:asciiTheme="minorHAnsi" w:hAnsiTheme="minorHAnsi" w:cstheme="minorHAnsi"/>
          <w:kern w:val="28"/>
          <w:sz w:val="20"/>
          <w:szCs w:val="20"/>
        </w:rPr>
        <w:t xml:space="preserve"> </w:t>
      </w:r>
      <w:proofErr w:type="spellStart"/>
      <w:r w:rsidRPr="005A3330">
        <w:rPr>
          <w:rFonts w:asciiTheme="minorHAnsi" w:hAnsiTheme="minorHAnsi" w:cstheme="minorHAnsi"/>
          <w:kern w:val="28"/>
          <w:sz w:val="20"/>
          <w:szCs w:val="20"/>
        </w:rPr>
        <w:t>Aided</w:t>
      </w:r>
      <w:proofErr w:type="spellEnd"/>
      <w:r w:rsidRPr="005A3330">
        <w:rPr>
          <w:rFonts w:asciiTheme="minorHAnsi" w:hAnsiTheme="minorHAnsi" w:cstheme="minorHAnsi"/>
          <w:kern w:val="28"/>
          <w:sz w:val="20"/>
          <w:szCs w:val="20"/>
        </w:rPr>
        <w:t xml:space="preserve"> </w:t>
      </w:r>
      <w:proofErr w:type="spellStart"/>
      <w:r w:rsidRPr="005A3330">
        <w:rPr>
          <w:rFonts w:asciiTheme="minorHAnsi" w:hAnsiTheme="minorHAnsi" w:cstheme="minorHAnsi"/>
          <w:kern w:val="28"/>
          <w:sz w:val="20"/>
          <w:szCs w:val="20"/>
        </w:rPr>
        <w:t>Design</w:t>
      </w:r>
      <w:proofErr w:type="spellEnd"/>
      <w:r w:rsidRPr="005A3330">
        <w:rPr>
          <w:rFonts w:asciiTheme="minorHAnsi" w:hAnsiTheme="minorHAnsi" w:cstheme="minorHAnsi"/>
          <w:kern w:val="28"/>
          <w:sz w:val="20"/>
          <w:szCs w:val="20"/>
        </w:rPr>
        <w:t xml:space="preserve">), contando con dominio en el software AutoCad -2011 o versiones posteriores. Se debe presentar la documentación respaldatoria, la misma que será verificada y firmada por el residente de obra, para su presentación al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b) YPFB entregara planos de la(s) zona(s) donde se realice el proyecto, en casos excepcionales el CONTRATISTA, será el encargado de conseguir los planos de la zona previa comunicación al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c) </w:t>
      </w:r>
      <w:r w:rsidRPr="005A3330">
        <w:rPr>
          <w:rFonts w:asciiTheme="minorHAnsi" w:hAnsiTheme="minorHAnsi" w:cstheme="minorHAnsi"/>
          <w:kern w:val="28"/>
          <w:sz w:val="20"/>
          <w:szCs w:val="20"/>
        </w:rPr>
        <w:tab/>
        <w:t xml:space="preserve">El SUPERVISOR entregará una guía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 </w:t>
      </w:r>
      <w:r w:rsidRPr="005A3330">
        <w:rPr>
          <w:rFonts w:asciiTheme="minorHAnsi" w:hAnsiTheme="minorHAnsi" w:cstheme="minorHAnsi"/>
          <w:kern w:val="28"/>
          <w:sz w:val="20"/>
          <w:szCs w:val="20"/>
        </w:rPr>
        <w:tab/>
        <w:t xml:space="preserve">En la elaboración de planos As Built, se deberá realizar todas las mediciones y acotaciones necesarias en obra, para que la información sea coherente con la construcción de red secundaria.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 </w:t>
      </w:r>
      <w:r w:rsidRPr="005A3330">
        <w:rPr>
          <w:rFonts w:asciiTheme="minorHAnsi" w:hAnsiTheme="minorHAnsi" w:cstheme="minorHAnsi"/>
          <w:kern w:val="28"/>
          <w:sz w:val="20"/>
          <w:szCs w:val="20"/>
        </w:rPr>
        <w:tab/>
        <w:t>Los planos "As Built" serán entregados periódicamente con anticipación a cualquier solicitud de pago y para la recepción provisional de obra. El formato de presentación será impreso a colores y en medio digital (archivos .</w:t>
      </w:r>
      <w:proofErr w:type="spellStart"/>
      <w:r w:rsidRPr="005A3330">
        <w:rPr>
          <w:rFonts w:asciiTheme="minorHAnsi" w:hAnsiTheme="minorHAnsi" w:cstheme="minorHAnsi"/>
          <w:kern w:val="28"/>
          <w:sz w:val="20"/>
          <w:szCs w:val="20"/>
        </w:rPr>
        <w:t>dwg</w:t>
      </w:r>
      <w:proofErr w:type="spellEnd"/>
      <w:r w:rsidRPr="005A3330">
        <w:rPr>
          <w:rFonts w:asciiTheme="minorHAnsi" w:hAnsiTheme="minorHAnsi" w:cstheme="minorHAnsi"/>
          <w:kern w:val="28"/>
          <w:sz w:val="20"/>
          <w:szCs w:val="20"/>
        </w:rPr>
        <w:t xml:space="preserve"> – 3 copias en CD). </w:t>
      </w:r>
    </w:p>
    <w:p w:rsidR="0031499A" w:rsidRPr="005A3330" w:rsidRDefault="0031499A" w:rsidP="0031499A">
      <w:pPr>
        <w:ind w:left="284" w:hanging="284"/>
        <w:contextualSpacing/>
        <w:jc w:val="both"/>
        <w:rPr>
          <w:rFonts w:asciiTheme="minorHAnsi" w:hAnsiTheme="minorHAnsi" w:cstheme="minorHAnsi"/>
          <w:kern w:val="28"/>
          <w:sz w:val="20"/>
          <w:szCs w:val="20"/>
        </w:rPr>
      </w:pPr>
    </w:p>
    <w:p w:rsidR="0031499A" w:rsidRPr="005A3330" w:rsidRDefault="0031499A" w:rsidP="0031499A">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f) </w:t>
      </w:r>
      <w:r w:rsidRPr="005A3330">
        <w:rPr>
          <w:rFonts w:asciiTheme="minorHAnsi" w:hAnsiTheme="minorHAnsi" w:cstheme="minorHAnsi"/>
          <w:kern w:val="28"/>
          <w:sz w:val="20"/>
          <w:szCs w:val="20"/>
        </w:rPr>
        <w:tab/>
        <w:t xml:space="preserve">La presentación final de los planos “As Built” por parte del CONTRATISTA, deberá realizarse antes de la entrega definitiva de la obra, caso contrario no se realizara la recepción de la obra. </w:t>
      </w:r>
    </w:p>
    <w:p w:rsidR="0031499A" w:rsidRPr="00A13222"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eastAsiaTheme="minorEastAsia" w:hAnsiTheme="minorHAnsi" w:cstheme="minorHAnsi"/>
          <w:color w:val="auto"/>
          <w:kern w:val="28"/>
          <w:sz w:val="20"/>
          <w:szCs w:val="20"/>
          <w:lang w:val="es-ES"/>
        </w:rPr>
      </w:pPr>
      <w:r w:rsidRPr="00A13222">
        <w:rPr>
          <w:rFonts w:asciiTheme="minorHAnsi" w:hAnsiTheme="minorHAnsi" w:cstheme="minorHAnsi"/>
          <w:color w:val="auto"/>
          <w:sz w:val="20"/>
          <w:szCs w:val="20"/>
        </w:rPr>
        <w:lastRenderedPageBreak/>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eastAsiaTheme="minorEastAsia" w:hAnsiTheme="minorHAnsi" w:cstheme="minorHAnsi"/>
          <w:kern w:val="28"/>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MEDICIÓN Y FORMA DE PAGO.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 ítem de elaboración de planos “As Built”, será medido en metros lineales dibujados, de acuerdo a las longitudes, presentados en formato impreso y en medio digital, las cuales serán medidas y aprobadas por el SUPERVISOR. La forma de pago se efectuara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Dicho pago, será la compensación total por los materiales, mano de obra, herramientas, equipo y otros gastos que sean necesarios, para la adecuada y correcta ejecución de los trabajos. </w:t>
      </w:r>
    </w:p>
    <w:p w:rsidR="0031499A" w:rsidRPr="005A3330" w:rsidRDefault="0031499A" w:rsidP="0031499A">
      <w:pPr>
        <w:contextualSpacing/>
        <w:jc w:val="both"/>
        <w:rPr>
          <w:rFonts w:asciiTheme="minorHAnsi" w:hAnsiTheme="minorHAnsi" w:cstheme="minorHAnsi"/>
          <w:kern w:val="28"/>
          <w:sz w:val="20"/>
          <w:szCs w:val="20"/>
        </w:rPr>
      </w:pPr>
    </w:p>
    <w:p w:rsidR="0031499A" w:rsidRPr="005A3330"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31499A" w:rsidRPr="005A3330" w:rsidRDefault="0031499A" w:rsidP="0031499A">
      <w:pPr>
        <w:contextualSpacing/>
        <w:jc w:val="both"/>
        <w:rPr>
          <w:rFonts w:asciiTheme="minorHAnsi" w:hAnsiTheme="minorHAnsi" w:cstheme="minorHAnsi"/>
          <w:kern w:val="28"/>
          <w:sz w:val="20"/>
          <w:szCs w:val="20"/>
        </w:rPr>
      </w:pPr>
    </w:p>
    <w:p w:rsidR="0031499A" w:rsidRDefault="0031499A" w:rsidP="0031499A">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Tanto el Residente de Obra como el Responsable de Planos As Built, son los responsables de la veracidad, exactitud y presentación de las medidas de obra como sus respectivos detalles graficados en los planos.</w:t>
      </w:r>
    </w:p>
    <w:p w:rsidR="00F36097" w:rsidRPr="005A3330" w:rsidRDefault="00F36097" w:rsidP="0031499A">
      <w:pPr>
        <w:contextualSpacing/>
        <w:jc w:val="both"/>
        <w:rPr>
          <w:rFonts w:asciiTheme="minorHAnsi" w:hAnsiTheme="minorHAnsi" w:cstheme="minorHAnsi"/>
          <w:kern w:val="28"/>
          <w:sz w:val="20"/>
          <w:szCs w:val="20"/>
        </w:rPr>
      </w:pPr>
    </w:p>
    <w:p w:rsidR="0031499A" w:rsidRPr="00A13222" w:rsidRDefault="00E42642"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bookmarkStart w:id="72" w:name="_Toc378236514"/>
      <w:bookmarkStart w:id="73" w:name="_Toc378667047"/>
      <w:bookmarkStart w:id="74" w:name="_Toc378667233"/>
      <w:bookmarkStart w:id="75" w:name="_Toc378667748"/>
      <w:bookmarkStart w:id="76" w:name="_Toc381213541"/>
      <w:bookmarkStart w:id="77" w:name="_Toc381214018"/>
      <w:bookmarkStart w:id="78" w:name="_Toc381214109"/>
      <w:bookmarkStart w:id="79" w:name="_Toc384130477"/>
      <w:bookmarkStart w:id="80" w:name="_Toc384130698"/>
      <w:bookmarkStart w:id="81" w:name="_Toc384130854"/>
      <w:bookmarkStart w:id="82" w:name="_Toc384131245"/>
      <w:bookmarkStart w:id="83" w:name="_Toc387785996"/>
      <w:bookmarkStart w:id="84" w:name="_Toc387788284"/>
      <w:bookmarkStart w:id="85" w:name="_Toc388648593"/>
      <w:bookmarkStart w:id="86" w:name="_Toc388648681"/>
      <w:bookmarkStart w:id="87" w:name="_Toc388693342"/>
      <w:bookmarkStart w:id="88" w:name="_Toc388702304"/>
      <w:bookmarkStart w:id="89" w:name="_Toc388724582"/>
      <w:bookmarkStart w:id="90" w:name="_Toc404098170"/>
      <w:r w:rsidRPr="00A13222">
        <w:rPr>
          <w:rFonts w:asciiTheme="minorHAnsi" w:eastAsiaTheme="minorHAnsi" w:hAnsiTheme="minorHAnsi" w:cstheme="minorHAnsi"/>
          <w:bCs w:val="0"/>
          <w:color w:val="4472C4" w:themeColor="accent5"/>
          <w:sz w:val="20"/>
          <w:szCs w:val="20"/>
        </w:rPr>
        <w:lastRenderedPageBreak/>
        <w:t xml:space="preserve">ELABORACIÓN </w:t>
      </w:r>
      <w:r w:rsidR="0031499A" w:rsidRPr="00A13222">
        <w:rPr>
          <w:rFonts w:asciiTheme="minorHAnsi" w:eastAsiaTheme="minorHAnsi" w:hAnsiTheme="minorHAnsi" w:cstheme="minorHAnsi"/>
          <w:bCs w:val="0"/>
          <w:color w:val="4472C4" w:themeColor="accent5"/>
          <w:sz w:val="20"/>
          <w:szCs w:val="20"/>
        </w:rPr>
        <w:t>DATA BOOK.</w:t>
      </w:r>
    </w:p>
    <w:p w:rsidR="0031499A" w:rsidRPr="00F36097" w:rsidRDefault="00CD35FE" w:rsidP="0031499A">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UNIDAD: </w:t>
      </w:r>
      <w:r w:rsidR="00C35A0D">
        <w:rPr>
          <w:rFonts w:asciiTheme="minorHAnsi" w:hAnsiTheme="minorHAnsi" w:cstheme="minorHAnsi"/>
          <w:b/>
          <w:kern w:val="28"/>
          <w:sz w:val="20"/>
          <w:szCs w:val="20"/>
        </w:rPr>
        <w:t>GLB</w:t>
      </w:r>
    </w:p>
    <w:p w:rsidR="0031499A" w:rsidRPr="00A13222"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eastAsiaTheme="minorHAnsi" w:hAnsiTheme="minorHAnsi" w:cstheme="minorHAnsi"/>
          <w:color w:val="auto"/>
          <w:sz w:val="20"/>
          <w:szCs w:val="20"/>
        </w:rPr>
      </w:pPr>
      <w:r w:rsidRPr="00A13222">
        <w:rPr>
          <w:rFonts w:asciiTheme="minorHAnsi" w:eastAsiaTheme="minorEastAsia" w:hAnsiTheme="minorHAnsi" w:cstheme="minorHAnsi"/>
          <w:color w:val="auto"/>
          <w:kern w:val="28"/>
          <w:sz w:val="20"/>
          <w:szCs w:val="20"/>
          <w:lang w:val="es-ES"/>
        </w:rPr>
        <w:t>DEFINICIÓN</w:t>
      </w:r>
      <w:r w:rsidRPr="00A13222">
        <w:rPr>
          <w:rFonts w:asciiTheme="minorHAnsi" w:eastAsiaTheme="minorHAnsi" w:hAnsiTheme="minorHAnsi" w:cstheme="minorHAnsi"/>
          <w:b w:val="0"/>
          <w:bCs w:val="0"/>
          <w:color w:val="auto"/>
          <w:sz w:val="20"/>
          <w:szCs w:val="20"/>
        </w:rPr>
        <w:t xml:space="preserve">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31499A" w:rsidRPr="00A13222"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MATERIALES, HERRAMIENTAS, EQUIPO Y PERSONAL </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31499A" w:rsidRPr="00A13222"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PROCEDIMIENTO PARA LA EJECUCIÓN </w:t>
      </w:r>
    </w:p>
    <w:p w:rsidR="000E07D5"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w:t>
      </w:r>
      <w:r w:rsidR="000E07D5" w:rsidRPr="000E07D5">
        <w:rPr>
          <w:rFonts w:asciiTheme="minorHAnsi" w:eastAsiaTheme="minorHAnsi" w:hAnsiTheme="minorHAnsi" w:cstheme="minorHAnsi"/>
          <w:sz w:val="20"/>
          <w:szCs w:val="20"/>
          <w:lang w:eastAsia="en-US"/>
        </w:rPr>
        <w:t>en tres copias (más una copia adicional de la parte III a ser remitido a la Unidad Distrital de Operación y Mantenimiento), las mismas</w:t>
      </w:r>
      <w:r w:rsidR="000E07D5">
        <w:rPr>
          <w:rFonts w:asciiTheme="minorHAnsi" w:eastAsiaTheme="minorHAnsi" w:hAnsiTheme="minorHAnsi" w:cstheme="minorHAnsi"/>
          <w:sz w:val="20"/>
          <w:szCs w:val="20"/>
          <w:lang w:eastAsia="en-US"/>
        </w:rPr>
        <w:t xml:space="preserve"> </w:t>
      </w:r>
      <w:r w:rsidRPr="005A3330">
        <w:rPr>
          <w:rFonts w:asciiTheme="minorHAnsi" w:eastAsiaTheme="minorHAnsi" w:hAnsiTheme="minorHAnsi" w:cstheme="minorHAnsi"/>
          <w:sz w:val="20"/>
          <w:szCs w:val="20"/>
          <w:lang w:val="es-BO" w:eastAsia="en-US"/>
        </w:rPr>
        <w:t>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w:t>
      </w:r>
    </w:p>
    <w:p w:rsidR="000E07D5" w:rsidRDefault="000E07D5"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0E07D5" w:rsidRDefault="000E07D5" w:rsidP="000E07D5">
      <w:pPr>
        <w:autoSpaceDE w:val="0"/>
        <w:autoSpaceDN w:val="0"/>
        <w:adjustRightInd w:val="0"/>
        <w:contextualSpacing/>
        <w:rPr>
          <w:rFonts w:asciiTheme="minorHAnsi" w:eastAsiaTheme="minorHAnsi" w:hAnsiTheme="minorHAnsi" w:cstheme="minorHAnsi"/>
          <w:sz w:val="20"/>
          <w:szCs w:val="20"/>
          <w:lang w:val="es-BO" w:eastAsia="en-US"/>
        </w:rPr>
      </w:pPr>
      <w:r w:rsidRPr="000E07D5">
        <w:rPr>
          <w:rFonts w:asciiTheme="minorHAnsi" w:eastAsiaTheme="minorHAnsi" w:hAnsiTheme="minorHAnsi" w:cstheme="minorHAnsi"/>
          <w:sz w:val="20"/>
          <w:szCs w:val="20"/>
          <w:lang w:eastAsia="en-US"/>
        </w:rPr>
        <w:t xml:space="preserve">El DATA BOOK estará conformado por el contenido establecido en el Anexo A de las presentes </w:t>
      </w:r>
      <w:r>
        <w:rPr>
          <w:rFonts w:asciiTheme="minorHAnsi" w:eastAsiaTheme="minorHAnsi" w:hAnsiTheme="minorHAnsi" w:cstheme="minorHAnsi"/>
          <w:sz w:val="20"/>
          <w:szCs w:val="20"/>
          <w:lang w:eastAsia="en-US"/>
        </w:rPr>
        <w:t>e</w:t>
      </w:r>
      <w:r w:rsidRPr="000E07D5">
        <w:rPr>
          <w:rFonts w:asciiTheme="minorHAnsi" w:eastAsiaTheme="minorHAnsi" w:hAnsiTheme="minorHAnsi" w:cstheme="minorHAnsi"/>
          <w:sz w:val="20"/>
          <w:szCs w:val="20"/>
          <w:lang w:eastAsia="en-US"/>
        </w:rPr>
        <w:t>specificaciones, según corresponda, y estará compuesto por tres partes:</w:t>
      </w:r>
      <w:r w:rsidRPr="000E07D5">
        <w:rPr>
          <w:rFonts w:asciiTheme="minorHAnsi" w:eastAsiaTheme="minorHAnsi" w:hAnsiTheme="minorHAnsi" w:cstheme="minorHAnsi"/>
          <w:sz w:val="20"/>
          <w:szCs w:val="20"/>
          <w:lang w:eastAsia="en-US"/>
        </w:rPr>
        <w:br/>
      </w:r>
      <w:r w:rsidRPr="000E07D5">
        <w:rPr>
          <w:rFonts w:asciiTheme="minorHAnsi" w:eastAsiaTheme="minorHAnsi" w:hAnsiTheme="minorHAnsi" w:cstheme="minorHAnsi"/>
          <w:sz w:val="20"/>
          <w:szCs w:val="20"/>
          <w:lang w:eastAsia="en-US"/>
        </w:rPr>
        <w:br/>
      </w:r>
      <w:r>
        <w:rPr>
          <w:rFonts w:asciiTheme="minorHAnsi" w:eastAsiaTheme="minorHAnsi" w:hAnsiTheme="minorHAnsi" w:cstheme="minorHAnsi"/>
          <w:sz w:val="20"/>
          <w:szCs w:val="20"/>
          <w:lang w:eastAsia="en-US"/>
        </w:rPr>
        <w:t xml:space="preserve">- </w:t>
      </w:r>
      <w:r w:rsidRPr="000E07D5">
        <w:rPr>
          <w:rFonts w:asciiTheme="minorHAnsi" w:eastAsiaTheme="minorHAnsi" w:hAnsiTheme="minorHAnsi" w:cstheme="minorHAnsi"/>
          <w:sz w:val="20"/>
          <w:szCs w:val="20"/>
          <w:lang w:eastAsia="en-US"/>
        </w:rPr>
        <w:t>Parte I: Documentos de Administración de la Obra</w:t>
      </w:r>
      <w:r w:rsidRPr="000E07D5">
        <w:rPr>
          <w:rFonts w:asciiTheme="minorHAnsi" w:eastAsiaTheme="minorHAnsi" w:hAnsiTheme="minorHAnsi" w:cstheme="minorHAnsi"/>
          <w:sz w:val="20"/>
          <w:szCs w:val="20"/>
          <w:lang w:eastAsia="en-US"/>
        </w:rPr>
        <w:br/>
      </w:r>
      <w:r>
        <w:rPr>
          <w:rFonts w:asciiTheme="minorHAnsi" w:eastAsiaTheme="minorHAnsi" w:hAnsiTheme="minorHAnsi" w:cstheme="minorHAnsi"/>
          <w:sz w:val="20"/>
          <w:szCs w:val="20"/>
          <w:lang w:eastAsia="en-US"/>
        </w:rPr>
        <w:t xml:space="preserve">- </w:t>
      </w:r>
      <w:r w:rsidRPr="000E07D5">
        <w:rPr>
          <w:rFonts w:asciiTheme="minorHAnsi" w:eastAsiaTheme="minorHAnsi" w:hAnsiTheme="minorHAnsi" w:cstheme="minorHAnsi"/>
          <w:sz w:val="20"/>
          <w:szCs w:val="20"/>
          <w:lang w:eastAsia="en-US"/>
        </w:rPr>
        <w:t>Parte II: Documentos de Construcción</w:t>
      </w:r>
      <w:r w:rsidRPr="000E07D5">
        <w:rPr>
          <w:rFonts w:asciiTheme="minorHAnsi" w:eastAsiaTheme="minorHAnsi" w:hAnsiTheme="minorHAnsi" w:cstheme="minorHAnsi"/>
          <w:sz w:val="20"/>
          <w:szCs w:val="20"/>
          <w:lang w:eastAsia="en-US"/>
        </w:rPr>
        <w:br/>
      </w:r>
      <w:r>
        <w:rPr>
          <w:rFonts w:asciiTheme="minorHAnsi" w:eastAsiaTheme="minorHAnsi" w:hAnsiTheme="minorHAnsi" w:cstheme="minorHAnsi"/>
          <w:sz w:val="20"/>
          <w:szCs w:val="20"/>
          <w:lang w:eastAsia="en-US"/>
        </w:rPr>
        <w:t>-  </w:t>
      </w:r>
      <w:r w:rsidRPr="000E07D5">
        <w:rPr>
          <w:rFonts w:asciiTheme="minorHAnsi" w:eastAsiaTheme="minorHAnsi" w:hAnsiTheme="minorHAnsi" w:cstheme="minorHAnsi"/>
          <w:sz w:val="20"/>
          <w:szCs w:val="20"/>
          <w:lang w:eastAsia="en-US"/>
        </w:rPr>
        <w:t>Parte III: Documentos para Operación y Mantenimiento</w:t>
      </w:r>
    </w:p>
    <w:p w:rsidR="0031499A" w:rsidRPr="005A3330" w:rsidRDefault="000E07D5" w:rsidP="000E07D5">
      <w:pPr>
        <w:autoSpaceDE w:val="0"/>
        <w:autoSpaceDN w:val="0"/>
        <w:adjustRightInd w:val="0"/>
        <w:contextualSpacing/>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 L</w:t>
      </w:r>
      <w:r w:rsidR="0031499A" w:rsidRPr="005A3330">
        <w:rPr>
          <w:rFonts w:asciiTheme="minorHAnsi" w:eastAsiaTheme="minorHAnsi" w:hAnsiTheme="minorHAnsi" w:cstheme="minorHAnsi"/>
          <w:sz w:val="20"/>
          <w:szCs w:val="20"/>
          <w:lang w:val="es-BO" w:eastAsia="en-US"/>
        </w:rPr>
        <w:t xml:space="preserve">os mismos deberán ser Aprobados por el SUPERVISOR y FISCAL. </w:t>
      </w:r>
    </w:p>
    <w:p w:rsidR="0031499A" w:rsidRPr="00A13222"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eastAsiaTheme="minorHAnsi" w:hAnsiTheme="minorHAnsi" w:cstheme="minorHAnsi"/>
          <w:color w:val="auto"/>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5A3330" w:rsidRDefault="0031499A" w:rsidP="0031499A">
      <w:pPr>
        <w:rPr>
          <w:rFonts w:asciiTheme="minorHAnsi" w:hAnsiTheme="minorHAnsi" w:cstheme="minorHAnsi"/>
          <w:kern w:val="28"/>
          <w:sz w:val="20"/>
          <w:szCs w:val="20"/>
          <w:lang w:val="es-ES_tradnl"/>
        </w:rPr>
      </w:pPr>
    </w:p>
    <w:p w:rsidR="0031499A" w:rsidRPr="00910E64"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eastAsiaTheme="minorHAnsi" w:hAnsiTheme="minorHAnsi" w:cstheme="minorHAnsi"/>
          <w:color w:val="auto"/>
          <w:sz w:val="20"/>
          <w:szCs w:val="20"/>
        </w:rPr>
      </w:pPr>
      <w:r w:rsidRPr="00910E64">
        <w:rPr>
          <w:rFonts w:asciiTheme="minorHAnsi" w:eastAsiaTheme="minorHAnsi" w:hAnsiTheme="minorHAnsi" w:cstheme="minorHAnsi"/>
          <w:bCs w:val="0"/>
          <w:color w:val="auto"/>
          <w:sz w:val="20"/>
          <w:szCs w:val="20"/>
        </w:rPr>
        <w:t xml:space="preserve">MEDICIÓN Y FORMA DE PAGO </w:t>
      </w:r>
    </w:p>
    <w:p w:rsidR="0031499A" w:rsidRPr="005A3330" w:rsidRDefault="0031499A" w:rsidP="00A13222">
      <w:pPr>
        <w:autoSpaceDE w:val="0"/>
        <w:autoSpaceDN w:val="0"/>
        <w:adjustRightInd w:val="0"/>
        <w:contextualSpacing/>
        <w:jc w:val="both"/>
        <w:rPr>
          <w:lang w:val="es-BO" w:eastAsia="en-US"/>
        </w:rPr>
      </w:pPr>
      <w:r w:rsidRPr="005A3330">
        <w:rPr>
          <w:rFonts w:asciiTheme="minorHAnsi" w:eastAsiaTheme="minorHAnsi" w:hAnsiTheme="minorHAnsi" w:cstheme="minorHAnsi"/>
          <w:sz w:val="20"/>
          <w:szCs w:val="20"/>
          <w:lang w:val="es-BO" w:eastAsia="en-US"/>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31499A" w:rsidRPr="00A13222" w:rsidRDefault="0031499A" w:rsidP="00910E64">
      <w:pPr>
        <w:pStyle w:val="Ttulo3"/>
        <w:keepLines w:val="0"/>
        <w:numPr>
          <w:ilvl w:val="0"/>
          <w:numId w:val="38"/>
        </w:numPr>
        <w:autoSpaceDE w:val="0"/>
        <w:autoSpaceDN w:val="0"/>
        <w:adjustRightInd w:val="0"/>
        <w:spacing w:before="240" w:line="360" w:lineRule="auto"/>
        <w:contextualSpacing/>
        <w:jc w:val="both"/>
        <w:rPr>
          <w:rFonts w:asciiTheme="minorHAnsi" w:hAnsiTheme="minorHAnsi" w:cstheme="minorHAnsi"/>
          <w:color w:val="4472C4" w:themeColor="accent5"/>
          <w:sz w:val="20"/>
          <w:szCs w:val="20"/>
        </w:rPr>
      </w:pPr>
      <w:r w:rsidRPr="00A13222">
        <w:rPr>
          <w:rFonts w:asciiTheme="minorHAnsi" w:hAnsiTheme="minorHAnsi" w:cstheme="minorHAnsi"/>
          <w:color w:val="4472C4" w:themeColor="accent5"/>
          <w:sz w:val="20"/>
          <w:szCs w:val="20"/>
        </w:rPr>
        <w:t xml:space="preserve">LIMPIEZA Y RETIRO DE ESCOMBROS. </w:t>
      </w:r>
    </w:p>
    <w:p w:rsidR="0031499A" w:rsidRPr="009C1A72" w:rsidRDefault="00CD35FE" w:rsidP="0031499A">
      <w:pPr>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 xml:space="preserve">UNIDAD: </w:t>
      </w:r>
      <w:r w:rsidR="00C35A0D">
        <w:rPr>
          <w:rFonts w:asciiTheme="minorHAnsi" w:hAnsiTheme="minorHAnsi" w:cstheme="minorHAnsi"/>
          <w:b/>
          <w:kern w:val="28"/>
          <w:sz w:val="20"/>
          <w:szCs w:val="20"/>
        </w:rPr>
        <w:t>GLB</w:t>
      </w:r>
    </w:p>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rsidR="0031499A" w:rsidRPr="00A13222"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hAnsiTheme="minorHAnsi" w:cstheme="minorHAnsi"/>
          <w:color w:val="auto"/>
          <w:sz w:val="20"/>
          <w:szCs w:val="20"/>
        </w:rPr>
      </w:pPr>
      <w:r w:rsidRPr="00A13222">
        <w:rPr>
          <w:rFonts w:asciiTheme="minorHAnsi" w:eastAsiaTheme="minorHAnsi" w:hAnsiTheme="minorHAnsi" w:cstheme="minorHAnsi"/>
          <w:color w:val="auto"/>
          <w:sz w:val="20"/>
          <w:szCs w:val="20"/>
        </w:rPr>
        <w:t>DEFINICIÓN</w:t>
      </w:r>
      <w:r w:rsidRPr="00A13222">
        <w:rPr>
          <w:rFonts w:asciiTheme="minorHAnsi" w:hAnsiTheme="minorHAnsi" w:cstheme="minorHAnsi"/>
          <w:color w:val="auto"/>
          <w:sz w:val="20"/>
          <w:szCs w:val="20"/>
        </w:rPr>
        <w:t>.</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escombros deberán ser recogidos cada tramo, no dejando esta actividad postergada  hasta el final de la obra.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31499A">
      <w:pPr>
        <w:contextualSpacing/>
        <w:jc w:val="both"/>
        <w:rPr>
          <w:rFonts w:asciiTheme="minorHAnsi" w:hAnsiTheme="minorHAnsi" w:cstheme="minorHAnsi"/>
          <w:kern w:val="28"/>
          <w:sz w:val="20"/>
          <w:szCs w:val="20"/>
          <w:lang w:val="es-ES_tradnl"/>
        </w:rPr>
      </w:pPr>
      <w:bookmarkStart w:id="91" w:name="_Toc314666973"/>
      <w:r w:rsidRPr="005A3330">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91"/>
      <w:r w:rsidRPr="005A3330">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31499A" w:rsidRPr="00A13222"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MATERIALES, HERRAMIENTAS Y EQUIPO.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31499A" w:rsidRPr="00A13222"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lastRenderedPageBreak/>
        <w:t>PROCEDIMIENTO PARA LA EJECUCIÓN.</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31499A" w:rsidRPr="005A3330" w:rsidRDefault="0031499A" w:rsidP="0031499A">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31499A" w:rsidRPr="005A3330" w:rsidRDefault="0031499A" w:rsidP="0031499A">
      <w:pPr>
        <w:widowControl w:val="0"/>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p>
    <w:p w:rsidR="0031499A" w:rsidRPr="005A3330" w:rsidRDefault="0031499A" w:rsidP="0031499A">
      <w:pPr>
        <w:autoSpaceDE w:val="0"/>
        <w:autoSpaceDN w:val="0"/>
        <w:adjustRightInd w:val="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31499A" w:rsidRPr="005A3330"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hAnsiTheme="minorHAnsi" w:cstheme="minorHAnsi"/>
          <w:sz w:val="20"/>
          <w:szCs w:val="20"/>
        </w:rPr>
      </w:pPr>
      <w:r w:rsidRPr="00A13222">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A13222" w:rsidRDefault="0031499A" w:rsidP="00C82F0E">
      <w:pPr>
        <w:pStyle w:val="Ttulo3"/>
        <w:keepLines w:val="0"/>
        <w:numPr>
          <w:ilvl w:val="0"/>
          <w:numId w:val="0"/>
        </w:numPr>
        <w:autoSpaceDE w:val="0"/>
        <w:autoSpaceDN w:val="0"/>
        <w:adjustRightInd w:val="0"/>
        <w:spacing w:before="240" w:line="360" w:lineRule="auto"/>
        <w:ind w:left="720" w:hanging="720"/>
        <w:contextualSpacing/>
        <w:jc w:val="both"/>
        <w:rPr>
          <w:rFonts w:asciiTheme="minorHAnsi" w:hAnsiTheme="minorHAnsi" w:cstheme="minorHAnsi"/>
          <w:color w:val="auto"/>
          <w:sz w:val="20"/>
          <w:szCs w:val="20"/>
        </w:rPr>
      </w:pPr>
      <w:r w:rsidRPr="00A13222">
        <w:rPr>
          <w:rFonts w:asciiTheme="minorHAnsi" w:hAnsiTheme="minorHAnsi" w:cstheme="minorHAnsi"/>
          <w:color w:val="auto"/>
          <w:sz w:val="20"/>
          <w:szCs w:val="20"/>
        </w:rPr>
        <w:t>MEDICIÓN Y FORMA DE PAGO.</w:t>
      </w:r>
    </w:p>
    <w:p w:rsidR="0031499A" w:rsidRPr="005A3330" w:rsidRDefault="0031499A" w:rsidP="0031499A">
      <w:pPr>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ítem de limpieza y ret</w:t>
      </w:r>
      <w:r w:rsidR="00E42642" w:rsidRPr="005A3330">
        <w:rPr>
          <w:rFonts w:asciiTheme="minorHAnsi" w:hAnsiTheme="minorHAnsi" w:cstheme="minorHAnsi"/>
          <w:kern w:val="28"/>
          <w:sz w:val="20"/>
          <w:szCs w:val="20"/>
          <w:lang w:val="es-ES_tradnl"/>
        </w:rPr>
        <w:t>iro de escombros será medido de forma Global</w:t>
      </w:r>
      <w:r w:rsidRPr="005A3330">
        <w:rPr>
          <w:rFonts w:asciiTheme="minorHAnsi" w:hAnsiTheme="minorHAnsi" w:cstheme="minorHAnsi"/>
          <w:kern w:val="28"/>
          <w:sz w:val="20"/>
          <w:szCs w:val="20"/>
          <w:lang w:val="es-ES_tradnl"/>
        </w:rPr>
        <w:t>,</w:t>
      </w:r>
      <w:r w:rsidR="00DF6FD3" w:rsidRPr="005A3330">
        <w:rPr>
          <w:rFonts w:asciiTheme="minorHAnsi" w:hAnsiTheme="minorHAnsi" w:cstheme="minorHAnsi"/>
          <w:kern w:val="28"/>
          <w:sz w:val="20"/>
          <w:szCs w:val="20"/>
          <w:lang w:val="es-ES_tradnl"/>
        </w:rPr>
        <w:t xml:space="preserve"> </w:t>
      </w:r>
      <w:r w:rsidRPr="005A3330">
        <w:rPr>
          <w:rFonts w:asciiTheme="minorHAnsi" w:hAnsiTheme="minorHAnsi" w:cstheme="minorHAnsi"/>
          <w:kern w:val="28"/>
          <w:sz w:val="20"/>
          <w:szCs w:val="20"/>
          <w:lang w:val="es-ES_tradnl"/>
        </w:rPr>
        <w:t>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1499A" w:rsidRPr="005A3330" w:rsidRDefault="0031499A" w:rsidP="0031499A">
      <w:pPr>
        <w:contextualSpacing/>
        <w:jc w:val="both"/>
        <w:rPr>
          <w:rFonts w:asciiTheme="minorHAnsi" w:hAnsiTheme="minorHAnsi" w:cstheme="minorHAnsi"/>
          <w:kern w:val="28"/>
          <w:sz w:val="20"/>
          <w:szCs w:val="20"/>
          <w:lang w:val="es-ES_tradnl"/>
        </w:rPr>
      </w:pPr>
    </w:p>
    <w:p w:rsidR="0031499A" w:rsidRPr="005A3330" w:rsidRDefault="0031499A" w:rsidP="00910E64">
      <w:pPr>
        <w:contextualSpacing/>
        <w:jc w:val="both"/>
        <w:rPr>
          <w:rFonts w:asciiTheme="minorHAnsi" w:hAnsiTheme="minorHAnsi" w:cstheme="minorHAnsi"/>
          <w:sz w:val="20"/>
          <w:szCs w:val="20"/>
        </w:rPr>
      </w:pPr>
      <w:r w:rsidRPr="005A3330">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B188F" w:rsidRDefault="003B188F"/>
    <w:p w:rsidR="00FC76CB" w:rsidRDefault="00FC76CB"/>
    <w:p w:rsidR="00FC76CB" w:rsidRDefault="00FC76CB"/>
    <w:p w:rsidR="00FC76CB" w:rsidRDefault="00FC76CB"/>
    <w:p w:rsidR="00FC76CB" w:rsidRDefault="00FC76CB"/>
    <w:p w:rsidR="00FC76CB" w:rsidRDefault="00FC76CB"/>
    <w:p w:rsidR="00FC76CB" w:rsidRDefault="00FC76CB"/>
    <w:p w:rsidR="00FC76CB" w:rsidRDefault="00FC76CB"/>
    <w:p w:rsidR="00FC76CB" w:rsidRDefault="00FC76CB"/>
    <w:p w:rsidR="00FC76CB" w:rsidRDefault="00FC76CB"/>
    <w:p w:rsidR="00FC76CB" w:rsidRDefault="00FC76CB"/>
    <w:p w:rsidR="00FC76CB" w:rsidRDefault="00FC76CB"/>
    <w:p w:rsidR="00FC76CB" w:rsidRDefault="00FC76CB"/>
    <w:p w:rsidR="00FC76CB" w:rsidRDefault="00FC76CB"/>
    <w:p w:rsidR="00FC76CB" w:rsidRDefault="00FC76CB"/>
    <w:p w:rsidR="00FC76CB" w:rsidRDefault="00FC76CB"/>
    <w:p w:rsidR="00FC76CB" w:rsidRDefault="00FC76CB"/>
    <w:p w:rsidR="00FC76CB" w:rsidRDefault="00FC76CB"/>
    <w:p w:rsidR="00FC76CB" w:rsidRDefault="00FC76CB"/>
    <w:p w:rsidR="00FC76CB" w:rsidRDefault="00FC76CB"/>
    <w:p w:rsidR="00FC76CB" w:rsidRDefault="00FC76CB"/>
    <w:p w:rsidR="00FC76CB" w:rsidRDefault="00FC76CB"/>
    <w:p w:rsidR="00FC76CB" w:rsidRDefault="00FC76CB"/>
    <w:p w:rsidR="00FC76CB" w:rsidRDefault="00FC76CB" w:rsidP="00FC76CB">
      <w:pPr>
        <w:tabs>
          <w:tab w:val="left" w:pos="0"/>
          <w:tab w:val="left" w:pos="142"/>
        </w:tabs>
        <w:autoSpaceDE w:val="0"/>
        <w:autoSpaceDN w:val="0"/>
        <w:adjustRightInd w:val="0"/>
        <w:jc w:val="right"/>
        <w:rPr>
          <w:rFonts w:asciiTheme="minorHAnsi" w:hAnsiTheme="minorHAnsi" w:cstheme="minorHAnsi"/>
          <w:b/>
          <w:sz w:val="20"/>
          <w:szCs w:val="20"/>
        </w:rPr>
      </w:pPr>
      <w:bookmarkStart w:id="92" w:name="_GoBack"/>
      <w:bookmarkEnd w:id="92"/>
    </w:p>
    <w:p w:rsidR="00FC76CB" w:rsidRDefault="00FC76CB"/>
    <w:sectPr w:rsidR="00FC76C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900" w:rsidRDefault="009B4900" w:rsidP="0031499A">
      <w:r>
        <w:separator/>
      </w:r>
    </w:p>
  </w:endnote>
  <w:endnote w:type="continuationSeparator" w:id="0">
    <w:p w:rsidR="009B4900" w:rsidRDefault="009B490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B3E09" w:rsidRPr="000810BB" w:rsidTr="008561E0">
      <w:tc>
        <w:tcPr>
          <w:tcW w:w="2942" w:type="dxa"/>
        </w:tcPr>
        <w:p w:rsidR="003B3E09" w:rsidRPr="000810BB" w:rsidRDefault="003B3E09"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B3E09" w:rsidRPr="000810BB" w:rsidRDefault="003B3E09"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3B3E09" w:rsidRPr="000810BB" w:rsidRDefault="003B3E09" w:rsidP="0031499A">
          <w:pPr>
            <w:pStyle w:val="Piedepgina"/>
            <w:rPr>
              <w:rFonts w:ascii="Calibri" w:hAnsi="Calibri"/>
              <w:sz w:val="16"/>
              <w:szCs w:val="20"/>
            </w:rPr>
          </w:pPr>
          <w:r w:rsidRPr="000810BB">
            <w:rPr>
              <w:rFonts w:ascii="Calibri" w:hAnsi="Calibri"/>
              <w:sz w:val="16"/>
              <w:szCs w:val="20"/>
            </w:rPr>
            <w:t>Aprobado por:</w:t>
          </w:r>
        </w:p>
      </w:tc>
    </w:tr>
    <w:tr w:rsidR="003B3E09" w:rsidRPr="000810BB" w:rsidTr="008561E0">
      <w:tc>
        <w:tcPr>
          <w:tcW w:w="2942" w:type="dxa"/>
        </w:tcPr>
        <w:p w:rsidR="003B3E09" w:rsidRDefault="003B3E09" w:rsidP="0031499A">
          <w:pPr>
            <w:pStyle w:val="Piedepgina"/>
            <w:rPr>
              <w:rFonts w:ascii="Calibri" w:hAnsi="Calibri"/>
              <w:sz w:val="16"/>
              <w:szCs w:val="20"/>
            </w:rPr>
          </w:pPr>
        </w:p>
        <w:p w:rsidR="003B3E09" w:rsidRDefault="003B3E09" w:rsidP="0031499A">
          <w:pPr>
            <w:pStyle w:val="Piedepgina"/>
            <w:rPr>
              <w:rFonts w:ascii="Calibri" w:hAnsi="Calibri"/>
              <w:sz w:val="16"/>
              <w:szCs w:val="20"/>
            </w:rPr>
          </w:pPr>
        </w:p>
        <w:p w:rsidR="003B3E09" w:rsidRDefault="003B3E09" w:rsidP="0031499A">
          <w:pPr>
            <w:pStyle w:val="Piedepgina"/>
            <w:rPr>
              <w:rFonts w:ascii="Calibri" w:hAnsi="Calibri"/>
              <w:sz w:val="16"/>
              <w:szCs w:val="20"/>
            </w:rPr>
          </w:pPr>
        </w:p>
        <w:p w:rsidR="003B3E09" w:rsidRDefault="003B3E09" w:rsidP="0031499A">
          <w:pPr>
            <w:pStyle w:val="Piedepgina"/>
            <w:rPr>
              <w:rFonts w:ascii="Calibri" w:hAnsi="Calibri"/>
              <w:sz w:val="16"/>
              <w:szCs w:val="20"/>
            </w:rPr>
          </w:pPr>
        </w:p>
        <w:p w:rsidR="003B3E09" w:rsidRDefault="003B3E09" w:rsidP="0031499A">
          <w:pPr>
            <w:pStyle w:val="Piedepgina"/>
            <w:rPr>
              <w:rFonts w:ascii="Calibri" w:hAnsi="Calibri"/>
              <w:sz w:val="16"/>
              <w:szCs w:val="20"/>
            </w:rPr>
          </w:pPr>
        </w:p>
        <w:p w:rsidR="003B3E09" w:rsidRPr="000810BB" w:rsidRDefault="003B3E09" w:rsidP="0031499A">
          <w:pPr>
            <w:pStyle w:val="Piedepgina"/>
            <w:rPr>
              <w:rFonts w:ascii="Calibri" w:hAnsi="Calibri"/>
              <w:sz w:val="16"/>
              <w:szCs w:val="20"/>
            </w:rPr>
          </w:pPr>
        </w:p>
      </w:tc>
      <w:tc>
        <w:tcPr>
          <w:tcW w:w="2943" w:type="dxa"/>
        </w:tcPr>
        <w:p w:rsidR="003B3E09" w:rsidRPr="000810BB" w:rsidRDefault="003B3E09" w:rsidP="0031499A">
          <w:pPr>
            <w:pStyle w:val="Piedepgina"/>
            <w:rPr>
              <w:rFonts w:ascii="Calibri" w:hAnsi="Calibri"/>
              <w:sz w:val="16"/>
              <w:szCs w:val="20"/>
            </w:rPr>
          </w:pPr>
        </w:p>
      </w:tc>
      <w:tc>
        <w:tcPr>
          <w:tcW w:w="2943" w:type="dxa"/>
        </w:tcPr>
        <w:p w:rsidR="003B3E09" w:rsidRPr="000810BB" w:rsidRDefault="003B3E09" w:rsidP="0031499A">
          <w:pPr>
            <w:pStyle w:val="Piedepgina"/>
            <w:rPr>
              <w:rFonts w:ascii="Calibri" w:hAnsi="Calibri"/>
              <w:sz w:val="16"/>
              <w:szCs w:val="20"/>
            </w:rPr>
          </w:pPr>
        </w:p>
        <w:p w:rsidR="003B3E09" w:rsidRPr="000810BB" w:rsidRDefault="003B3E09" w:rsidP="0031499A">
          <w:pPr>
            <w:pStyle w:val="Piedepgina"/>
            <w:rPr>
              <w:rFonts w:ascii="Calibri" w:hAnsi="Calibri"/>
              <w:sz w:val="16"/>
              <w:szCs w:val="20"/>
            </w:rPr>
          </w:pPr>
        </w:p>
        <w:p w:rsidR="003B3E09" w:rsidRPr="000810BB" w:rsidRDefault="003B3E09" w:rsidP="0031499A">
          <w:pPr>
            <w:pStyle w:val="Piedepgina"/>
            <w:rPr>
              <w:rFonts w:ascii="Calibri" w:hAnsi="Calibri"/>
              <w:sz w:val="16"/>
              <w:szCs w:val="20"/>
            </w:rPr>
          </w:pPr>
        </w:p>
        <w:p w:rsidR="003B3E09" w:rsidRPr="000810BB" w:rsidRDefault="003B3E09" w:rsidP="0031499A">
          <w:pPr>
            <w:pStyle w:val="Piedepgina"/>
            <w:rPr>
              <w:rFonts w:ascii="Calibri" w:hAnsi="Calibri"/>
              <w:sz w:val="16"/>
              <w:szCs w:val="20"/>
            </w:rPr>
          </w:pPr>
        </w:p>
      </w:tc>
    </w:tr>
    <w:tr w:rsidR="003B3E09" w:rsidRPr="000810BB" w:rsidTr="008561E0">
      <w:tc>
        <w:tcPr>
          <w:tcW w:w="2942" w:type="dxa"/>
        </w:tcPr>
        <w:p w:rsidR="003B3E09" w:rsidRPr="000810BB" w:rsidRDefault="003B3E09"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B3E09" w:rsidRPr="000810BB" w:rsidRDefault="003B3E09"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B3E09" w:rsidRPr="000810BB" w:rsidRDefault="003B3E09"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B3E09" w:rsidRDefault="003B3E0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900" w:rsidRDefault="009B4900" w:rsidP="0031499A">
      <w:r>
        <w:separator/>
      </w:r>
    </w:p>
  </w:footnote>
  <w:footnote w:type="continuationSeparator" w:id="0">
    <w:p w:rsidR="009B4900" w:rsidRDefault="009B490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B3E09" w:rsidRPr="00FA0D94" w:rsidTr="008561E0">
      <w:tc>
        <w:tcPr>
          <w:tcW w:w="1446" w:type="dxa"/>
          <w:vMerge w:val="restart"/>
          <w:vAlign w:val="center"/>
        </w:tcPr>
        <w:p w:rsidR="003B3E09" w:rsidRPr="00FA0D94" w:rsidRDefault="003B3E09"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B3E09" w:rsidRPr="004576F1" w:rsidRDefault="003B3E09" w:rsidP="0031499A">
          <w:pPr>
            <w:pStyle w:val="Encabezado"/>
            <w:jc w:val="center"/>
            <w:rPr>
              <w:rFonts w:ascii="Calibri" w:eastAsia="Arial Unicode MS" w:hAnsi="Calibri" w:cs="Calibri"/>
              <w:szCs w:val="12"/>
              <w:lang w:val="es-MX"/>
            </w:rPr>
          </w:pPr>
          <w:r w:rsidRPr="004576F1">
            <w:rPr>
              <w:rFonts w:ascii="Calibri" w:eastAsia="Arial Unicode MS" w:hAnsi="Calibri" w:cs="Calibri"/>
              <w:szCs w:val="12"/>
              <w:lang w:val="es-MX"/>
            </w:rPr>
            <w:t xml:space="preserve">YACIMIENTOS PETROLÍFEROS FISCALES BOLIVIANOS </w:t>
          </w:r>
        </w:p>
        <w:p w:rsidR="003B3E09" w:rsidRPr="004576F1" w:rsidRDefault="003B3E09" w:rsidP="0031499A">
          <w:pPr>
            <w:pStyle w:val="Encabezado"/>
            <w:jc w:val="center"/>
            <w:rPr>
              <w:rFonts w:ascii="Calibri" w:eastAsia="Arial Unicode MS" w:hAnsi="Calibri" w:cs="Calibri"/>
              <w:szCs w:val="12"/>
              <w:lang w:val="es-MX"/>
            </w:rPr>
          </w:pPr>
          <w:r w:rsidRPr="004576F1">
            <w:rPr>
              <w:rFonts w:ascii="Calibri" w:eastAsia="Arial Unicode MS" w:hAnsi="Calibri" w:cs="Calibri"/>
              <w:szCs w:val="12"/>
              <w:lang w:val="es-MX"/>
            </w:rPr>
            <w:t>GERENCIA DE REDES DE GAS Y DUCTOS</w:t>
          </w:r>
        </w:p>
        <w:p w:rsidR="003B3E09" w:rsidRPr="0076024C" w:rsidRDefault="003B3E09" w:rsidP="0031499A">
          <w:pPr>
            <w:pStyle w:val="Encabezado"/>
            <w:jc w:val="center"/>
            <w:rPr>
              <w:rFonts w:ascii="Calibri" w:eastAsia="Arial Unicode MS" w:hAnsi="Calibri" w:cs="Calibri"/>
              <w:szCs w:val="12"/>
              <w:lang w:val="es-MX"/>
            </w:rPr>
          </w:pPr>
          <w:r w:rsidRPr="004576F1">
            <w:rPr>
              <w:rFonts w:ascii="Calibri" w:eastAsia="Arial Unicode MS" w:hAnsi="Calibri" w:cs="Calibri"/>
              <w:szCs w:val="12"/>
              <w:lang w:val="es-MX"/>
            </w:rPr>
            <w:t>DISTRITO REDES DE GAS SANTA CRUZ - BENI</w:t>
          </w:r>
        </w:p>
      </w:tc>
      <w:tc>
        <w:tcPr>
          <w:tcW w:w="1276" w:type="dxa"/>
          <w:vAlign w:val="center"/>
        </w:tcPr>
        <w:p w:rsidR="003B3E09" w:rsidRPr="0076024C" w:rsidRDefault="003B3E09"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B3E09" w:rsidRDefault="003B3E09"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3B3E09" w:rsidRPr="0076024C" w:rsidRDefault="003B3E09" w:rsidP="0031499A">
          <w:pPr>
            <w:pStyle w:val="Encabezado"/>
            <w:jc w:val="center"/>
            <w:rPr>
              <w:rFonts w:ascii="Calibri" w:eastAsia="Arial Unicode MS" w:hAnsi="Calibri" w:cs="Arial"/>
              <w:b/>
              <w:sz w:val="14"/>
              <w:szCs w:val="14"/>
              <w:lang w:val="es-MX"/>
            </w:rPr>
          </w:pPr>
        </w:p>
      </w:tc>
    </w:tr>
    <w:tr w:rsidR="003B3E09" w:rsidRPr="00FA0D94" w:rsidTr="008561E0">
      <w:trPr>
        <w:trHeight w:val="478"/>
      </w:trPr>
      <w:tc>
        <w:tcPr>
          <w:tcW w:w="1446" w:type="dxa"/>
          <w:vMerge/>
          <w:vAlign w:val="center"/>
        </w:tcPr>
        <w:p w:rsidR="003B3E09" w:rsidRPr="00FA0D94" w:rsidRDefault="003B3E09" w:rsidP="0031499A">
          <w:pPr>
            <w:pStyle w:val="Encabezado"/>
            <w:jc w:val="center"/>
            <w:rPr>
              <w:rFonts w:ascii="Arial Narrow" w:eastAsia="Arial Unicode MS" w:hAnsi="Arial Narrow"/>
              <w:szCs w:val="12"/>
              <w:lang w:val="es-MX"/>
            </w:rPr>
          </w:pPr>
        </w:p>
      </w:tc>
      <w:tc>
        <w:tcPr>
          <w:tcW w:w="6209" w:type="dxa"/>
          <w:vAlign w:val="center"/>
        </w:tcPr>
        <w:p w:rsidR="003B3E09" w:rsidRPr="0076024C" w:rsidRDefault="003B3E09"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3B3E09" w:rsidRPr="0076024C" w:rsidRDefault="003B3E09"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B3E09" w:rsidRPr="0076024C" w:rsidRDefault="003B3E09"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93B7A">
            <w:rPr>
              <w:rStyle w:val="Nmerodepgina"/>
              <w:rFonts w:ascii="Calibri" w:eastAsiaTheme="majorEastAsia" w:hAnsi="Calibri"/>
              <w:noProof/>
              <w:sz w:val="16"/>
              <w:szCs w:val="16"/>
            </w:rPr>
            <w:t>34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93B7A">
            <w:rPr>
              <w:rStyle w:val="Nmerodepgina"/>
              <w:rFonts w:ascii="Calibri" w:eastAsiaTheme="majorEastAsia" w:hAnsi="Calibri"/>
              <w:noProof/>
              <w:sz w:val="16"/>
              <w:szCs w:val="16"/>
            </w:rPr>
            <w:t>35</w:t>
          </w:r>
          <w:r w:rsidRPr="0076024C">
            <w:rPr>
              <w:rStyle w:val="Nmerodepgina"/>
              <w:rFonts w:ascii="Calibri" w:eastAsiaTheme="majorEastAsia" w:hAnsi="Calibri"/>
              <w:sz w:val="16"/>
              <w:szCs w:val="16"/>
            </w:rPr>
            <w:fldChar w:fldCharType="end"/>
          </w:r>
        </w:p>
      </w:tc>
    </w:tr>
  </w:tbl>
  <w:p w:rsidR="003B3E09" w:rsidRDefault="003B3E0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1D01311"/>
    <w:multiLevelType w:val="hybridMultilevel"/>
    <w:tmpl w:val="712047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8">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1">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2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0">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1">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7">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49B13DAA"/>
    <w:multiLevelType w:val="hybridMultilevel"/>
    <w:tmpl w:val="BE4A9456"/>
    <w:lvl w:ilvl="0" w:tplc="68004B0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0">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1">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5">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46">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7">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3">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54">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2"/>
  </w:num>
  <w:num w:numId="2">
    <w:abstractNumId w:val="14"/>
  </w:num>
  <w:num w:numId="3">
    <w:abstractNumId w:val="17"/>
  </w:num>
  <w:num w:numId="4">
    <w:abstractNumId w:val="52"/>
  </w:num>
  <w:num w:numId="5">
    <w:abstractNumId w:val="42"/>
  </w:num>
  <w:num w:numId="6">
    <w:abstractNumId w:val="11"/>
  </w:num>
  <w:num w:numId="7">
    <w:abstractNumId w:val="33"/>
  </w:num>
  <w:num w:numId="8">
    <w:abstractNumId w:val="27"/>
  </w:num>
  <w:num w:numId="9">
    <w:abstractNumId w:val="56"/>
  </w:num>
  <w:num w:numId="10">
    <w:abstractNumId w:val="10"/>
  </w:num>
  <w:num w:numId="11">
    <w:abstractNumId w:val="3"/>
  </w:num>
  <w:num w:numId="12">
    <w:abstractNumId w:val="1"/>
  </w:num>
  <w:num w:numId="13">
    <w:abstractNumId w:val="19"/>
  </w:num>
  <w:num w:numId="14">
    <w:abstractNumId w:val="48"/>
  </w:num>
  <w:num w:numId="15">
    <w:abstractNumId w:val="2"/>
  </w:num>
  <w:num w:numId="16">
    <w:abstractNumId w:val="38"/>
  </w:num>
  <w:num w:numId="17">
    <w:abstractNumId w:val="36"/>
  </w:num>
  <w:num w:numId="18">
    <w:abstractNumId w:val="6"/>
  </w:num>
  <w:num w:numId="19">
    <w:abstractNumId w:val="26"/>
  </w:num>
  <w:num w:numId="20">
    <w:abstractNumId w:val="12"/>
  </w:num>
  <w:num w:numId="21">
    <w:abstractNumId w:val="16"/>
  </w:num>
  <w:num w:numId="22">
    <w:abstractNumId w:val="40"/>
  </w:num>
  <w:num w:numId="23">
    <w:abstractNumId w:val="4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29"/>
  </w:num>
  <w:num w:numId="26">
    <w:abstractNumId w:val="35"/>
  </w:num>
  <w:num w:numId="27">
    <w:abstractNumId w:val="4"/>
  </w:num>
  <w:num w:numId="28">
    <w:abstractNumId w:val="9"/>
  </w:num>
  <w:num w:numId="29">
    <w:abstractNumId w:val="44"/>
  </w:num>
  <w:num w:numId="30">
    <w:abstractNumId w:val="21"/>
  </w:num>
  <w:num w:numId="31">
    <w:abstractNumId w:val="47"/>
  </w:num>
  <w:num w:numId="32">
    <w:abstractNumId w:val="18"/>
  </w:num>
  <w:num w:numId="33">
    <w:abstractNumId w:val="30"/>
  </w:num>
  <w:num w:numId="34">
    <w:abstractNumId w:val="34"/>
  </w:num>
  <w:num w:numId="35">
    <w:abstractNumId w:val="20"/>
  </w:num>
  <w:num w:numId="36">
    <w:abstractNumId w:val="25"/>
  </w:num>
  <w:num w:numId="37">
    <w:abstractNumId w:val="41"/>
  </w:num>
  <w:num w:numId="38">
    <w:abstractNumId w:val="37"/>
  </w:num>
  <w:num w:numId="39">
    <w:abstractNumId w:val="15"/>
  </w:num>
  <w:num w:numId="40">
    <w:abstractNumId w:val="45"/>
  </w:num>
  <w:num w:numId="41">
    <w:abstractNumId w:val="23"/>
  </w:num>
  <w:num w:numId="42">
    <w:abstractNumId w:val="53"/>
  </w:num>
  <w:num w:numId="43">
    <w:abstractNumId w:val="49"/>
  </w:num>
  <w:num w:numId="44">
    <w:abstractNumId w:val="8"/>
  </w:num>
  <w:num w:numId="45">
    <w:abstractNumId w:val="13"/>
  </w:num>
  <w:num w:numId="46">
    <w:abstractNumId w:val="0"/>
  </w:num>
  <w:num w:numId="47">
    <w:abstractNumId w:val="51"/>
  </w:num>
  <w:num w:numId="48">
    <w:abstractNumId w:val="31"/>
  </w:num>
  <w:num w:numId="49">
    <w:abstractNumId w:val="54"/>
  </w:num>
  <w:num w:numId="50">
    <w:abstractNumId w:val="43"/>
  </w:num>
  <w:num w:numId="51">
    <w:abstractNumId w:val="7"/>
  </w:num>
  <w:num w:numId="52">
    <w:abstractNumId w:val="39"/>
  </w:num>
  <w:num w:numId="53">
    <w:abstractNumId w:val="55"/>
    <w:lvlOverride w:ilvl="0">
      <w:startOverride w:val="1"/>
    </w:lvlOverride>
  </w:num>
  <w:num w:numId="54">
    <w:abstractNumId w:val="28"/>
  </w:num>
  <w:num w:numId="55">
    <w:abstractNumId w:val="46"/>
  </w:num>
  <w:num w:numId="56">
    <w:abstractNumId w:val="24"/>
  </w:num>
  <w:num w:numId="57">
    <w:abstractNumId w:val="50"/>
  </w:num>
  <w:num w:numId="58">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D063F"/>
    <w:rsid w:val="000D7AA3"/>
    <w:rsid w:val="000E07D5"/>
    <w:rsid w:val="000E2498"/>
    <w:rsid w:val="00112C3D"/>
    <w:rsid w:val="0012754B"/>
    <w:rsid w:val="00133E8E"/>
    <w:rsid w:val="00166C6B"/>
    <w:rsid w:val="001B2CB3"/>
    <w:rsid w:val="001F4305"/>
    <w:rsid w:val="00220382"/>
    <w:rsid w:val="00297C74"/>
    <w:rsid w:val="00312521"/>
    <w:rsid w:val="00313F4C"/>
    <w:rsid w:val="0031499A"/>
    <w:rsid w:val="003B188F"/>
    <w:rsid w:val="003B3E09"/>
    <w:rsid w:val="003C0FAE"/>
    <w:rsid w:val="003C19F3"/>
    <w:rsid w:val="003E2F54"/>
    <w:rsid w:val="004010EF"/>
    <w:rsid w:val="00443775"/>
    <w:rsid w:val="0044750B"/>
    <w:rsid w:val="004576F1"/>
    <w:rsid w:val="00464372"/>
    <w:rsid w:val="00480530"/>
    <w:rsid w:val="00532FB8"/>
    <w:rsid w:val="00553714"/>
    <w:rsid w:val="00592D49"/>
    <w:rsid w:val="005A3330"/>
    <w:rsid w:val="005C5557"/>
    <w:rsid w:val="00694E24"/>
    <w:rsid w:val="006B6548"/>
    <w:rsid w:val="006D5E32"/>
    <w:rsid w:val="006E1EA0"/>
    <w:rsid w:val="00700CFD"/>
    <w:rsid w:val="007D7351"/>
    <w:rsid w:val="008536AC"/>
    <w:rsid w:val="008561E0"/>
    <w:rsid w:val="00873316"/>
    <w:rsid w:val="008B5259"/>
    <w:rsid w:val="008C5DED"/>
    <w:rsid w:val="00910E64"/>
    <w:rsid w:val="00936C8D"/>
    <w:rsid w:val="009B0A8E"/>
    <w:rsid w:val="009B4900"/>
    <w:rsid w:val="009C1A72"/>
    <w:rsid w:val="009D7352"/>
    <w:rsid w:val="00A13222"/>
    <w:rsid w:val="00AD2C9F"/>
    <w:rsid w:val="00AD3AB9"/>
    <w:rsid w:val="00B46B26"/>
    <w:rsid w:val="00B75D38"/>
    <w:rsid w:val="00BA4C43"/>
    <w:rsid w:val="00BA72A9"/>
    <w:rsid w:val="00BB0DB7"/>
    <w:rsid w:val="00BC301A"/>
    <w:rsid w:val="00C35A0D"/>
    <w:rsid w:val="00C82F0E"/>
    <w:rsid w:val="00CB33DD"/>
    <w:rsid w:val="00CD35FE"/>
    <w:rsid w:val="00D23061"/>
    <w:rsid w:val="00D27267"/>
    <w:rsid w:val="00D45FE8"/>
    <w:rsid w:val="00D547BB"/>
    <w:rsid w:val="00DE12A8"/>
    <w:rsid w:val="00DF6FD3"/>
    <w:rsid w:val="00E42642"/>
    <w:rsid w:val="00E55AE3"/>
    <w:rsid w:val="00E93B7A"/>
    <w:rsid w:val="00EB7FBB"/>
    <w:rsid w:val="00EF12B5"/>
    <w:rsid w:val="00F03715"/>
    <w:rsid w:val="00F10A16"/>
    <w:rsid w:val="00F22C9F"/>
    <w:rsid w:val="00F36097"/>
    <w:rsid w:val="00FA36C6"/>
    <w:rsid w:val="00FC76CB"/>
    <w:rsid w:val="00FE40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35</Pages>
  <Words>15157</Words>
  <Characters>83366</Characters>
  <Application>Microsoft Office Word</Application>
  <DocSecurity>0</DocSecurity>
  <Lines>694</Lines>
  <Paragraphs>196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98327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Patricia Yohana Cardozo Saavedra</cp:lastModifiedBy>
  <cp:revision>9</cp:revision>
  <cp:lastPrinted>2018-07-26T00:27:00Z</cp:lastPrinted>
  <dcterms:created xsi:type="dcterms:W3CDTF">2018-07-11T20:22:00Z</dcterms:created>
  <dcterms:modified xsi:type="dcterms:W3CDTF">2018-07-26T00:32:00Z</dcterms:modified>
</cp:coreProperties>
</file>