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F8" w:rsidRPr="008F37E4" w:rsidRDefault="003558F8" w:rsidP="003558F8">
      <w:pPr>
        <w:overflowPunct w:val="0"/>
        <w:adjustRightInd w:val="0"/>
        <w:jc w:val="center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>ANEXO E</w:t>
      </w:r>
    </w:p>
    <w:p w:rsidR="00374C88" w:rsidRPr="008F37E4" w:rsidRDefault="00374C88" w:rsidP="003558F8">
      <w:pPr>
        <w:overflowPunct w:val="0"/>
        <w:adjustRightInd w:val="0"/>
        <w:jc w:val="center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</w:pPr>
    </w:p>
    <w:p w:rsidR="003558F8" w:rsidRPr="008F37E4" w:rsidRDefault="003558F8" w:rsidP="003558F8">
      <w:pPr>
        <w:overflowPunct w:val="0"/>
        <w:adjustRightInd w:val="0"/>
        <w:jc w:val="center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 xml:space="preserve">HABILITACIÓN DE PERSONAL Y EQUIPOS DE ACUERDO A REQUISITOS DEL TITULAR DE </w:t>
      </w:r>
      <w:r w:rsidR="00EF2108"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 xml:space="preserve">CONTRATO DE </w:t>
      </w: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>OPERACION</w:t>
      </w:r>
    </w:p>
    <w:p w:rsidR="003558F8" w:rsidRPr="008F37E4" w:rsidRDefault="003558F8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1.- </w:t>
      </w: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>REQUISITOS PARA LOS TRABAJADORES</w:t>
      </w: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:</w:t>
      </w:r>
    </w:p>
    <w:p w:rsidR="00104960" w:rsidRPr="008F37E4" w:rsidRDefault="00104960" w:rsidP="00104960">
      <w:pPr>
        <w:pStyle w:val="Textoindependiente2"/>
        <w:overflowPunct w:val="0"/>
        <w:autoSpaceDE w:val="0"/>
        <w:autoSpaceDN w:val="0"/>
        <w:adjustRightInd w:val="0"/>
        <w:ind w:left="720"/>
        <w:textAlignment w:val="baseline"/>
        <w:rPr>
          <w:rFonts w:ascii="Verdana" w:hAnsi="Verdana"/>
          <w:bCs/>
          <w:sz w:val="18"/>
          <w:szCs w:val="18"/>
          <w:lang w:val="es-BO"/>
        </w:rPr>
      </w:pPr>
    </w:p>
    <w:p w:rsidR="00104960" w:rsidRPr="008F37E4" w:rsidRDefault="00104960" w:rsidP="00104960">
      <w:pPr>
        <w:pStyle w:val="Textoindependiente2"/>
        <w:overflowPunct w:val="0"/>
        <w:autoSpaceDE w:val="0"/>
        <w:autoSpaceDN w:val="0"/>
        <w:adjustRightInd w:val="0"/>
        <w:ind w:left="142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Los requisitos listados a continuación, deben ser presentados para habilitar al personal de las empresas contratistas y subcontratistas. 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ind w:firstLine="142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A). - Vacunas</w:t>
      </w:r>
    </w:p>
    <w:p w:rsidR="00104960" w:rsidRPr="008F37E4" w:rsidRDefault="00104960" w:rsidP="00104960">
      <w:pPr>
        <w:overflowPunct w:val="0"/>
        <w:adjustRightInd w:val="0"/>
        <w:ind w:firstLine="142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pStyle w:val="Textoindependiente2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Fiebre Amarilla  </w:t>
      </w:r>
    </w:p>
    <w:p w:rsidR="00104960" w:rsidRPr="008F37E4" w:rsidRDefault="00104960" w:rsidP="00104960">
      <w:pPr>
        <w:pStyle w:val="Textoindependiente2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Fiebre Tifoidea </w:t>
      </w:r>
    </w:p>
    <w:p w:rsidR="00104960" w:rsidRPr="008F37E4" w:rsidRDefault="00104960" w:rsidP="00104960">
      <w:pPr>
        <w:pStyle w:val="Textoindependiente2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Hepatitis A (Solo personal de Catering y personal de salud, todos aquellos que tengan contacto y/o manipulen, residuos orgánicos, infecciosos, biodegradable).  (Carnet de vacuna original)</w:t>
      </w:r>
    </w:p>
    <w:p w:rsidR="00104960" w:rsidRPr="008F37E4" w:rsidRDefault="00104960" w:rsidP="00104960">
      <w:pPr>
        <w:pStyle w:val="Textoindependiente2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Hepatitis B </w:t>
      </w:r>
    </w:p>
    <w:p w:rsidR="00104960" w:rsidRPr="008F37E4" w:rsidRDefault="00104960" w:rsidP="00104960">
      <w:pPr>
        <w:pStyle w:val="Textoindependiente2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Tétanos </w:t>
      </w:r>
    </w:p>
    <w:p w:rsidR="00104960" w:rsidRPr="008F37E4" w:rsidRDefault="00104960" w:rsidP="00104960">
      <w:pPr>
        <w:autoSpaceDE/>
        <w:autoSpaceDN/>
        <w:ind w:left="72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834520" w:rsidP="00834520">
      <w:pPr>
        <w:tabs>
          <w:tab w:val="left" w:pos="142"/>
        </w:tabs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   </w:t>
      </w:r>
      <w:r w:rsidR="00104960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B). - Seguros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Seguro de Vida 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Seguro Accidentes Personales  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Seguro de Salud  (Carnet de la CPS, CNS, etc. o Aviso de fil</w:t>
      </w:r>
      <w:r w:rsidR="00641A84" w:rsidRPr="008F37E4">
        <w:rPr>
          <w:rFonts w:ascii="Verdana" w:hAnsi="Verdana"/>
          <w:bCs/>
          <w:sz w:val="18"/>
          <w:szCs w:val="18"/>
          <w:lang w:val="es-BO"/>
        </w:rPr>
        <w:t>iación</w:t>
      </w:r>
      <w:r w:rsidRPr="008F37E4">
        <w:rPr>
          <w:rFonts w:ascii="Verdana" w:hAnsi="Verdana"/>
          <w:bCs/>
          <w:sz w:val="18"/>
          <w:szCs w:val="18"/>
          <w:lang w:val="es-BO"/>
        </w:rPr>
        <w:t>)</w:t>
      </w:r>
    </w:p>
    <w:p w:rsidR="00104960" w:rsidRPr="008F37E4" w:rsidRDefault="00641A84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Si la Caja de Salud no </w:t>
      </w:r>
      <w:r w:rsidR="00104960" w:rsidRPr="008F37E4">
        <w:rPr>
          <w:rFonts w:ascii="Verdana" w:hAnsi="Verdana"/>
          <w:bCs/>
          <w:sz w:val="18"/>
          <w:szCs w:val="18"/>
          <w:lang w:val="es-BO"/>
        </w:rPr>
        <w:t xml:space="preserve">afilia al trabajador de forma rápida, se puede tomar un seguro privado por dos o tres meses hasta regularizar la afiliación al ente gestor. 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En caso de ser personal extranjero sin residencia en Bolivia, el seguro de accidente deberá contemplar gastos médicos</w:t>
      </w:r>
      <w:r w:rsidR="00641A84" w:rsidRPr="008F37E4">
        <w:rPr>
          <w:rFonts w:ascii="Verdana" w:hAnsi="Verdana"/>
          <w:bCs/>
          <w:sz w:val="18"/>
          <w:szCs w:val="18"/>
          <w:lang w:val="es-BO"/>
        </w:rPr>
        <w:t>.</w:t>
      </w:r>
      <w:r w:rsidRPr="008F37E4">
        <w:rPr>
          <w:rFonts w:ascii="Verdana" w:hAnsi="Verdana"/>
          <w:bCs/>
          <w:sz w:val="18"/>
          <w:szCs w:val="18"/>
          <w:lang w:val="es-BO"/>
        </w:rPr>
        <w:t xml:space="preserve"> </w:t>
      </w:r>
    </w:p>
    <w:p w:rsidR="00104960" w:rsidRPr="008F37E4" w:rsidRDefault="00104960" w:rsidP="00104960">
      <w:pPr>
        <w:autoSpaceDE/>
        <w:autoSpaceDN/>
        <w:ind w:left="118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834520" w:rsidP="0083452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   </w:t>
      </w:r>
      <w:proofErr w:type="gramStart"/>
      <w:r w:rsidR="00104960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C)</w:t>
      </w:r>
      <w:proofErr w:type="gramEnd"/>
      <w:r w:rsidR="00104960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. </w:t>
      </w:r>
      <w:r w:rsidR="0025611B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–</w:t>
      </w:r>
      <w:r w:rsidR="00104960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 </w:t>
      </w:r>
      <w:r w:rsidR="0025611B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Exámenes </w:t>
      </w:r>
      <w:r w:rsidR="00432742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médicos</w:t>
      </w:r>
      <w:r w:rsidR="0025611B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 </w:t>
      </w:r>
      <w:r w:rsidR="00104960"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 </w:t>
      </w:r>
    </w:p>
    <w:p w:rsidR="00104960" w:rsidRPr="008F37E4" w:rsidRDefault="00104960" w:rsidP="00104960">
      <w:pPr>
        <w:overflowPunct w:val="0"/>
        <w:adjustRightInd w:val="0"/>
        <w:ind w:left="410"/>
        <w:textAlignment w:val="baseline"/>
        <w:rPr>
          <w:rFonts w:ascii="Verdana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Pre ocupacional (emitido por el ente Gestor de salud en original), solo para personal nuevo.</w:t>
      </w:r>
    </w:p>
    <w:p w:rsidR="00104960" w:rsidRPr="008F37E4" w:rsidRDefault="0025611B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Examen médico periódico</w:t>
      </w:r>
      <w:r w:rsidR="00104960" w:rsidRPr="008F37E4">
        <w:rPr>
          <w:rFonts w:ascii="Verdana" w:hAnsi="Verdana"/>
          <w:bCs/>
          <w:sz w:val="18"/>
          <w:szCs w:val="18"/>
          <w:lang w:val="es-BO"/>
        </w:rPr>
        <w:t xml:space="preserve"> (emitido por médicos con matrícula en original), solo para personal con más de un año de antigüedad.</w:t>
      </w:r>
    </w:p>
    <w:p w:rsidR="0025611B" w:rsidRPr="008F37E4" w:rsidRDefault="0025611B" w:rsidP="0025611B">
      <w:pPr>
        <w:pStyle w:val="Textoindependiente2"/>
        <w:overflowPunct w:val="0"/>
        <w:autoSpaceDE w:val="0"/>
        <w:autoSpaceDN w:val="0"/>
        <w:adjustRightInd w:val="0"/>
        <w:ind w:left="862"/>
        <w:textAlignment w:val="baseline"/>
        <w:rPr>
          <w:rFonts w:ascii="Verdana" w:hAnsi="Verdana"/>
          <w:bCs/>
          <w:sz w:val="18"/>
          <w:szCs w:val="18"/>
          <w:lang w:val="es-BO"/>
        </w:rPr>
      </w:pPr>
    </w:p>
    <w:p w:rsidR="00104960" w:rsidRPr="008F37E4" w:rsidRDefault="00104960" w:rsidP="00104960">
      <w:pPr>
        <w:autoSpaceDE/>
        <w:autoSpaceDN/>
        <w:ind w:left="118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ind w:firstLine="36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1.1. - TRABAJADORES CONDUCTORES DE VEHICULOS</w:t>
      </w:r>
    </w:p>
    <w:p w:rsidR="00017E54" w:rsidRPr="008F37E4" w:rsidRDefault="00017E54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Análisis de laboratorio de Chagas.</w:t>
      </w:r>
    </w:p>
    <w:p w:rsidR="00017E54" w:rsidRPr="008F37E4" w:rsidRDefault="00017E54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Evaluación cardiológica (en caso de Chagas positivo).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Electroencefalograma (firmado y sellado por el especialista)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Oftalmológico (firmado y sellado por el especialista)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Audiometría </w:t>
      </w:r>
      <w:r w:rsidR="00017E54" w:rsidRPr="008F37E4">
        <w:rPr>
          <w:rFonts w:ascii="Verdana" w:hAnsi="Verdana"/>
          <w:bCs/>
          <w:sz w:val="18"/>
          <w:szCs w:val="18"/>
          <w:lang w:val="es-BO"/>
        </w:rPr>
        <w:t>(</w:t>
      </w:r>
      <w:r w:rsidRPr="008F37E4">
        <w:rPr>
          <w:rFonts w:ascii="Verdana" w:hAnsi="Verdana"/>
          <w:bCs/>
          <w:sz w:val="18"/>
          <w:szCs w:val="18"/>
          <w:lang w:val="es-BO"/>
        </w:rPr>
        <w:t>firmado y sellado por el especialista)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Electrocardiograma (firmado y sellado por el especialista)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Licencia de conducción (Con categoría habilitante de acuerdo al tipo de vehículo a conducir, y carga a transportar, estipulado en el código de tránsito)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 Manejo defensivo (SIGMA, SOMARE </w:t>
      </w:r>
      <w:proofErr w:type="spellStart"/>
      <w:r w:rsidRPr="008F37E4">
        <w:rPr>
          <w:rFonts w:ascii="Verdana" w:hAnsi="Verdana"/>
          <w:bCs/>
          <w:sz w:val="18"/>
          <w:szCs w:val="18"/>
          <w:lang w:val="es-BO"/>
        </w:rPr>
        <w:t>Consulting</w:t>
      </w:r>
      <w:proofErr w:type="spellEnd"/>
      <w:r w:rsidRPr="008F37E4">
        <w:rPr>
          <w:rFonts w:ascii="Verdana" w:hAnsi="Verdana"/>
          <w:bCs/>
          <w:sz w:val="18"/>
          <w:szCs w:val="18"/>
          <w:lang w:val="es-BO"/>
        </w:rPr>
        <w:t>, Cámara Boliviana de hidrocarb</w:t>
      </w:r>
      <w:r w:rsidR="00017E54" w:rsidRPr="008F37E4">
        <w:rPr>
          <w:rFonts w:ascii="Verdana" w:hAnsi="Verdana"/>
          <w:bCs/>
          <w:sz w:val="18"/>
          <w:szCs w:val="18"/>
          <w:lang w:val="es-BO"/>
        </w:rPr>
        <w:t>uros, Automóvil club Boliviano).</w:t>
      </w:r>
    </w:p>
    <w:p w:rsidR="00104960" w:rsidRPr="008F37E4" w:rsidRDefault="00104960" w:rsidP="00104960">
      <w:pPr>
        <w:autoSpaceDE/>
        <w:autoSpaceDN/>
        <w:ind w:left="72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1.2- TRABAJADORES OPERADORES EQUIPO PESADO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Licencia Motorista / Tractorista, (presentar escaneado e impreso a colores)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Certificado operador equipo pesado, </w:t>
      </w:r>
      <w:proofErr w:type="spellStart"/>
      <w:r w:rsidRPr="008F37E4">
        <w:rPr>
          <w:rFonts w:ascii="Verdana" w:hAnsi="Verdana"/>
          <w:bCs/>
          <w:sz w:val="18"/>
          <w:szCs w:val="18"/>
          <w:lang w:val="es-BO"/>
        </w:rPr>
        <w:t>izaje</w:t>
      </w:r>
      <w:proofErr w:type="spellEnd"/>
      <w:r w:rsidRPr="008F37E4">
        <w:rPr>
          <w:rFonts w:ascii="Verdana" w:hAnsi="Verdana"/>
          <w:bCs/>
          <w:sz w:val="18"/>
          <w:szCs w:val="18"/>
          <w:lang w:val="es-BO"/>
        </w:rPr>
        <w:t xml:space="preserve">, especiales. (PETROVISA, SOMARE </w:t>
      </w:r>
      <w:proofErr w:type="spellStart"/>
      <w:r w:rsidRPr="008F37E4">
        <w:rPr>
          <w:rFonts w:ascii="Verdana" w:hAnsi="Verdana"/>
          <w:bCs/>
          <w:sz w:val="18"/>
          <w:szCs w:val="18"/>
          <w:lang w:val="es-BO"/>
        </w:rPr>
        <w:t>Consulting</w:t>
      </w:r>
      <w:proofErr w:type="spellEnd"/>
      <w:r w:rsidRPr="008F37E4">
        <w:rPr>
          <w:rFonts w:ascii="Verdana" w:hAnsi="Verdana"/>
          <w:bCs/>
          <w:sz w:val="18"/>
          <w:szCs w:val="18"/>
          <w:lang w:val="es-BO"/>
        </w:rPr>
        <w:t>, IBNORCA, BURO VERITAS,MECALBA, DNV)  (presentar carnet y/o certificado original)</w:t>
      </w:r>
    </w:p>
    <w:p w:rsidR="00104960" w:rsidRPr="008F37E4" w:rsidRDefault="00104960" w:rsidP="00104960">
      <w:pPr>
        <w:autoSpaceDE/>
        <w:autoSpaceDN/>
        <w:ind w:left="1416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b/>
          <w:sz w:val="18"/>
          <w:szCs w:val="18"/>
          <w:lang w:val="es-BO" w:eastAsia="es-ES"/>
        </w:rPr>
        <w:t>1.3.- TRABAJADORES QUE REALIZARAN TRABAJOS EN ALTURA</w:t>
      </w:r>
    </w:p>
    <w:p w:rsidR="00104960" w:rsidRPr="008F37E4" w:rsidRDefault="00104960" w:rsidP="00104960">
      <w:pPr>
        <w:pStyle w:val="Textoindependiente2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Adicional a los requisitos del punto 1 las personas que vayan a realizar trabajos en altura, deben completar los requisitos mencionados líneas abajo: </w:t>
      </w:r>
    </w:p>
    <w:p w:rsidR="00104960" w:rsidRPr="008F37E4" w:rsidRDefault="00104960" w:rsidP="00104960">
      <w:pPr>
        <w:pStyle w:val="Textoindependiente2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Examen para vértigo “Original”</w:t>
      </w:r>
    </w:p>
    <w:p w:rsidR="00104960" w:rsidRPr="008F37E4" w:rsidRDefault="00104960" w:rsidP="00104960">
      <w:pPr>
        <w:pStyle w:val="Textoindependiente2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>Audiometría  tonal completa “Original”</w:t>
      </w:r>
    </w:p>
    <w:p w:rsidR="00104960" w:rsidRPr="008F37E4" w:rsidRDefault="00104960" w:rsidP="00104960">
      <w:pPr>
        <w:autoSpaceDE/>
        <w:autoSpaceDN/>
        <w:ind w:left="72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1.4.- TRABAJADORES EN ESPACIOS CONFINADOS</w:t>
      </w:r>
    </w:p>
    <w:p w:rsidR="00104960" w:rsidRPr="008F37E4" w:rsidRDefault="00104960" w:rsidP="00104960">
      <w:pPr>
        <w:pStyle w:val="Textoindependiente2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8"/>
          <w:szCs w:val="18"/>
          <w:lang w:val="es-BO"/>
        </w:rPr>
      </w:pPr>
      <w:r w:rsidRPr="008F37E4">
        <w:rPr>
          <w:rFonts w:ascii="Verdana" w:hAnsi="Verdana"/>
          <w:bCs/>
          <w:sz w:val="18"/>
          <w:szCs w:val="18"/>
          <w:lang w:val="es-BO"/>
        </w:rPr>
        <w:t xml:space="preserve">Adicional a los requisitos del punto 1 las personas que vayan a realizar trabajos en espacio confinado, deben completar el siguiente requisito: </w:t>
      </w:r>
    </w:p>
    <w:p w:rsidR="00104960" w:rsidRPr="008F37E4" w:rsidRDefault="00104960" w:rsidP="00104960">
      <w:pPr>
        <w:overflowPunct w:val="0"/>
        <w:adjustRightInd w:val="0"/>
        <w:ind w:left="36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numPr>
          <w:ilvl w:val="0"/>
          <w:numId w:val="2"/>
        </w:numPr>
        <w:overflowPunct w:val="0"/>
        <w:autoSpaceDE/>
        <w:autoSpaceDN/>
        <w:adjustRightInd w:val="0"/>
        <w:ind w:left="709"/>
        <w:contextualSpacing/>
        <w:textAlignment w:val="baseline"/>
        <w:rPr>
          <w:rFonts w:ascii="Verdana" w:eastAsia="Calibri" w:hAnsi="Verdana" w:cs="Arial"/>
          <w:sz w:val="18"/>
          <w:szCs w:val="18"/>
          <w:lang w:val="es-BO" w:eastAsia="es-ES"/>
        </w:rPr>
      </w:pPr>
      <w:proofErr w:type="spellStart"/>
      <w:r w:rsidRPr="008F37E4">
        <w:rPr>
          <w:rFonts w:ascii="Verdana" w:eastAsia="Calibri" w:hAnsi="Verdana" w:cs="Arial"/>
          <w:sz w:val="18"/>
          <w:szCs w:val="18"/>
          <w:lang w:val="es-BO" w:eastAsia="es-ES"/>
        </w:rPr>
        <w:t>Espirometría</w:t>
      </w:r>
      <w:proofErr w:type="spellEnd"/>
      <w:r w:rsidRPr="008F37E4">
        <w:rPr>
          <w:rFonts w:ascii="Verdana" w:eastAsia="Calibri" w:hAnsi="Verdana" w:cs="Arial"/>
          <w:sz w:val="18"/>
          <w:szCs w:val="18"/>
          <w:lang w:val="es-BO" w:eastAsia="es-ES"/>
        </w:rPr>
        <w:t xml:space="preserve"> “Original”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444FD7" w:rsidP="00104960">
      <w:pPr>
        <w:tabs>
          <w:tab w:val="center" w:pos="4535"/>
        </w:tabs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>2</w:t>
      </w:r>
      <w:r w:rsidR="00104960"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>.- HABILITACION DE VEHICULOS:</w:t>
      </w:r>
    </w:p>
    <w:p w:rsidR="00104960" w:rsidRPr="008F37E4" w:rsidRDefault="00104960" w:rsidP="00104960">
      <w:pPr>
        <w:autoSpaceDE/>
        <w:autoSpaceDN/>
        <w:ind w:left="72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 </w:t>
      </w: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A).- DOCUMENTACION DEL VEHICULOS AUTOMOTORES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numPr>
          <w:ilvl w:val="0"/>
          <w:numId w:val="5"/>
        </w:num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Registro único para la administración tributaria  (RUAT) </w:t>
      </w:r>
    </w:p>
    <w:p w:rsidR="00104960" w:rsidRPr="008F37E4" w:rsidRDefault="00104960" w:rsidP="00525260">
      <w:pPr>
        <w:numPr>
          <w:ilvl w:val="0"/>
          <w:numId w:val="5"/>
        </w:num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>Certificado del registro de propiedad d</w:t>
      </w:r>
      <w:r w:rsidR="004916CB"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el vehículo automotor  (CRPVA) 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 xml:space="preserve"> B).- SEGUROS DEL VEHICULO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numPr>
          <w:ilvl w:val="0"/>
          <w:numId w:val="5"/>
        </w:num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>Seguro obligatorio del automotor  (SOAT)</w:t>
      </w:r>
    </w:p>
    <w:p w:rsidR="00104960" w:rsidRPr="008F37E4" w:rsidRDefault="00104960" w:rsidP="00104960">
      <w:pPr>
        <w:numPr>
          <w:ilvl w:val="0"/>
          <w:numId w:val="5"/>
        </w:num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>Seg</w:t>
      </w:r>
      <w:r w:rsidR="004916CB"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>uro  vehicular</w:t>
      </w:r>
    </w:p>
    <w:p w:rsidR="00104960" w:rsidRPr="008F37E4" w:rsidRDefault="00104960" w:rsidP="00104960">
      <w:pPr>
        <w:numPr>
          <w:ilvl w:val="0"/>
          <w:numId w:val="5"/>
        </w:num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>Seguro de responsabilidad civil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     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</w:pPr>
      <w:bookmarkStart w:id="0" w:name="_GoBack"/>
      <w:bookmarkEnd w:id="0"/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 </w:t>
      </w: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lang w:val="es-BO" w:eastAsia="es-ES"/>
        </w:rPr>
        <w:t>C).- CERTIFICACIONES REQUERIDOS PARA VEHÍCULOS LIVIANOS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autoSpaceDE/>
        <w:autoSpaceDN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  <w:r w:rsidRPr="008F37E4">
        <w:rPr>
          <w:rFonts w:ascii="Verdana" w:eastAsia="Calibri" w:hAnsi="Verdana" w:cs="Arial"/>
          <w:sz w:val="18"/>
          <w:szCs w:val="18"/>
          <w:lang w:val="es-BO" w:eastAsia="es-ES"/>
        </w:rPr>
        <w:t xml:space="preserve">    Inspección técnica vehicular </w:t>
      </w:r>
    </w:p>
    <w:p w:rsidR="00104960" w:rsidRPr="008F37E4" w:rsidRDefault="00104960" w:rsidP="00104960">
      <w:pPr>
        <w:autoSpaceDE/>
        <w:autoSpaceDN/>
        <w:ind w:left="147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numPr>
          <w:ilvl w:val="0"/>
          <w:numId w:val="5"/>
        </w:num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>certificado emitido por empresas Acreditadas.</w:t>
      </w:r>
    </w:p>
    <w:p w:rsidR="00104960" w:rsidRPr="008F37E4" w:rsidRDefault="00104960" w:rsidP="007737ED">
      <w:pPr>
        <w:numPr>
          <w:ilvl w:val="0"/>
          <w:numId w:val="5"/>
        </w:num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Revisión técnica de transito Gestión en curso 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>EMPRESAS HOMOLOGADAS PARA CUMPLIR REQUISITOS</w:t>
      </w:r>
    </w:p>
    <w:p w:rsidR="00104960" w:rsidRPr="008F37E4" w:rsidRDefault="00104960" w:rsidP="00104960">
      <w:pPr>
        <w:overflowPunct w:val="0"/>
        <w:adjustRightInd w:val="0"/>
        <w:spacing w:line="360" w:lineRule="auto"/>
        <w:jc w:val="both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numPr>
          <w:ilvl w:val="0"/>
          <w:numId w:val="1"/>
        </w:numPr>
        <w:overflowPunct w:val="0"/>
        <w:autoSpaceDE/>
        <w:autoSpaceDN/>
        <w:adjustRightInd w:val="0"/>
        <w:ind w:left="284"/>
        <w:contextualSpacing/>
        <w:textAlignment w:val="baseline"/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</w:pPr>
      <w:r w:rsidRPr="008F37E4"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  <w:t xml:space="preserve">Empresas habilitadas para la Inspección Técnica Vehicular (ITV) </w:t>
      </w:r>
    </w:p>
    <w:p w:rsidR="00104960" w:rsidRPr="008F37E4" w:rsidRDefault="00104960" w:rsidP="00104960">
      <w:pPr>
        <w:overflowPunct w:val="0"/>
        <w:adjustRightInd w:val="0"/>
        <w:spacing w:line="360" w:lineRule="auto"/>
        <w:jc w:val="both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Para vehículos livianos (camionetas, vagonetas, jeep, microbús) 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  <w:t xml:space="preserve"> Los vehículos livianos deberán contar con una Inspección Técnica Vehicular, emitida por un organismo Certificador acreditado. </w:t>
      </w:r>
    </w:p>
    <w:p w:rsidR="00104960" w:rsidRPr="008F37E4" w:rsidRDefault="00104960" w:rsidP="00104960">
      <w:pPr>
        <w:autoSpaceDE/>
        <w:autoSpaceDN/>
        <w:contextualSpacing/>
        <w:rPr>
          <w:rFonts w:ascii="Verdana" w:eastAsia="Calibri" w:hAnsi="Verdana" w:cs="Arial"/>
          <w:sz w:val="18"/>
          <w:szCs w:val="18"/>
          <w:u w:val="single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jc w:val="both"/>
        <w:textAlignment w:val="baseline"/>
        <w:rPr>
          <w:rFonts w:ascii="Verdana" w:hAnsi="Verdana" w:cs="Arial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z w:val="18"/>
          <w:szCs w:val="18"/>
          <w:u w:val="single"/>
          <w:lang w:val="es-BO" w:eastAsia="es-ES"/>
        </w:rPr>
        <w:t>Vehículos medianos y pesados</w:t>
      </w:r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 (camiones, cisternas, volquetas, tracto-camiones,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low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boy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, tractor-orugas, motoniveladoras, excavadoras, retroexcavadoras,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side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 boom, pala cargadoras, buses (flotas), etc. </w:t>
      </w:r>
    </w:p>
    <w:p w:rsidR="00104960" w:rsidRPr="008F37E4" w:rsidRDefault="00104960" w:rsidP="00104960">
      <w:pPr>
        <w:autoSpaceDE/>
        <w:autoSpaceDN/>
        <w:contextualSpacing/>
        <w:jc w:val="both"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jc w:val="both"/>
        <w:textAlignment w:val="baseline"/>
        <w:rPr>
          <w:rFonts w:ascii="Verdana" w:hAnsi="Verdana" w:cs="Arial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Los vehículos medianos y pesados deberán contar con una Inspección Técnica Vehicular, emitida por un organismo Certificador acreditado. La Inspección Técnica Vehicular estará bajo norma ASME B30.5 </w:t>
      </w:r>
    </w:p>
    <w:p w:rsidR="00104960" w:rsidRPr="008F37E4" w:rsidRDefault="00104960" w:rsidP="00104960">
      <w:pPr>
        <w:autoSpaceDE/>
        <w:autoSpaceDN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jc w:val="both"/>
        <w:textAlignment w:val="baseline"/>
        <w:rPr>
          <w:rFonts w:ascii="Verdana" w:hAnsi="Verdana" w:cs="Arial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z w:val="18"/>
          <w:szCs w:val="18"/>
          <w:lang w:val="es-BO" w:eastAsia="es-ES"/>
        </w:rPr>
        <w:t>Las tornamesas de los tracto camiones deben ser inspeccionados semestralmente en una empresa Certificada, que emita informe de Ensayo No Destructivo-END firmado y sellado por el Inspector Acreditado.</w:t>
      </w:r>
    </w:p>
    <w:p w:rsidR="00104960" w:rsidRPr="008F37E4" w:rsidRDefault="00104960" w:rsidP="00104960">
      <w:pPr>
        <w:autoSpaceDE/>
        <w:autoSpaceDN/>
        <w:ind w:left="1440"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numPr>
          <w:ilvl w:val="0"/>
          <w:numId w:val="1"/>
        </w:numPr>
        <w:overflowPunct w:val="0"/>
        <w:autoSpaceDE/>
        <w:autoSpaceDN/>
        <w:adjustRightInd w:val="0"/>
        <w:ind w:left="0"/>
        <w:contextualSpacing/>
        <w:textAlignment w:val="baseline"/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</w:pPr>
      <w:r w:rsidRPr="008F37E4"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  <w:t xml:space="preserve">Empresas habilitadas para la Inspección de Equipos de </w:t>
      </w:r>
      <w:proofErr w:type="spellStart"/>
      <w:r w:rsidRPr="008F37E4"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  <w:t>Izaje</w:t>
      </w:r>
      <w:proofErr w:type="spellEnd"/>
      <w:r w:rsidRPr="008F37E4"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  <w:t xml:space="preserve"> y Elementos de </w:t>
      </w:r>
      <w:proofErr w:type="spellStart"/>
      <w:r w:rsidRPr="008F37E4"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  <w:t>Izaje</w:t>
      </w:r>
      <w:proofErr w:type="spellEnd"/>
    </w:p>
    <w:p w:rsidR="00104960" w:rsidRPr="008F37E4" w:rsidRDefault="00104960" w:rsidP="00104960">
      <w:pPr>
        <w:autoSpaceDE/>
        <w:autoSpaceDN/>
        <w:ind w:left="1080"/>
        <w:contextualSpacing/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jc w:val="both"/>
        <w:textAlignment w:val="baseline"/>
        <w:rPr>
          <w:rFonts w:ascii="Verdana" w:hAnsi="Verdana" w:cs="Arial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(Grúas,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hidrogrúas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>, montacargas, eslingas de acero, eslingas sintéticas, ganchos, puentes grúas, chipa o redes de cargas aéreas, etc.)        Incluye certificación de operadores de estos equipos.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jc w:val="both"/>
        <w:textAlignment w:val="baseline"/>
        <w:rPr>
          <w:rFonts w:ascii="Verdana" w:hAnsi="Verdana" w:cs="Arial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Los elementos de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Izaje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, deberán contar con una Inspección Técnica Vehicular, emitida por un organismo Certificador acreditado. La Inspección de Equipos de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Izaje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 estará bajo norma ASME </w:t>
      </w:r>
      <w:r w:rsidRPr="008F37E4">
        <w:rPr>
          <w:rFonts w:ascii="Verdana" w:hAnsi="Verdana" w:cs="Arial"/>
          <w:sz w:val="18"/>
          <w:szCs w:val="18"/>
          <w:lang w:val="es-BO" w:eastAsia="es-ES"/>
        </w:rPr>
        <w:lastRenderedPageBreak/>
        <w:t xml:space="preserve">B30.5, NB135004-1,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etc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 Los elementos de </w:t>
      </w:r>
      <w:proofErr w:type="spellStart"/>
      <w:r w:rsidRPr="008F37E4">
        <w:rPr>
          <w:rFonts w:ascii="Verdana" w:hAnsi="Verdana" w:cs="Arial"/>
          <w:sz w:val="18"/>
          <w:szCs w:val="18"/>
          <w:lang w:val="es-BO" w:eastAsia="es-ES"/>
        </w:rPr>
        <w:t>Izaje</w:t>
      </w:r>
      <w:proofErr w:type="spellEnd"/>
      <w:r w:rsidRPr="008F37E4">
        <w:rPr>
          <w:rFonts w:ascii="Verdana" w:hAnsi="Verdana" w:cs="Arial"/>
          <w:sz w:val="18"/>
          <w:szCs w:val="18"/>
          <w:lang w:val="es-BO" w:eastAsia="es-ES"/>
        </w:rPr>
        <w:t xml:space="preserve"> serán inspeccionados bajo norma ASME 30.9, NB135004-2. </w:t>
      </w:r>
    </w:p>
    <w:p w:rsidR="00104960" w:rsidRPr="008F37E4" w:rsidRDefault="00104960" w:rsidP="00104960">
      <w:pPr>
        <w:overflowPunct w:val="0"/>
        <w:adjustRightInd w:val="0"/>
        <w:spacing w:line="360" w:lineRule="auto"/>
        <w:ind w:firstLine="720"/>
        <w:jc w:val="both"/>
        <w:rPr>
          <w:rFonts w:ascii="Verdana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overflowPunct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  <w:lang w:val="es-BO" w:eastAsia="es-ES"/>
        </w:rPr>
      </w:pPr>
      <w:r w:rsidRPr="008F37E4">
        <w:rPr>
          <w:rFonts w:ascii="Verdana" w:hAnsi="Verdana" w:cs="Arial"/>
          <w:sz w:val="18"/>
          <w:szCs w:val="18"/>
          <w:lang w:val="es-BO" w:eastAsia="es-ES"/>
        </w:rPr>
        <w:t>Los certificados emitidos por los entes de inspección tienen validez de un año.</w:t>
      </w:r>
    </w:p>
    <w:p w:rsidR="00104960" w:rsidRPr="008F37E4" w:rsidRDefault="00104960" w:rsidP="00104960">
      <w:pPr>
        <w:overflowPunct w:val="0"/>
        <w:adjustRightInd w:val="0"/>
        <w:textAlignment w:val="baseline"/>
        <w:rPr>
          <w:rFonts w:ascii="Verdana" w:hAnsi="Verdana" w:cs="Arial"/>
          <w:spacing w:val="-5"/>
          <w:position w:val="-6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numPr>
          <w:ilvl w:val="0"/>
          <w:numId w:val="1"/>
        </w:numPr>
        <w:overflowPunct w:val="0"/>
        <w:autoSpaceDE/>
        <w:autoSpaceDN/>
        <w:adjustRightInd w:val="0"/>
        <w:ind w:left="0"/>
        <w:contextualSpacing/>
        <w:textAlignment w:val="baseline"/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</w:pPr>
      <w:r w:rsidRPr="008F37E4"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  <w:t>Instructores homologados para el curso de Manejo Defensivo:</w:t>
      </w:r>
    </w:p>
    <w:p w:rsidR="00104960" w:rsidRPr="008F37E4" w:rsidRDefault="00104960" w:rsidP="00104960">
      <w:pPr>
        <w:autoSpaceDE/>
        <w:autoSpaceDN/>
        <w:ind w:left="1080"/>
        <w:contextualSpacing/>
        <w:rPr>
          <w:rFonts w:ascii="Verdana" w:eastAsia="Calibri" w:hAnsi="Verdana" w:cs="Arial"/>
          <w:b/>
          <w:sz w:val="18"/>
          <w:szCs w:val="18"/>
          <w:u w:val="single"/>
          <w:lang w:val="es-BO" w:eastAsia="es-ES"/>
        </w:rPr>
      </w:pPr>
    </w:p>
    <w:p w:rsidR="00104960" w:rsidRPr="008F37E4" w:rsidRDefault="00104960" w:rsidP="00104960">
      <w:pPr>
        <w:autoSpaceDE/>
        <w:autoSpaceDN/>
        <w:contextualSpacing/>
        <w:jc w:val="both"/>
        <w:rPr>
          <w:rFonts w:ascii="Verdana" w:eastAsia="Calibri" w:hAnsi="Verdana" w:cs="Arial"/>
          <w:sz w:val="18"/>
          <w:szCs w:val="18"/>
          <w:lang w:val="es-BO" w:eastAsia="es-ES"/>
        </w:rPr>
      </w:pPr>
      <w:r w:rsidRPr="008F37E4">
        <w:rPr>
          <w:rFonts w:ascii="Verdana" w:eastAsia="Calibri" w:hAnsi="Verdana" w:cs="Arial"/>
          <w:sz w:val="18"/>
          <w:szCs w:val="18"/>
          <w:lang w:val="es-BO" w:eastAsia="es-ES"/>
        </w:rPr>
        <w:t xml:space="preserve">YPFB Andina S.A. solo se acepta las metodologías de la </w:t>
      </w:r>
      <w:proofErr w:type="spellStart"/>
      <w:r w:rsidRPr="008F37E4">
        <w:rPr>
          <w:rFonts w:ascii="Verdana" w:eastAsia="Calibri" w:hAnsi="Verdana" w:cs="Arial"/>
          <w:sz w:val="18"/>
          <w:szCs w:val="18"/>
          <w:lang w:val="es-BO" w:eastAsia="es-ES"/>
        </w:rPr>
        <w:t>National</w:t>
      </w:r>
      <w:proofErr w:type="spellEnd"/>
      <w:r w:rsidRPr="008F37E4">
        <w:rPr>
          <w:rFonts w:ascii="Verdana" w:eastAsia="Calibri" w:hAnsi="Verdana" w:cs="Arial"/>
          <w:sz w:val="18"/>
          <w:szCs w:val="18"/>
          <w:lang w:val="es-BO" w:eastAsia="es-ES"/>
        </w:rPr>
        <w:t xml:space="preserve"> Safety Council (NSC 6/8) y el DRIVESMARRT-SLB), no son válida otras metodologías o cursos.</w:t>
      </w:r>
    </w:p>
    <w:p w:rsidR="00104960" w:rsidRPr="008F37E4" w:rsidRDefault="00104960" w:rsidP="00104960">
      <w:pPr>
        <w:autoSpaceDE/>
        <w:autoSpaceDN/>
        <w:contextualSpacing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104960" w:rsidRPr="008F37E4" w:rsidRDefault="00104960" w:rsidP="00104960">
      <w:pPr>
        <w:autoSpaceDE/>
        <w:autoSpaceDN/>
        <w:contextualSpacing/>
        <w:jc w:val="both"/>
        <w:rPr>
          <w:rFonts w:ascii="Verdana" w:eastAsia="Calibri" w:hAnsi="Verdana" w:cs="Arial"/>
          <w:sz w:val="18"/>
          <w:szCs w:val="18"/>
          <w:lang w:val="es-BO" w:eastAsia="es-ES"/>
        </w:rPr>
      </w:pPr>
      <w:r w:rsidRPr="008F37E4">
        <w:rPr>
          <w:rFonts w:ascii="Verdana" w:eastAsia="Calibri" w:hAnsi="Verdana" w:cs="Arial"/>
          <w:sz w:val="18"/>
          <w:szCs w:val="18"/>
          <w:lang w:val="es-BO" w:eastAsia="es-ES"/>
        </w:rPr>
        <w:t>Todos los conductores de Vehículos livianos deberán contar con certificado de Manejo Defensivo emitido por NSC o Instructor certificado por NSC</w:t>
      </w:r>
    </w:p>
    <w:p w:rsidR="00444FD7" w:rsidRPr="008F37E4" w:rsidRDefault="00444FD7" w:rsidP="00444FD7">
      <w:pPr>
        <w:overflowPunct w:val="0"/>
        <w:adjustRightInd w:val="0"/>
        <w:textAlignment w:val="baseline"/>
        <w:rPr>
          <w:rFonts w:ascii="Verdana" w:eastAsia="Calibri" w:hAnsi="Verdana" w:cs="Arial"/>
          <w:sz w:val="18"/>
          <w:szCs w:val="18"/>
          <w:lang w:val="es-BO" w:eastAsia="es-ES"/>
        </w:rPr>
      </w:pPr>
    </w:p>
    <w:p w:rsidR="00444FD7" w:rsidRPr="008F37E4" w:rsidRDefault="00444FD7" w:rsidP="00444FD7">
      <w:pPr>
        <w:overflowPunct w:val="0"/>
        <w:adjustRightInd w:val="0"/>
        <w:textAlignment w:val="baseline"/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</w:pPr>
      <w:r w:rsidRPr="008F37E4">
        <w:rPr>
          <w:rFonts w:ascii="Verdana" w:hAnsi="Verdana" w:cs="Arial"/>
          <w:b/>
          <w:spacing w:val="-5"/>
          <w:position w:val="-6"/>
          <w:sz w:val="18"/>
          <w:szCs w:val="18"/>
          <w:u w:val="single"/>
          <w:lang w:val="es-BO" w:eastAsia="es-ES"/>
        </w:rPr>
        <w:t xml:space="preserve">3.- RESUMEN </w:t>
      </w:r>
    </w:p>
    <w:p w:rsidR="00762B70" w:rsidRPr="008F37E4" w:rsidRDefault="00762B70">
      <w:pPr>
        <w:rPr>
          <w:rFonts w:ascii="Verdana" w:hAnsi="Verdana"/>
          <w:sz w:val="18"/>
          <w:szCs w:val="18"/>
          <w:lang w:val="es-BO"/>
        </w:rPr>
      </w:pPr>
    </w:p>
    <w:p w:rsidR="00444FD7" w:rsidRPr="008F37E4" w:rsidRDefault="00444FD7" w:rsidP="00444FD7">
      <w:pPr>
        <w:jc w:val="center"/>
        <w:rPr>
          <w:rFonts w:ascii="Verdana" w:hAnsi="Verdana" w:cs="Calibri"/>
          <w:b/>
          <w:color w:val="000000"/>
          <w:sz w:val="18"/>
          <w:szCs w:val="18"/>
          <w:u w:val="single"/>
          <w:lang w:val="es-BO"/>
        </w:rPr>
      </w:pPr>
      <w:r w:rsidRPr="008F37E4">
        <w:rPr>
          <w:rFonts w:ascii="Verdana" w:hAnsi="Verdana" w:cs="Calibri"/>
          <w:b/>
          <w:color w:val="000000"/>
          <w:sz w:val="18"/>
          <w:szCs w:val="18"/>
          <w:u w:val="single"/>
          <w:lang w:val="es-BO"/>
        </w:rPr>
        <w:t>Tabla No. 1</w:t>
      </w:r>
    </w:p>
    <w:p w:rsidR="00444FD7" w:rsidRPr="008F37E4" w:rsidRDefault="00444FD7" w:rsidP="00444FD7">
      <w:pPr>
        <w:jc w:val="center"/>
        <w:rPr>
          <w:rFonts w:ascii="Verdana" w:hAnsi="Verdana" w:cs="Calibri"/>
          <w:b/>
          <w:bCs/>
          <w:sz w:val="18"/>
          <w:szCs w:val="18"/>
          <w:lang w:val="es-BO" w:eastAsia="es-BO"/>
        </w:rPr>
      </w:pPr>
      <w:r w:rsidRPr="008F37E4">
        <w:rPr>
          <w:rFonts w:ascii="Verdana" w:hAnsi="Verdana" w:cs="Calibri"/>
          <w:b/>
          <w:bCs/>
          <w:sz w:val="18"/>
          <w:szCs w:val="18"/>
          <w:lang w:val="es-BO" w:eastAsia="es-BO"/>
        </w:rPr>
        <w:t>Documentación Personal del CONTRATISTA</w:t>
      </w:r>
    </w:p>
    <w:p w:rsidR="00444FD7" w:rsidRPr="008F37E4" w:rsidRDefault="00444FD7" w:rsidP="00444FD7">
      <w:pPr>
        <w:rPr>
          <w:rFonts w:ascii="Verdana" w:hAnsi="Verdana" w:cs="Calibri"/>
          <w:b/>
          <w:bCs/>
          <w:sz w:val="18"/>
          <w:szCs w:val="18"/>
          <w:lang w:val="es-BO" w:eastAsia="es-BO"/>
        </w:rPr>
      </w:pPr>
    </w:p>
    <w:tbl>
      <w:tblPr>
        <w:tblW w:w="83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7"/>
        <w:gridCol w:w="2617"/>
        <w:gridCol w:w="29"/>
        <w:gridCol w:w="5427"/>
      </w:tblGrid>
      <w:tr w:rsidR="00444FD7" w:rsidRPr="00834520" w:rsidTr="0088090F">
        <w:trPr>
          <w:trHeight w:val="250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Documento de Identidad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Carnet de identidad, Pasaporte o certificado de nacimiento</w:t>
            </w:r>
          </w:p>
        </w:tc>
      </w:tr>
      <w:tr w:rsidR="00444FD7" w:rsidRPr="008F37E4" w:rsidTr="0088090F">
        <w:trPr>
          <w:trHeight w:val="250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Aviso de afiliación Caja de Seguro Social</w:t>
            </w:r>
          </w:p>
        </w:tc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Entidades autorizadas: Caja Petrolera, Caja Nacional, Caja Bancaria, Caja de Salud de Caminos, </w:t>
            </w:r>
            <w:proofErr w:type="spellStart"/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Cossmil</w:t>
            </w:r>
            <w:proofErr w:type="spellEnd"/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. El examen médico tiene validez de un año.</w:t>
            </w:r>
          </w:p>
        </w:tc>
      </w:tr>
      <w:tr w:rsidR="00444FD7" w:rsidRPr="00834520" w:rsidTr="0088090F">
        <w:trPr>
          <w:trHeight w:val="250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Examen </w:t>
            </w:r>
            <w:proofErr w:type="spellStart"/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Preocupacional</w:t>
            </w:r>
            <w:proofErr w:type="spellEnd"/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 o Chequeo Médico Anual</w:t>
            </w:r>
          </w:p>
        </w:tc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</w:p>
        </w:tc>
      </w:tr>
      <w:tr w:rsidR="00444FD7" w:rsidRPr="00834520" w:rsidTr="0088090F">
        <w:trPr>
          <w:trHeight w:val="446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Carnet de vacunas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Fiebre Amarilla, Tétanos, Fiebre Tifoidea, Hepatitis A y B, Tétanos y Difteria.</w:t>
            </w:r>
          </w:p>
        </w:tc>
      </w:tr>
      <w:tr w:rsidR="00444FD7" w:rsidRPr="00834520" w:rsidTr="0088090F">
        <w:trPr>
          <w:trHeight w:val="250"/>
          <w:jc w:val="center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b/>
                <w:bCs/>
                <w:sz w:val="18"/>
                <w:szCs w:val="18"/>
                <w:lang w:val="es-BO" w:eastAsia="es-BO"/>
              </w:rPr>
            </w:pPr>
          </w:p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s-BO"/>
              </w:rPr>
            </w:pPr>
            <w:r w:rsidRPr="008F37E4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s-BO"/>
              </w:rPr>
              <w:t>Tabla No. 2</w:t>
            </w:r>
          </w:p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b/>
                <w:bCs/>
                <w:sz w:val="18"/>
                <w:szCs w:val="18"/>
                <w:lang w:val="es-BO" w:eastAsia="es-BO"/>
              </w:rPr>
              <w:t>Documentación Conductores (A+C) o (B+C)</w:t>
            </w:r>
          </w:p>
        </w:tc>
      </w:tr>
      <w:tr w:rsidR="00444FD7" w:rsidRPr="00834520" w:rsidTr="0088090F">
        <w:trPr>
          <w:trHeight w:val="250"/>
          <w:jc w:val="center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Licencia de Conducir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Emitido por Tránsito de acuerdo a la categoría de vehículo</w:t>
            </w:r>
          </w:p>
        </w:tc>
      </w:tr>
      <w:tr w:rsidR="00444FD7" w:rsidRPr="008F37E4" w:rsidTr="0088090F">
        <w:trPr>
          <w:trHeight w:val="478"/>
          <w:jc w:val="center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Curso de Manejo Defensivo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Certificado del curso de manejo defensivo emitido por una de las siguientes entidades acreditadas:</w:t>
            </w:r>
          </w:p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 • Gonzalo Santander</w:t>
            </w:r>
          </w:p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• SSMS Training </w:t>
            </w:r>
            <w:proofErr w:type="spellStart"/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Consulting</w:t>
            </w:r>
            <w:proofErr w:type="spellEnd"/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 Artemisa (Carlos Guzman Lolas) </w:t>
            </w:r>
          </w:p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•ASER Bolivia</w:t>
            </w:r>
          </w:p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• YPFB Transporte</w:t>
            </w:r>
          </w:p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• YPFB Refinación </w:t>
            </w:r>
          </w:p>
        </w:tc>
      </w:tr>
      <w:tr w:rsidR="00444FD7" w:rsidRPr="00834520" w:rsidTr="0088090F">
        <w:trPr>
          <w:trHeight w:val="468"/>
          <w:jc w:val="center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Exámenes Médicos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 xml:space="preserve">Evaluación cardiológica (Chagas positivo), Oftalmológico, Audiológico, Electro Cardiograma. </w:t>
            </w:r>
          </w:p>
        </w:tc>
      </w:tr>
      <w:tr w:rsidR="00444FD7" w:rsidRPr="00834520" w:rsidTr="0088090F">
        <w:trPr>
          <w:trHeight w:val="250"/>
          <w:jc w:val="center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b/>
                <w:bCs/>
                <w:sz w:val="18"/>
                <w:szCs w:val="18"/>
                <w:lang w:val="es-BO" w:eastAsia="es-BO"/>
              </w:rPr>
            </w:pPr>
          </w:p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s-BO"/>
              </w:rPr>
            </w:pPr>
            <w:r w:rsidRPr="008F37E4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  <w:lang w:val="es-BO"/>
              </w:rPr>
              <w:t>Tabla No. 3</w:t>
            </w:r>
          </w:p>
          <w:p w:rsidR="00444FD7" w:rsidRPr="008F37E4" w:rsidRDefault="00444FD7" w:rsidP="0088090F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b/>
                <w:bCs/>
                <w:sz w:val="18"/>
                <w:szCs w:val="18"/>
                <w:lang w:val="es-BO" w:eastAsia="es-BO"/>
              </w:rPr>
              <w:t>Vehículos del CONTRATISTA</w:t>
            </w:r>
          </w:p>
        </w:tc>
      </w:tr>
      <w:tr w:rsidR="00444FD7" w:rsidRPr="00834520" w:rsidTr="0088090F">
        <w:trPr>
          <w:trHeight w:val="250"/>
          <w:jc w:val="center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7" w:rsidRPr="008F37E4" w:rsidRDefault="00444FD7" w:rsidP="0088090F">
            <w:pPr>
              <w:rPr>
                <w:rFonts w:ascii="Verdana" w:hAnsi="Verdana" w:cs="Calibri"/>
                <w:sz w:val="18"/>
                <w:szCs w:val="18"/>
                <w:lang w:val="es-BO" w:eastAsia="es-BO"/>
              </w:rPr>
            </w:pPr>
            <w:r w:rsidRPr="008F37E4">
              <w:rPr>
                <w:rFonts w:ascii="Verdana" w:hAnsi="Verdana" w:cs="Calibri"/>
                <w:sz w:val="18"/>
                <w:szCs w:val="18"/>
                <w:lang w:val="es-BO" w:eastAsia="es-BO"/>
              </w:rPr>
              <w:t>Requisitos de los vehículos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D7" w:rsidRPr="008F37E4" w:rsidRDefault="00444FD7" w:rsidP="0088090F">
            <w:pPr>
              <w:pStyle w:val="Listavistosa-nfasis11"/>
              <w:ind w:left="0"/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BO"/>
              </w:rPr>
            </w:pPr>
            <w:r w:rsidRPr="008F37E4">
              <w:rPr>
                <w:rFonts w:ascii="Verdana" w:hAnsi="Verdana" w:cs="Calibri"/>
                <w:color w:val="000000"/>
                <w:sz w:val="18"/>
                <w:szCs w:val="18"/>
                <w:lang w:val="es-BO"/>
              </w:rPr>
              <w:t>Sistemas de rastreo satelital y control de velocidad y Certificaciones por terceros (</w:t>
            </w:r>
            <w:proofErr w:type="spellStart"/>
            <w:r w:rsidRPr="008F37E4">
              <w:rPr>
                <w:rFonts w:ascii="Verdana" w:hAnsi="Verdana" w:cs="Calibri"/>
                <w:color w:val="000000"/>
                <w:sz w:val="18"/>
                <w:szCs w:val="18"/>
                <w:lang w:val="es-BO"/>
              </w:rPr>
              <w:t>Ej</w:t>
            </w:r>
            <w:proofErr w:type="spellEnd"/>
            <w:r w:rsidRPr="008F37E4">
              <w:rPr>
                <w:rFonts w:ascii="Verdana" w:hAnsi="Verdana" w:cs="Calibri"/>
                <w:color w:val="000000"/>
                <w:sz w:val="18"/>
                <w:szCs w:val="18"/>
                <w:lang w:val="es-BO"/>
              </w:rPr>
              <w:t xml:space="preserve">: </w:t>
            </w:r>
            <w:proofErr w:type="spellStart"/>
            <w:r w:rsidRPr="008F37E4">
              <w:rPr>
                <w:rFonts w:ascii="Verdana" w:hAnsi="Verdana" w:cs="Calibri"/>
                <w:color w:val="000000"/>
                <w:sz w:val="18"/>
                <w:szCs w:val="18"/>
                <w:lang w:val="es-BO"/>
              </w:rPr>
              <w:t>Petrovisa</w:t>
            </w:r>
            <w:proofErr w:type="spellEnd"/>
            <w:r w:rsidRPr="008F37E4">
              <w:rPr>
                <w:rFonts w:ascii="Verdana" w:hAnsi="Verdana" w:cs="Calibri"/>
                <w:color w:val="000000"/>
                <w:sz w:val="18"/>
                <w:szCs w:val="18"/>
                <w:lang w:val="es-BO"/>
              </w:rPr>
              <w:t>, Monet).</w:t>
            </w:r>
          </w:p>
        </w:tc>
      </w:tr>
    </w:tbl>
    <w:p w:rsidR="00444FD7" w:rsidRPr="008F37E4" w:rsidRDefault="00444FD7">
      <w:pPr>
        <w:rPr>
          <w:rFonts w:ascii="Verdana" w:hAnsi="Verdana"/>
          <w:sz w:val="18"/>
          <w:szCs w:val="18"/>
          <w:lang w:val="es-BO"/>
        </w:rPr>
      </w:pPr>
    </w:p>
    <w:sectPr w:rsidR="00444FD7" w:rsidRPr="008F37E4" w:rsidSect="0043274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0400B"/>
    <w:multiLevelType w:val="hybridMultilevel"/>
    <w:tmpl w:val="0F964BE2"/>
    <w:lvl w:ilvl="0" w:tplc="48AA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7928"/>
    <w:multiLevelType w:val="hybridMultilevel"/>
    <w:tmpl w:val="7D0A520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4D2259C"/>
    <w:multiLevelType w:val="hybridMultilevel"/>
    <w:tmpl w:val="E2F2D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656D8"/>
    <w:multiLevelType w:val="hybridMultilevel"/>
    <w:tmpl w:val="2428565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C0F5CBD"/>
    <w:multiLevelType w:val="hybridMultilevel"/>
    <w:tmpl w:val="25F20A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60"/>
    <w:rsid w:val="00017E54"/>
    <w:rsid w:val="00104960"/>
    <w:rsid w:val="0025611B"/>
    <w:rsid w:val="002677F5"/>
    <w:rsid w:val="003558F8"/>
    <w:rsid w:val="00374C88"/>
    <w:rsid w:val="003F6FA9"/>
    <w:rsid w:val="00432742"/>
    <w:rsid w:val="00444FD7"/>
    <w:rsid w:val="004916CB"/>
    <w:rsid w:val="00641A84"/>
    <w:rsid w:val="00762B70"/>
    <w:rsid w:val="00834520"/>
    <w:rsid w:val="008F37E4"/>
    <w:rsid w:val="00E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933D8C-FBCA-41A8-BC28-73319755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104960"/>
    <w:pPr>
      <w:autoSpaceDE/>
      <w:autoSpaceDN/>
      <w:jc w:val="both"/>
    </w:pPr>
    <w:rPr>
      <w:rFonts w:ascii="Arial" w:hAnsi="Arial" w:cs="Arial"/>
      <w:sz w:val="2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04960"/>
    <w:rPr>
      <w:rFonts w:ascii="Arial" w:eastAsia="Times New Roman" w:hAnsi="Arial" w:cs="Arial"/>
      <w:szCs w:val="24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444FD7"/>
    <w:pPr>
      <w:autoSpaceDE/>
      <w:autoSpaceDN/>
      <w:ind w:left="708"/>
    </w:pPr>
    <w:rPr>
      <w:lang w:val="es-ES" w:eastAsia="es-ES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444F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7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7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Rodrigo Martinez Arteaga</dc:creator>
  <cp:keywords/>
  <dc:description/>
  <cp:lastModifiedBy>Edwin Rolando Flores Casas</cp:lastModifiedBy>
  <cp:revision>9</cp:revision>
  <cp:lastPrinted>2018-06-22T15:47:00Z</cp:lastPrinted>
  <dcterms:created xsi:type="dcterms:W3CDTF">2017-10-12T23:02:00Z</dcterms:created>
  <dcterms:modified xsi:type="dcterms:W3CDTF">2018-07-25T22:21:00Z</dcterms:modified>
</cp:coreProperties>
</file>