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3E" w:rsidRPr="00B107BA" w:rsidRDefault="0020335E" w:rsidP="00DD476C">
      <w:pPr>
        <w:spacing w:after="0"/>
        <w:jc w:val="center"/>
        <w:rPr>
          <w:rFonts w:ascii="Verdana" w:hAnsi="Verdana"/>
          <w:b/>
          <w:sz w:val="18"/>
          <w:szCs w:val="18"/>
          <w:u w:val="single"/>
        </w:rPr>
      </w:pPr>
      <w:r w:rsidRPr="00B107BA">
        <w:rPr>
          <w:rFonts w:ascii="Verdana" w:hAnsi="Verdana"/>
          <w:b/>
          <w:sz w:val="18"/>
          <w:szCs w:val="18"/>
          <w:u w:val="single"/>
        </w:rPr>
        <w:t xml:space="preserve">ANEXO </w:t>
      </w:r>
      <w:r w:rsidR="00A422D5">
        <w:rPr>
          <w:rFonts w:ascii="Verdana" w:hAnsi="Verdana"/>
          <w:b/>
          <w:sz w:val="18"/>
          <w:szCs w:val="18"/>
          <w:u w:val="single"/>
        </w:rPr>
        <w:t>G</w:t>
      </w:r>
    </w:p>
    <w:p w:rsidR="0020335E" w:rsidRDefault="006C781F" w:rsidP="0020335E">
      <w:pPr>
        <w:jc w:val="center"/>
        <w:rPr>
          <w:rFonts w:ascii="Verdana" w:hAnsi="Verdana"/>
          <w:b/>
          <w:sz w:val="18"/>
          <w:szCs w:val="18"/>
          <w:u w:val="single"/>
        </w:rPr>
      </w:pPr>
      <w:r>
        <w:rPr>
          <w:rFonts w:ascii="Verdana" w:hAnsi="Verdana"/>
          <w:b/>
          <w:sz w:val="18"/>
          <w:szCs w:val="18"/>
          <w:u w:val="single"/>
        </w:rPr>
        <w:t>TARIFAS</w:t>
      </w:r>
    </w:p>
    <w:p w:rsidR="00600768" w:rsidRDefault="00600768" w:rsidP="006C781F">
      <w:pPr>
        <w:spacing w:after="120"/>
        <w:jc w:val="both"/>
        <w:rPr>
          <w:rFonts w:ascii="Verdana" w:hAnsi="Verdana"/>
          <w:sz w:val="18"/>
          <w:szCs w:val="18"/>
        </w:rPr>
      </w:pPr>
      <w:r>
        <w:rPr>
          <w:rFonts w:ascii="Verdana" w:hAnsi="Verdana"/>
          <w:sz w:val="18"/>
          <w:szCs w:val="18"/>
        </w:rPr>
        <w:t xml:space="preserve">Las Tarifas y remuneraciones </w:t>
      </w:r>
      <w:r w:rsidR="00CA6E2F">
        <w:rPr>
          <w:rFonts w:ascii="Verdana" w:hAnsi="Verdana"/>
          <w:sz w:val="18"/>
          <w:szCs w:val="18"/>
        </w:rPr>
        <w:t xml:space="preserve">detalladas </w:t>
      </w:r>
      <w:r>
        <w:rPr>
          <w:rFonts w:ascii="Verdana" w:hAnsi="Verdana"/>
          <w:sz w:val="18"/>
          <w:szCs w:val="18"/>
        </w:rPr>
        <w:t>en este ANEXO</w:t>
      </w:r>
      <w:r w:rsidR="006C781F">
        <w:rPr>
          <w:rFonts w:ascii="Verdana" w:hAnsi="Verdana"/>
          <w:sz w:val="18"/>
          <w:szCs w:val="18"/>
        </w:rPr>
        <w:t>, además de su aplicabilidad y alcance</w:t>
      </w:r>
      <w:r>
        <w:rPr>
          <w:rFonts w:ascii="Verdana" w:hAnsi="Verdana"/>
          <w:sz w:val="18"/>
          <w:szCs w:val="18"/>
        </w:rPr>
        <w:t>, están claramente descrit</w:t>
      </w:r>
      <w:r w:rsidR="00CA6E2F">
        <w:rPr>
          <w:rFonts w:ascii="Verdana" w:hAnsi="Verdana"/>
          <w:sz w:val="18"/>
          <w:szCs w:val="18"/>
        </w:rPr>
        <w:t>a</w:t>
      </w:r>
      <w:r>
        <w:rPr>
          <w:rFonts w:ascii="Verdana" w:hAnsi="Verdana"/>
          <w:sz w:val="18"/>
          <w:szCs w:val="18"/>
        </w:rPr>
        <w:t xml:space="preserve">s en el punto de </w:t>
      </w:r>
      <w:r w:rsidRPr="005271D2">
        <w:rPr>
          <w:rFonts w:ascii="Verdana" w:hAnsi="Verdana"/>
          <w:sz w:val="18"/>
          <w:szCs w:val="18"/>
        </w:rPr>
        <w:t>Remuneraciones de las Especificaciones Técnicas y contrato.</w:t>
      </w:r>
      <w:r w:rsidR="006C781F">
        <w:rPr>
          <w:rFonts w:ascii="Verdana" w:hAnsi="Verdana"/>
          <w:sz w:val="18"/>
          <w:szCs w:val="18"/>
        </w:rPr>
        <w:t xml:space="preserve"> </w:t>
      </w:r>
    </w:p>
    <w:p w:rsidR="00F06EBC" w:rsidRPr="00600768" w:rsidRDefault="00F06EBC" w:rsidP="006C781F">
      <w:pPr>
        <w:spacing w:after="120"/>
        <w:jc w:val="both"/>
        <w:rPr>
          <w:rFonts w:ascii="Verdana" w:hAnsi="Verdana"/>
          <w:sz w:val="18"/>
          <w:szCs w:val="18"/>
        </w:rPr>
      </w:pPr>
      <w:r w:rsidRPr="00F06EBC">
        <w:rPr>
          <w:rFonts w:ascii="Verdana" w:hAnsi="Verdana"/>
          <w:sz w:val="18"/>
          <w:szCs w:val="18"/>
        </w:rPr>
        <w:t xml:space="preserve">Todas las </w:t>
      </w:r>
      <w:r>
        <w:rPr>
          <w:rFonts w:ascii="Verdana" w:hAnsi="Verdana"/>
          <w:sz w:val="18"/>
          <w:szCs w:val="18"/>
        </w:rPr>
        <w:t>Tarifas</w:t>
      </w:r>
      <w:r w:rsidRPr="00F06EBC">
        <w:rPr>
          <w:rFonts w:ascii="Verdana" w:hAnsi="Verdana"/>
          <w:sz w:val="18"/>
          <w:szCs w:val="18"/>
        </w:rPr>
        <w:t xml:space="preserve"> se pagarán en bolivianos. Las categorías de </w:t>
      </w:r>
      <w:r>
        <w:rPr>
          <w:rFonts w:ascii="Verdana" w:hAnsi="Verdana"/>
          <w:sz w:val="18"/>
          <w:szCs w:val="18"/>
        </w:rPr>
        <w:t xml:space="preserve">Tarifas </w:t>
      </w:r>
      <w:r w:rsidRPr="00F06EBC">
        <w:rPr>
          <w:rFonts w:ascii="Verdana" w:hAnsi="Verdana"/>
          <w:sz w:val="18"/>
          <w:szCs w:val="18"/>
        </w:rPr>
        <w:t>por día están referidas a un (1) día de veinticuatro (24) horas, mismas que podrán ser divididas y se computarán desde y hasta los quince (15) minutos más próximos.</w:t>
      </w:r>
    </w:p>
    <w:p w:rsidR="007F5372" w:rsidRPr="00362791" w:rsidRDefault="007F5372" w:rsidP="006C781F">
      <w:pPr>
        <w:pStyle w:val="Prrafodelista"/>
        <w:numPr>
          <w:ilvl w:val="0"/>
          <w:numId w:val="6"/>
        </w:numPr>
        <w:spacing w:after="120"/>
        <w:jc w:val="both"/>
        <w:rPr>
          <w:rFonts w:ascii="Verdana" w:hAnsi="Verdana"/>
          <w:b/>
          <w:sz w:val="18"/>
          <w:szCs w:val="18"/>
        </w:rPr>
      </w:pPr>
      <w:r w:rsidRPr="00362791">
        <w:rPr>
          <w:rFonts w:ascii="Verdana" w:hAnsi="Verdana"/>
          <w:b/>
          <w:sz w:val="18"/>
          <w:szCs w:val="18"/>
        </w:rPr>
        <w:t>TARIFAS DE OPERACIÓN Y MANTENIMIENTO</w:t>
      </w:r>
    </w:p>
    <w:p w:rsidR="00523869" w:rsidRPr="00523869" w:rsidRDefault="00523869" w:rsidP="006C781F">
      <w:pPr>
        <w:spacing w:after="120"/>
        <w:jc w:val="both"/>
        <w:rPr>
          <w:rFonts w:ascii="Verdana" w:hAnsi="Verdana"/>
          <w:sz w:val="18"/>
          <w:szCs w:val="18"/>
        </w:rPr>
      </w:pPr>
      <w:r w:rsidRPr="00523869">
        <w:rPr>
          <w:rFonts w:ascii="Verdana" w:hAnsi="Verdana"/>
          <w:sz w:val="18"/>
          <w:szCs w:val="18"/>
        </w:rPr>
        <w:t>Las tarifas de retribución al Contratista resultarán de la Tarifa</w:t>
      </w:r>
      <w:r>
        <w:rPr>
          <w:rFonts w:ascii="Verdana" w:hAnsi="Verdana"/>
          <w:sz w:val="18"/>
          <w:szCs w:val="18"/>
        </w:rPr>
        <w:t xml:space="preserve"> de </w:t>
      </w:r>
      <w:r w:rsidR="008A4755">
        <w:rPr>
          <w:rFonts w:ascii="Verdana" w:hAnsi="Verdana"/>
          <w:sz w:val="18"/>
          <w:szCs w:val="18"/>
        </w:rPr>
        <w:t>OPERACIÓN DE PERFORACIÓN</w:t>
      </w:r>
      <w:r w:rsidRPr="00523869">
        <w:rPr>
          <w:rFonts w:ascii="Verdana" w:hAnsi="Verdana"/>
          <w:sz w:val="18"/>
          <w:szCs w:val="18"/>
        </w:rPr>
        <w:t xml:space="preserve"> con la que el Contratista se adjudicó el </w:t>
      </w:r>
      <w:r>
        <w:rPr>
          <w:rFonts w:ascii="Verdana" w:hAnsi="Verdana"/>
          <w:sz w:val="18"/>
          <w:szCs w:val="18"/>
        </w:rPr>
        <w:t>Servicio</w:t>
      </w:r>
      <w:r w:rsidRPr="00523869">
        <w:rPr>
          <w:rFonts w:ascii="Verdana" w:hAnsi="Verdana"/>
          <w:sz w:val="18"/>
          <w:szCs w:val="18"/>
        </w:rPr>
        <w:t>.</w:t>
      </w:r>
    </w:p>
    <w:p w:rsidR="0020335E" w:rsidRDefault="00523869" w:rsidP="006C781F">
      <w:pPr>
        <w:spacing w:after="120"/>
        <w:jc w:val="both"/>
        <w:rPr>
          <w:rFonts w:ascii="Verdana" w:hAnsi="Verdana"/>
          <w:sz w:val="18"/>
          <w:szCs w:val="18"/>
        </w:rPr>
      </w:pPr>
      <w:r w:rsidRPr="00523869">
        <w:rPr>
          <w:rFonts w:ascii="Verdana" w:hAnsi="Verdana"/>
          <w:sz w:val="18"/>
          <w:szCs w:val="18"/>
        </w:rPr>
        <w:t xml:space="preserve">Las mismas se encuentran en función a determinado </w:t>
      </w:r>
      <w:r w:rsidR="00913013">
        <w:rPr>
          <w:rFonts w:ascii="Verdana" w:hAnsi="Verdana"/>
          <w:sz w:val="18"/>
          <w:szCs w:val="18"/>
        </w:rPr>
        <w:t>coeficiente</w:t>
      </w:r>
      <w:r w:rsidRPr="00523869">
        <w:rPr>
          <w:rFonts w:ascii="Verdana" w:hAnsi="Verdana"/>
          <w:sz w:val="18"/>
          <w:szCs w:val="18"/>
        </w:rPr>
        <w:t xml:space="preserve">, que será multiplicado por la </w:t>
      </w:r>
      <w:r w:rsidR="00E262BF" w:rsidRPr="00523869">
        <w:rPr>
          <w:rFonts w:ascii="Verdana" w:hAnsi="Verdana"/>
          <w:sz w:val="18"/>
          <w:szCs w:val="18"/>
        </w:rPr>
        <w:t>TARIFA DE OPERACIÓN DE PERFORACIÓN</w:t>
      </w:r>
      <w:r w:rsidRPr="00523869">
        <w:rPr>
          <w:rFonts w:ascii="Verdana" w:hAnsi="Verdana"/>
          <w:sz w:val="18"/>
          <w:szCs w:val="18"/>
        </w:rPr>
        <w:t>.</w:t>
      </w:r>
    </w:p>
    <w:p w:rsidR="00523869" w:rsidRPr="00FD672B" w:rsidRDefault="00523869" w:rsidP="00523869">
      <w:pPr>
        <w:spacing w:after="0"/>
        <w:jc w:val="center"/>
        <w:rPr>
          <w:rFonts w:ascii="Verdana" w:hAnsi="Verdana"/>
          <w:b/>
          <w:sz w:val="18"/>
          <w:szCs w:val="18"/>
        </w:rPr>
      </w:pPr>
      <w:r w:rsidRPr="00FD672B">
        <w:rPr>
          <w:rFonts w:ascii="Verdana" w:hAnsi="Verdana"/>
          <w:b/>
          <w:sz w:val="18"/>
          <w:szCs w:val="18"/>
        </w:rPr>
        <w:t>TABLA No. 1</w:t>
      </w:r>
    </w:p>
    <w:p w:rsidR="00FD672B" w:rsidRDefault="00523869" w:rsidP="00FD672B">
      <w:pPr>
        <w:spacing w:after="0"/>
        <w:jc w:val="center"/>
        <w:rPr>
          <w:rFonts w:ascii="Verdana" w:hAnsi="Verdana"/>
          <w:b/>
          <w:sz w:val="18"/>
          <w:szCs w:val="18"/>
        </w:rPr>
      </w:pPr>
      <w:r w:rsidRPr="00FD672B">
        <w:rPr>
          <w:rFonts w:ascii="Verdana" w:hAnsi="Verdana"/>
          <w:b/>
          <w:sz w:val="18"/>
          <w:szCs w:val="18"/>
        </w:rPr>
        <w:t xml:space="preserve">TARIFAS APLICABLES </w:t>
      </w:r>
      <w:r w:rsidR="00E262BF">
        <w:rPr>
          <w:rFonts w:ascii="Verdana" w:hAnsi="Verdana"/>
          <w:b/>
          <w:sz w:val="18"/>
          <w:szCs w:val="18"/>
        </w:rPr>
        <w:t>POR EQUIPO</w:t>
      </w:r>
      <w:r w:rsidR="00E262BF" w:rsidRPr="00FD672B">
        <w:rPr>
          <w:rFonts w:ascii="Verdana" w:hAnsi="Verdana"/>
          <w:b/>
          <w:sz w:val="18"/>
          <w:szCs w:val="18"/>
        </w:rPr>
        <w:t xml:space="preserve"> </w:t>
      </w:r>
      <w:r w:rsidRPr="00FD672B">
        <w:rPr>
          <w:rFonts w:ascii="Verdana" w:hAnsi="Verdana"/>
          <w:b/>
          <w:sz w:val="18"/>
          <w:szCs w:val="18"/>
        </w:rPr>
        <w:t>DU</w:t>
      </w:r>
      <w:r w:rsidR="00E262BF">
        <w:rPr>
          <w:rFonts w:ascii="Verdana" w:hAnsi="Verdana"/>
          <w:b/>
          <w:sz w:val="18"/>
          <w:szCs w:val="18"/>
        </w:rPr>
        <w:t>RANTE OPERACION Y MANTENIMIENTO</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119"/>
        <w:gridCol w:w="992"/>
        <w:gridCol w:w="1559"/>
        <w:gridCol w:w="1418"/>
        <w:gridCol w:w="1417"/>
      </w:tblGrid>
      <w:tr w:rsidR="00FD672B" w:rsidRPr="00CA38A6" w:rsidTr="00C960FA">
        <w:trPr>
          <w:trHeight w:val="364"/>
          <w:jc w:val="center"/>
        </w:trPr>
        <w:tc>
          <w:tcPr>
            <w:tcW w:w="709" w:type="dxa"/>
            <w:shd w:val="clear" w:color="auto" w:fill="9CC2E5" w:themeFill="accent1" w:themeFillTint="99"/>
            <w:vAlign w:val="center"/>
            <w:hideMark/>
          </w:tcPr>
          <w:p w:rsidR="00FD672B" w:rsidRPr="00CA38A6" w:rsidRDefault="00FD672B" w:rsidP="006C781F">
            <w:pPr>
              <w:spacing w:after="0"/>
              <w:jc w:val="center"/>
              <w:rPr>
                <w:rFonts w:ascii="Verdana" w:hAnsi="Verdana" w:cs="Arial"/>
                <w:b/>
                <w:bCs/>
                <w:sz w:val="18"/>
                <w:szCs w:val="18"/>
                <w:lang w:val="es-BO" w:eastAsia="es-BO"/>
              </w:rPr>
            </w:pPr>
            <w:r w:rsidRPr="00CA38A6">
              <w:rPr>
                <w:rFonts w:ascii="Verdana" w:hAnsi="Verdana" w:cs="Arial"/>
                <w:b/>
                <w:bCs/>
                <w:sz w:val="18"/>
                <w:szCs w:val="18"/>
              </w:rPr>
              <w:t>ITEM</w:t>
            </w:r>
          </w:p>
        </w:tc>
        <w:tc>
          <w:tcPr>
            <w:tcW w:w="3119" w:type="dxa"/>
            <w:shd w:val="clear" w:color="auto" w:fill="9CC2E5" w:themeFill="accent1" w:themeFillTint="99"/>
            <w:vAlign w:val="center"/>
            <w:hideMark/>
          </w:tcPr>
          <w:p w:rsidR="00FD672B" w:rsidRPr="00CA38A6" w:rsidRDefault="00FD672B" w:rsidP="006C781F">
            <w:pPr>
              <w:spacing w:after="0"/>
              <w:jc w:val="center"/>
              <w:rPr>
                <w:rFonts w:ascii="Verdana" w:hAnsi="Verdana" w:cs="Arial"/>
                <w:b/>
                <w:bCs/>
                <w:sz w:val="18"/>
                <w:szCs w:val="18"/>
              </w:rPr>
            </w:pPr>
            <w:r w:rsidRPr="00CA38A6">
              <w:rPr>
                <w:rFonts w:ascii="Verdana" w:hAnsi="Verdana" w:cs="Arial"/>
                <w:b/>
                <w:bCs/>
                <w:sz w:val="18"/>
                <w:szCs w:val="18"/>
              </w:rPr>
              <w:t>DESCRIPCION</w:t>
            </w:r>
          </w:p>
        </w:tc>
        <w:tc>
          <w:tcPr>
            <w:tcW w:w="992" w:type="dxa"/>
            <w:shd w:val="clear" w:color="auto" w:fill="9CC2E5" w:themeFill="accent1" w:themeFillTint="99"/>
            <w:vAlign w:val="center"/>
            <w:hideMark/>
          </w:tcPr>
          <w:p w:rsidR="00FD672B" w:rsidRPr="00CA38A6" w:rsidRDefault="00FD672B" w:rsidP="006C781F">
            <w:pPr>
              <w:spacing w:after="0"/>
              <w:jc w:val="center"/>
              <w:rPr>
                <w:rFonts w:ascii="Verdana" w:hAnsi="Verdana" w:cs="Arial"/>
                <w:b/>
                <w:bCs/>
                <w:sz w:val="18"/>
                <w:szCs w:val="18"/>
              </w:rPr>
            </w:pPr>
            <w:r w:rsidRPr="00CA38A6">
              <w:rPr>
                <w:rFonts w:ascii="Verdana" w:hAnsi="Verdana" w:cs="Arial"/>
                <w:b/>
                <w:bCs/>
                <w:sz w:val="18"/>
                <w:szCs w:val="18"/>
              </w:rPr>
              <w:t>UNIDAD</w:t>
            </w:r>
          </w:p>
        </w:tc>
        <w:tc>
          <w:tcPr>
            <w:tcW w:w="1559" w:type="dxa"/>
            <w:shd w:val="clear" w:color="auto" w:fill="9CC2E5" w:themeFill="accent1" w:themeFillTint="99"/>
            <w:vAlign w:val="center"/>
            <w:hideMark/>
          </w:tcPr>
          <w:p w:rsidR="00E262BF" w:rsidRDefault="00E262BF" w:rsidP="006C781F">
            <w:pPr>
              <w:spacing w:after="0"/>
              <w:jc w:val="center"/>
              <w:rPr>
                <w:rFonts w:ascii="Verdana" w:hAnsi="Verdana" w:cs="Arial"/>
                <w:b/>
                <w:bCs/>
                <w:sz w:val="18"/>
                <w:szCs w:val="18"/>
              </w:rPr>
            </w:pPr>
            <w:r>
              <w:rPr>
                <w:rFonts w:ascii="Verdana" w:hAnsi="Verdana" w:cs="Arial"/>
                <w:b/>
                <w:bCs/>
                <w:sz w:val="18"/>
                <w:szCs w:val="18"/>
              </w:rPr>
              <w:t>1000HP</w:t>
            </w:r>
          </w:p>
          <w:p w:rsidR="00FD672B" w:rsidRPr="00CA38A6" w:rsidRDefault="00FD672B" w:rsidP="006C781F">
            <w:pPr>
              <w:spacing w:after="0"/>
              <w:jc w:val="center"/>
              <w:rPr>
                <w:rFonts w:ascii="Verdana" w:hAnsi="Verdana" w:cs="Arial"/>
                <w:b/>
                <w:bCs/>
                <w:sz w:val="18"/>
                <w:szCs w:val="18"/>
              </w:rPr>
            </w:pPr>
            <w:r w:rsidRPr="00CA38A6">
              <w:rPr>
                <w:rFonts w:ascii="Verdana" w:hAnsi="Verdana" w:cs="Arial"/>
                <w:b/>
                <w:bCs/>
                <w:sz w:val="18"/>
                <w:szCs w:val="18"/>
              </w:rPr>
              <w:t>PRECIO TOTAL</w:t>
            </w:r>
            <w:r w:rsidR="00E262BF">
              <w:rPr>
                <w:rFonts w:ascii="Verdana" w:hAnsi="Verdana" w:cs="Arial"/>
                <w:b/>
                <w:bCs/>
                <w:sz w:val="18"/>
                <w:szCs w:val="18"/>
              </w:rPr>
              <w:t xml:space="preserve"> (Bs.)</w:t>
            </w:r>
          </w:p>
        </w:tc>
        <w:tc>
          <w:tcPr>
            <w:tcW w:w="1418" w:type="dxa"/>
            <w:shd w:val="clear" w:color="auto" w:fill="9CC2E5" w:themeFill="accent1" w:themeFillTint="99"/>
            <w:vAlign w:val="center"/>
          </w:tcPr>
          <w:p w:rsidR="00E262BF" w:rsidRDefault="00E262BF" w:rsidP="00E262BF">
            <w:pPr>
              <w:spacing w:after="0"/>
              <w:jc w:val="center"/>
              <w:rPr>
                <w:rFonts w:ascii="Verdana" w:hAnsi="Verdana" w:cs="Arial"/>
                <w:b/>
                <w:bCs/>
                <w:sz w:val="18"/>
                <w:szCs w:val="18"/>
              </w:rPr>
            </w:pPr>
            <w:r>
              <w:rPr>
                <w:rFonts w:ascii="Verdana" w:hAnsi="Verdana" w:cs="Arial"/>
                <w:b/>
                <w:bCs/>
                <w:sz w:val="18"/>
                <w:szCs w:val="18"/>
              </w:rPr>
              <w:t>1500HP</w:t>
            </w:r>
          </w:p>
          <w:p w:rsidR="00FD672B" w:rsidRPr="00CA38A6" w:rsidRDefault="00FD672B" w:rsidP="006C781F">
            <w:pPr>
              <w:spacing w:after="0"/>
              <w:jc w:val="center"/>
              <w:rPr>
                <w:rFonts w:ascii="Verdana" w:hAnsi="Verdana" w:cs="Arial"/>
                <w:b/>
                <w:bCs/>
                <w:sz w:val="18"/>
                <w:szCs w:val="18"/>
              </w:rPr>
            </w:pPr>
            <w:r w:rsidRPr="00CA38A6">
              <w:rPr>
                <w:rFonts w:ascii="Verdana" w:hAnsi="Verdana" w:cs="Arial"/>
                <w:b/>
                <w:bCs/>
                <w:sz w:val="18"/>
                <w:szCs w:val="18"/>
              </w:rPr>
              <w:t>PRECIO TOTAL</w:t>
            </w:r>
            <w:r w:rsidR="00E262BF">
              <w:rPr>
                <w:rFonts w:ascii="Verdana" w:hAnsi="Verdana" w:cs="Arial"/>
                <w:b/>
                <w:bCs/>
                <w:sz w:val="18"/>
                <w:szCs w:val="18"/>
              </w:rPr>
              <w:t xml:space="preserve"> (Bs.)</w:t>
            </w:r>
          </w:p>
        </w:tc>
        <w:tc>
          <w:tcPr>
            <w:tcW w:w="1417" w:type="dxa"/>
            <w:shd w:val="clear" w:color="auto" w:fill="9CC2E5" w:themeFill="accent1" w:themeFillTint="99"/>
            <w:vAlign w:val="center"/>
          </w:tcPr>
          <w:p w:rsidR="00E262BF" w:rsidRDefault="00E262BF" w:rsidP="00E262BF">
            <w:pPr>
              <w:spacing w:after="0"/>
              <w:jc w:val="center"/>
              <w:rPr>
                <w:rFonts w:ascii="Verdana" w:hAnsi="Verdana" w:cs="Arial"/>
                <w:b/>
                <w:bCs/>
                <w:sz w:val="18"/>
                <w:szCs w:val="18"/>
              </w:rPr>
            </w:pPr>
            <w:r>
              <w:rPr>
                <w:rFonts w:ascii="Verdana" w:hAnsi="Verdana" w:cs="Arial"/>
                <w:b/>
                <w:bCs/>
                <w:sz w:val="18"/>
                <w:szCs w:val="18"/>
              </w:rPr>
              <w:t>2000HP</w:t>
            </w:r>
          </w:p>
          <w:p w:rsidR="00FD672B" w:rsidRPr="00CA38A6" w:rsidRDefault="00FD672B" w:rsidP="006C781F">
            <w:pPr>
              <w:spacing w:after="0"/>
              <w:jc w:val="center"/>
              <w:rPr>
                <w:rFonts w:ascii="Verdana" w:hAnsi="Verdana" w:cs="Arial"/>
                <w:b/>
                <w:bCs/>
                <w:sz w:val="18"/>
                <w:szCs w:val="18"/>
              </w:rPr>
            </w:pPr>
            <w:r w:rsidRPr="00CA38A6">
              <w:rPr>
                <w:rFonts w:ascii="Verdana" w:hAnsi="Verdana" w:cs="Arial"/>
                <w:b/>
                <w:bCs/>
                <w:sz w:val="18"/>
                <w:szCs w:val="18"/>
              </w:rPr>
              <w:t>PRECIO TOTAL</w:t>
            </w:r>
            <w:r w:rsidR="00E262BF">
              <w:rPr>
                <w:rFonts w:ascii="Verdana" w:hAnsi="Verdana" w:cs="Arial"/>
                <w:b/>
                <w:bCs/>
                <w:sz w:val="18"/>
                <w:szCs w:val="18"/>
              </w:rPr>
              <w:t>(Bs.)</w:t>
            </w:r>
          </w:p>
        </w:tc>
      </w:tr>
      <w:tr w:rsidR="00FD672B" w:rsidRPr="00CA38A6" w:rsidTr="00E81DED">
        <w:trPr>
          <w:trHeight w:val="189"/>
          <w:jc w:val="center"/>
        </w:trPr>
        <w:tc>
          <w:tcPr>
            <w:tcW w:w="709" w:type="dxa"/>
            <w:shd w:val="clear" w:color="auto" w:fill="auto"/>
            <w:vAlign w:val="center"/>
            <w:hideMark/>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1</w:t>
            </w:r>
          </w:p>
        </w:tc>
        <w:tc>
          <w:tcPr>
            <w:tcW w:w="3119" w:type="dxa"/>
            <w:shd w:val="clear" w:color="auto" w:fill="auto"/>
            <w:vAlign w:val="center"/>
            <w:hideMark/>
          </w:tcPr>
          <w:p w:rsidR="00FD672B" w:rsidRPr="00EC067F" w:rsidRDefault="00FD672B" w:rsidP="00287CE2">
            <w:pPr>
              <w:spacing w:after="0"/>
              <w:jc w:val="both"/>
              <w:rPr>
                <w:rFonts w:ascii="Verdana" w:hAnsi="Verdana" w:cs="Arial"/>
                <w:sz w:val="18"/>
                <w:szCs w:val="18"/>
              </w:rPr>
            </w:pPr>
            <w:r w:rsidRPr="00EC067F">
              <w:rPr>
                <w:rFonts w:ascii="Verdana" w:hAnsi="Verdana" w:cs="Arial"/>
                <w:bCs/>
                <w:sz w:val="18"/>
                <w:szCs w:val="18"/>
              </w:rPr>
              <w:t>TARIFA DE OPERACIÓN DE PERFORACIÓN</w:t>
            </w:r>
          </w:p>
        </w:tc>
        <w:tc>
          <w:tcPr>
            <w:tcW w:w="992" w:type="dxa"/>
            <w:shd w:val="clear" w:color="auto" w:fill="auto"/>
            <w:vAlign w:val="center"/>
            <w:hideMark/>
          </w:tcPr>
          <w:p w:rsidR="00FD672B" w:rsidRPr="00EC067F" w:rsidRDefault="00FD672B" w:rsidP="006C781F">
            <w:pPr>
              <w:spacing w:after="0"/>
              <w:jc w:val="center"/>
              <w:rPr>
                <w:rFonts w:ascii="Verdana" w:hAnsi="Verdana" w:cs="Arial"/>
                <w:sz w:val="18"/>
                <w:szCs w:val="18"/>
              </w:rPr>
            </w:pPr>
            <w:r w:rsidRPr="00EC067F">
              <w:rPr>
                <w:rFonts w:ascii="Verdana" w:hAnsi="Verdana" w:cs="Arial"/>
                <w:sz w:val="18"/>
                <w:szCs w:val="18"/>
              </w:rPr>
              <w:t>DIA</w:t>
            </w:r>
          </w:p>
        </w:tc>
        <w:tc>
          <w:tcPr>
            <w:tcW w:w="1559" w:type="dxa"/>
            <w:shd w:val="clear" w:color="auto" w:fill="auto"/>
            <w:vAlign w:val="center"/>
            <w:hideMark/>
          </w:tcPr>
          <w:p w:rsidR="00FD672B" w:rsidRPr="00EC067F" w:rsidRDefault="00FD672B" w:rsidP="006C781F">
            <w:pPr>
              <w:spacing w:after="0"/>
              <w:jc w:val="center"/>
              <w:rPr>
                <w:rFonts w:ascii="Verdana" w:hAnsi="Verdana" w:cs="Arial"/>
                <w:bCs/>
                <w:sz w:val="18"/>
                <w:szCs w:val="18"/>
              </w:rPr>
            </w:pPr>
            <w:r w:rsidRPr="00EC067F">
              <w:rPr>
                <w:rFonts w:ascii="Verdana" w:hAnsi="Verdana" w:cs="Arial"/>
                <w:b/>
                <w:bCs/>
                <w:sz w:val="18"/>
                <w:szCs w:val="18"/>
              </w:rPr>
              <w:t> </w:t>
            </w:r>
            <w:r w:rsidRPr="00EC067F">
              <w:rPr>
                <w:rFonts w:ascii="Verdana" w:hAnsi="Verdana" w:cs="Arial"/>
                <w:bCs/>
                <w:sz w:val="18"/>
                <w:szCs w:val="18"/>
              </w:rPr>
              <w:t>A1</w:t>
            </w:r>
            <w:r w:rsidR="00DD4C17">
              <w:rPr>
                <w:rFonts w:ascii="Verdana" w:hAnsi="Verdana" w:cs="Arial"/>
                <w:bCs/>
                <w:sz w:val="18"/>
                <w:szCs w:val="18"/>
              </w:rPr>
              <w:t>(*)</w:t>
            </w:r>
          </w:p>
        </w:tc>
        <w:tc>
          <w:tcPr>
            <w:tcW w:w="1418"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
                <w:bCs/>
                <w:sz w:val="18"/>
                <w:szCs w:val="18"/>
              </w:rPr>
              <w:t> </w:t>
            </w:r>
            <w:r w:rsidRPr="00EC067F">
              <w:rPr>
                <w:rFonts w:ascii="Verdana" w:hAnsi="Verdana" w:cs="Arial"/>
                <w:bCs/>
                <w:sz w:val="18"/>
                <w:szCs w:val="18"/>
              </w:rPr>
              <w:t>A2</w:t>
            </w:r>
            <w:r w:rsidR="00DD4C17">
              <w:rPr>
                <w:rFonts w:ascii="Verdana" w:hAnsi="Verdana" w:cs="Arial"/>
                <w:bCs/>
                <w:sz w:val="18"/>
                <w:szCs w:val="18"/>
              </w:rPr>
              <w:t>(*)</w:t>
            </w:r>
          </w:p>
        </w:tc>
        <w:tc>
          <w:tcPr>
            <w:tcW w:w="1417"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
                <w:bCs/>
                <w:sz w:val="18"/>
                <w:szCs w:val="18"/>
              </w:rPr>
              <w:t> </w:t>
            </w:r>
            <w:r w:rsidRPr="00EC067F">
              <w:rPr>
                <w:rFonts w:ascii="Verdana" w:hAnsi="Verdana" w:cs="Arial"/>
                <w:bCs/>
                <w:sz w:val="18"/>
                <w:szCs w:val="18"/>
              </w:rPr>
              <w:t>A3</w:t>
            </w:r>
            <w:r w:rsidR="00DD4C17">
              <w:rPr>
                <w:rFonts w:ascii="Verdana" w:hAnsi="Verdana" w:cs="Arial"/>
                <w:bCs/>
                <w:sz w:val="18"/>
                <w:szCs w:val="18"/>
              </w:rPr>
              <w:t>(*)</w:t>
            </w:r>
          </w:p>
        </w:tc>
      </w:tr>
      <w:tr w:rsidR="00FD672B" w:rsidRPr="00CA38A6" w:rsidTr="00E81DED">
        <w:trPr>
          <w:trHeight w:val="109"/>
          <w:jc w:val="center"/>
        </w:trPr>
        <w:tc>
          <w:tcPr>
            <w:tcW w:w="709" w:type="dxa"/>
            <w:shd w:val="clear" w:color="auto" w:fill="auto"/>
            <w:vAlign w:val="center"/>
            <w:hideMark/>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2</w:t>
            </w:r>
          </w:p>
        </w:tc>
        <w:tc>
          <w:tcPr>
            <w:tcW w:w="3119" w:type="dxa"/>
            <w:shd w:val="clear" w:color="auto" w:fill="auto"/>
            <w:vAlign w:val="center"/>
            <w:hideMark/>
          </w:tcPr>
          <w:p w:rsidR="00FD672B" w:rsidRPr="00EC067F" w:rsidRDefault="00FD672B" w:rsidP="00287CE2">
            <w:pPr>
              <w:spacing w:after="0"/>
              <w:jc w:val="both"/>
              <w:rPr>
                <w:rFonts w:ascii="Verdana" w:hAnsi="Verdana" w:cs="Arial"/>
                <w:sz w:val="18"/>
                <w:szCs w:val="18"/>
              </w:rPr>
            </w:pPr>
            <w:r w:rsidRPr="00EC067F">
              <w:rPr>
                <w:rFonts w:ascii="Verdana" w:hAnsi="Verdana" w:cs="Arial"/>
                <w:bCs/>
                <w:sz w:val="18"/>
                <w:szCs w:val="18"/>
              </w:rPr>
              <w:t xml:space="preserve">TARIFA DE OPERACIÓN DE PERFORACIÓN </w:t>
            </w:r>
            <w:r w:rsidRPr="00EC067F">
              <w:rPr>
                <w:rFonts w:ascii="Verdana" w:hAnsi="Verdana" w:cs="Arial"/>
                <w:sz w:val="18"/>
                <w:szCs w:val="18"/>
              </w:rPr>
              <w:t>SIN TOP DRIVE</w:t>
            </w:r>
          </w:p>
        </w:tc>
        <w:tc>
          <w:tcPr>
            <w:tcW w:w="992" w:type="dxa"/>
            <w:shd w:val="clear" w:color="auto" w:fill="auto"/>
            <w:vAlign w:val="center"/>
            <w:hideMark/>
          </w:tcPr>
          <w:p w:rsidR="00FD672B" w:rsidRPr="00EC067F" w:rsidRDefault="00FD672B" w:rsidP="006C781F">
            <w:pPr>
              <w:spacing w:after="0"/>
              <w:jc w:val="center"/>
              <w:rPr>
                <w:rFonts w:ascii="Verdana" w:hAnsi="Verdana" w:cs="Arial"/>
                <w:sz w:val="18"/>
                <w:szCs w:val="18"/>
              </w:rPr>
            </w:pPr>
            <w:r w:rsidRPr="00EC067F">
              <w:rPr>
                <w:rFonts w:ascii="Verdana" w:hAnsi="Verdana" w:cs="Arial"/>
                <w:sz w:val="18"/>
                <w:szCs w:val="18"/>
              </w:rPr>
              <w:t>DIA</w:t>
            </w:r>
          </w:p>
        </w:tc>
        <w:tc>
          <w:tcPr>
            <w:tcW w:w="1559" w:type="dxa"/>
            <w:shd w:val="clear" w:color="auto" w:fill="auto"/>
            <w:vAlign w:val="center"/>
            <w:hideMark/>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 B1=A1*0.91</w:t>
            </w:r>
          </w:p>
        </w:tc>
        <w:tc>
          <w:tcPr>
            <w:tcW w:w="1418"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 B2=A2*0.9</w:t>
            </w:r>
            <w:r w:rsidR="008A4755" w:rsidRPr="00EC067F">
              <w:rPr>
                <w:rFonts w:ascii="Verdana" w:hAnsi="Verdana" w:cs="Arial"/>
                <w:bCs/>
                <w:sz w:val="18"/>
                <w:szCs w:val="18"/>
              </w:rPr>
              <w:t>4</w:t>
            </w:r>
          </w:p>
        </w:tc>
        <w:tc>
          <w:tcPr>
            <w:tcW w:w="1417"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 B3=A3*0.9</w:t>
            </w:r>
            <w:r w:rsidR="008A4755" w:rsidRPr="00EC067F">
              <w:rPr>
                <w:rFonts w:ascii="Verdana" w:hAnsi="Verdana" w:cs="Arial"/>
                <w:bCs/>
                <w:sz w:val="18"/>
                <w:szCs w:val="18"/>
              </w:rPr>
              <w:t>4</w:t>
            </w:r>
          </w:p>
        </w:tc>
      </w:tr>
      <w:tr w:rsidR="00FD672B" w:rsidRPr="00CA38A6" w:rsidTr="00E81DED">
        <w:trPr>
          <w:trHeight w:val="109"/>
          <w:jc w:val="center"/>
        </w:trPr>
        <w:tc>
          <w:tcPr>
            <w:tcW w:w="709"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3</w:t>
            </w:r>
          </w:p>
        </w:tc>
        <w:tc>
          <w:tcPr>
            <w:tcW w:w="3119" w:type="dxa"/>
          </w:tcPr>
          <w:p w:rsidR="00FD672B" w:rsidRPr="00EC067F" w:rsidRDefault="00FD672B" w:rsidP="00287CE2">
            <w:pPr>
              <w:autoSpaceDE w:val="0"/>
              <w:autoSpaceDN w:val="0"/>
              <w:adjustRightInd w:val="0"/>
              <w:spacing w:after="0"/>
              <w:jc w:val="both"/>
              <w:rPr>
                <w:rFonts w:ascii="Verdana" w:hAnsi="Verdana" w:cs="Arial"/>
                <w:bCs/>
                <w:sz w:val="18"/>
                <w:szCs w:val="18"/>
              </w:rPr>
            </w:pPr>
            <w:r w:rsidRPr="00EC067F">
              <w:rPr>
                <w:rFonts w:ascii="Verdana" w:hAnsi="Verdana" w:cs="Arial"/>
                <w:bCs/>
                <w:sz w:val="18"/>
                <w:szCs w:val="18"/>
              </w:rPr>
              <w:t>TARIFA DE OPERACIÓN DE TERMINACIÓN / INTERVENCION</w:t>
            </w:r>
          </w:p>
        </w:tc>
        <w:tc>
          <w:tcPr>
            <w:tcW w:w="992" w:type="dxa"/>
            <w:shd w:val="clear" w:color="auto" w:fill="auto"/>
            <w:vAlign w:val="center"/>
          </w:tcPr>
          <w:p w:rsidR="00FD672B" w:rsidRPr="00EC067F" w:rsidRDefault="00FD672B" w:rsidP="006C781F">
            <w:pPr>
              <w:spacing w:after="0"/>
              <w:jc w:val="center"/>
              <w:rPr>
                <w:rFonts w:ascii="Verdana" w:hAnsi="Verdana" w:cs="Arial"/>
                <w:sz w:val="18"/>
                <w:szCs w:val="18"/>
              </w:rPr>
            </w:pPr>
            <w:r w:rsidRPr="00EC067F">
              <w:rPr>
                <w:rFonts w:ascii="Verdana" w:hAnsi="Verdana" w:cs="Arial"/>
                <w:sz w:val="18"/>
                <w:szCs w:val="18"/>
              </w:rPr>
              <w:t>DIA</w:t>
            </w:r>
          </w:p>
        </w:tc>
        <w:tc>
          <w:tcPr>
            <w:tcW w:w="1559" w:type="dxa"/>
            <w:shd w:val="clear" w:color="auto" w:fill="auto"/>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C1=A1*0.90</w:t>
            </w:r>
          </w:p>
        </w:tc>
        <w:tc>
          <w:tcPr>
            <w:tcW w:w="1418"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C2=A2*0.90</w:t>
            </w:r>
          </w:p>
        </w:tc>
        <w:tc>
          <w:tcPr>
            <w:tcW w:w="1417" w:type="dxa"/>
            <w:vAlign w:val="center"/>
          </w:tcPr>
          <w:p w:rsidR="00FD672B" w:rsidRPr="00EC067F" w:rsidRDefault="00FD672B" w:rsidP="006C781F">
            <w:pPr>
              <w:spacing w:after="0"/>
              <w:jc w:val="center"/>
              <w:rPr>
                <w:rFonts w:ascii="Verdana" w:hAnsi="Verdana" w:cs="Arial"/>
                <w:bCs/>
                <w:sz w:val="18"/>
                <w:szCs w:val="18"/>
              </w:rPr>
            </w:pPr>
            <w:r w:rsidRPr="00EC067F">
              <w:rPr>
                <w:rFonts w:ascii="Verdana" w:hAnsi="Verdana" w:cs="Arial"/>
                <w:bCs/>
                <w:sz w:val="18"/>
                <w:szCs w:val="18"/>
              </w:rPr>
              <w:t>C3=A3*0.90</w:t>
            </w:r>
          </w:p>
        </w:tc>
      </w:tr>
      <w:tr w:rsidR="00FD672B" w:rsidRPr="00CA38A6" w:rsidTr="00E81DED">
        <w:trPr>
          <w:trHeight w:val="109"/>
          <w:jc w:val="center"/>
        </w:trPr>
        <w:tc>
          <w:tcPr>
            <w:tcW w:w="709"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4</w:t>
            </w:r>
          </w:p>
        </w:tc>
        <w:tc>
          <w:tcPr>
            <w:tcW w:w="3119" w:type="dxa"/>
          </w:tcPr>
          <w:p w:rsidR="00FD672B" w:rsidRPr="00EC067F" w:rsidRDefault="00FD672B" w:rsidP="00287CE2">
            <w:pPr>
              <w:autoSpaceDE w:val="0"/>
              <w:autoSpaceDN w:val="0"/>
              <w:adjustRightInd w:val="0"/>
              <w:spacing w:after="0"/>
              <w:jc w:val="both"/>
              <w:rPr>
                <w:rFonts w:ascii="Verdana" w:hAnsi="Verdana" w:cs="Arial"/>
                <w:bCs/>
                <w:sz w:val="18"/>
                <w:szCs w:val="18"/>
              </w:rPr>
            </w:pPr>
            <w:r w:rsidRPr="00EC067F">
              <w:rPr>
                <w:rFonts w:ascii="Verdana" w:hAnsi="Verdana" w:cs="Arial"/>
                <w:bCs/>
                <w:sz w:val="18"/>
                <w:szCs w:val="18"/>
              </w:rPr>
              <w:t>TARIFA DE OPERACIÓN DE TERMINACIÓN  / INTERVENCION SIN TOP DRIVE</w:t>
            </w:r>
          </w:p>
        </w:tc>
        <w:tc>
          <w:tcPr>
            <w:tcW w:w="992" w:type="dxa"/>
            <w:shd w:val="clear" w:color="auto" w:fill="auto"/>
            <w:vAlign w:val="center"/>
          </w:tcPr>
          <w:p w:rsidR="00FD672B" w:rsidRPr="00EC067F" w:rsidRDefault="00FD672B" w:rsidP="006C781F">
            <w:pPr>
              <w:spacing w:after="0"/>
              <w:jc w:val="center"/>
              <w:rPr>
                <w:rFonts w:ascii="Verdana" w:hAnsi="Verdana" w:cs="Arial"/>
                <w:sz w:val="18"/>
                <w:szCs w:val="18"/>
              </w:rPr>
            </w:pPr>
            <w:r w:rsidRPr="00EC067F">
              <w:rPr>
                <w:rFonts w:ascii="Verdana" w:hAnsi="Verdana" w:cs="Arial"/>
                <w:sz w:val="18"/>
                <w:szCs w:val="18"/>
              </w:rPr>
              <w:t>DIA</w:t>
            </w:r>
          </w:p>
        </w:tc>
        <w:tc>
          <w:tcPr>
            <w:tcW w:w="1559" w:type="dxa"/>
            <w:shd w:val="clear" w:color="auto" w:fill="auto"/>
            <w:vAlign w:val="center"/>
          </w:tcPr>
          <w:p w:rsidR="00FD672B" w:rsidRPr="00EC067F" w:rsidRDefault="00FD672B" w:rsidP="00753C26">
            <w:pPr>
              <w:spacing w:after="0"/>
              <w:jc w:val="center"/>
              <w:rPr>
                <w:rFonts w:ascii="Verdana" w:hAnsi="Verdana" w:cs="Arial"/>
                <w:bCs/>
                <w:sz w:val="18"/>
                <w:szCs w:val="18"/>
              </w:rPr>
            </w:pPr>
            <w:r w:rsidRPr="00EC067F">
              <w:rPr>
                <w:rFonts w:ascii="Verdana" w:hAnsi="Verdana" w:cs="Arial"/>
                <w:bCs/>
                <w:sz w:val="18"/>
                <w:szCs w:val="18"/>
              </w:rPr>
              <w:t>D1=</w:t>
            </w:r>
            <w:r w:rsidR="0011008D" w:rsidRPr="00EC067F">
              <w:rPr>
                <w:rFonts w:ascii="Verdana" w:hAnsi="Verdana" w:cs="Arial"/>
                <w:bCs/>
                <w:sz w:val="18"/>
                <w:szCs w:val="18"/>
              </w:rPr>
              <w:t>C1</w:t>
            </w:r>
            <w:r w:rsidRPr="00EC067F">
              <w:rPr>
                <w:rFonts w:ascii="Verdana" w:hAnsi="Verdana" w:cs="Arial"/>
                <w:bCs/>
                <w:sz w:val="18"/>
                <w:szCs w:val="18"/>
              </w:rPr>
              <w:t>*0.</w:t>
            </w:r>
            <w:r w:rsidR="00753C26" w:rsidRPr="00EC067F">
              <w:rPr>
                <w:rFonts w:ascii="Verdana" w:hAnsi="Verdana" w:cs="Arial"/>
                <w:bCs/>
                <w:sz w:val="18"/>
                <w:szCs w:val="18"/>
              </w:rPr>
              <w:t>90</w:t>
            </w:r>
          </w:p>
        </w:tc>
        <w:tc>
          <w:tcPr>
            <w:tcW w:w="1418" w:type="dxa"/>
            <w:vAlign w:val="center"/>
          </w:tcPr>
          <w:p w:rsidR="00FD672B" w:rsidRPr="00EC067F" w:rsidRDefault="00FD672B" w:rsidP="0011008D">
            <w:pPr>
              <w:spacing w:after="0"/>
              <w:jc w:val="center"/>
              <w:rPr>
                <w:rFonts w:ascii="Verdana" w:hAnsi="Verdana" w:cs="Arial"/>
                <w:bCs/>
                <w:sz w:val="18"/>
                <w:szCs w:val="18"/>
              </w:rPr>
            </w:pPr>
            <w:r w:rsidRPr="00EC067F">
              <w:rPr>
                <w:rFonts w:ascii="Verdana" w:hAnsi="Verdana" w:cs="Arial"/>
                <w:bCs/>
                <w:sz w:val="18"/>
                <w:szCs w:val="18"/>
              </w:rPr>
              <w:t>D2=</w:t>
            </w:r>
            <w:r w:rsidR="0011008D" w:rsidRPr="00EC067F">
              <w:rPr>
                <w:rFonts w:ascii="Verdana" w:hAnsi="Verdana" w:cs="Arial"/>
                <w:bCs/>
                <w:sz w:val="18"/>
                <w:szCs w:val="18"/>
              </w:rPr>
              <w:t>C</w:t>
            </w:r>
            <w:r w:rsidRPr="00EC067F">
              <w:rPr>
                <w:rFonts w:ascii="Verdana" w:hAnsi="Verdana" w:cs="Arial"/>
                <w:bCs/>
                <w:sz w:val="18"/>
                <w:szCs w:val="18"/>
              </w:rPr>
              <w:t>2*0.</w:t>
            </w:r>
            <w:r w:rsidR="00753C26" w:rsidRPr="00EC067F">
              <w:rPr>
                <w:rFonts w:ascii="Verdana" w:hAnsi="Verdana" w:cs="Arial"/>
                <w:bCs/>
                <w:sz w:val="18"/>
                <w:szCs w:val="18"/>
              </w:rPr>
              <w:t>90</w:t>
            </w:r>
          </w:p>
        </w:tc>
        <w:tc>
          <w:tcPr>
            <w:tcW w:w="1417" w:type="dxa"/>
            <w:vAlign w:val="center"/>
          </w:tcPr>
          <w:p w:rsidR="00FD672B" w:rsidRPr="00EC067F" w:rsidRDefault="00FD672B" w:rsidP="0011008D">
            <w:pPr>
              <w:spacing w:after="0"/>
              <w:jc w:val="center"/>
              <w:rPr>
                <w:rFonts w:ascii="Verdana" w:hAnsi="Verdana" w:cs="Arial"/>
                <w:bCs/>
                <w:sz w:val="18"/>
                <w:szCs w:val="18"/>
              </w:rPr>
            </w:pPr>
            <w:r w:rsidRPr="00EC067F">
              <w:rPr>
                <w:rFonts w:ascii="Verdana" w:hAnsi="Verdana" w:cs="Arial"/>
                <w:bCs/>
                <w:sz w:val="18"/>
                <w:szCs w:val="18"/>
              </w:rPr>
              <w:t>D3=</w:t>
            </w:r>
            <w:r w:rsidR="0011008D" w:rsidRPr="00EC067F">
              <w:rPr>
                <w:rFonts w:ascii="Verdana" w:hAnsi="Verdana" w:cs="Arial"/>
                <w:bCs/>
                <w:sz w:val="18"/>
                <w:szCs w:val="18"/>
              </w:rPr>
              <w:t>C</w:t>
            </w:r>
            <w:r w:rsidRPr="00EC067F">
              <w:rPr>
                <w:rFonts w:ascii="Verdana" w:hAnsi="Verdana" w:cs="Arial"/>
                <w:bCs/>
                <w:sz w:val="18"/>
                <w:szCs w:val="18"/>
              </w:rPr>
              <w:t>3*0.</w:t>
            </w:r>
            <w:r w:rsidR="00753C26" w:rsidRPr="00EC067F">
              <w:rPr>
                <w:rFonts w:ascii="Verdana" w:hAnsi="Verdana" w:cs="Arial"/>
                <w:bCs/>
                <w:sz w:val="18"/>
                <w:szCs w:val="18"/>
              </w:rPr>
              <w:t>90</w:t>
            </w:r>
          </w:p>
        </w:tc>
      </w:tr>
      <w:tr w:rsidR="00FD672B" w:rsidRPr="00CA38A6" w:rsidTr="00E81DED">
        <w:trPr>
          <w:trHeight w:val="109"/>
          <w:jc w:val="center"/>
        </w:trPr>
        <w:tc>
          <w:tcPr>
            <w:tcW w:w="709"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5</w:t>
            </w:r>
          </w:p>
        </w:tc>
        <w:tc>
          <w:tcPr>
            <w:tcW w:w="3119" w:type="dxa"/>
          </w:tcPr>
          <w:p w:rsidR="00FD672B" w:rsidRPr="00CA38A6" w:rsidRDefault="00FD672B"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BY CON PERSONAL</w:t>
            </w:r>
            <w:r w:rsidR="00CA37C3">
              <w:rPr>
                <w:rFonts w:ascii="Verdana" w:hAnsi="Verdana" w:cs="Arial"/>
                <w:bCs/>
                <w:sz w:val="18"/>
                <w:szCs w:val="18"/>
              </w:rPr>
              <w:t xml:space="preserve"> (PERFORACION)</w:t>
            </w:r>
          </w:p>
        </w:tc>
        <w:tc>
          <w:tcPr>
            <w:tcW w:w="992" w:type="dxa"/>
            <w:shd w:val="clear" w:color="auto" w:fill="auto"/>
            <w:vAlign w:val="center"/>
          </w:tcPr>
          <w:p w:rsidR="00FD672B" w:rsidRDefault="00FD672B" w:rsidP="006C781F">
            <w:pPr>
              <w:spacing w:after="0"/>
              <w:jc w:val="center"/>
            </w:pPr>
            <w:r w:rsidRPr="001159A3">
              <w:rPr>
                <w:rFonts w:ascii="Verdana" w:hAnsi="Verdana" w:cs="Arial"/>
                <w:sz w:val="18"/>
                <w:szCs w:val="18"/>
              </w:rPr>
              <w:t>DIA</w:t>
            </w:r>
          </w:p>
        </w:tc>
        <w:tc>
          <w:tcPr>
            <w:tcW w:w="1559" w:type="dxa"/>
            <w:shd w:val="clear" w:color="auto" w:fill="auto"/>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E1=A1*0.60</w:t>
            </w:r>
          </w:p>
        </w:tc>
        <w:tc>
          <w:tcPr>
            <w:tcW w:w="1418" w:type="dxa"/>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E2=A2*0.60</w:t>
            </w:r>
          </w:p>
        </w:tc>
        <w:tc>
          <w:tcPr>
            <w:tcW w:w="1417" w:type="dxa"/>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E3=A3*0.60</w:t>
            </w:r>
          </w:p>
        </w:tc>
      </w:tr>
      <w:tr w:rsidR="00FD672B" w:rsidRPr="00CA38A6" w:rsidTr="00E81DED">
        <w:trPr>
          <w:trHeight w:val="109"/>
          <w:jc w:val="center"/>
        </w:trPr>
        <w:tc>
          <w:tcPr>
            <w:tcW w:w="709"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6</w:t>
            </w:r>
          </w:p>
        </w:tc>
        <w:tc>
          <w:tcPr>
            <w:tcW w:w="3119" w:type="dxa"/>
          </w:tcPr>
          <w:p w:rsidR="00FD672B" w:rsidRPr="00CA38A6" w:rsidRDefault="00FD672B"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BY SIN PERSONAL</w:t>
            </w:r>
            <w:r w:rsidR="00CA37C3">
              <w:rPr>
                <w:rFonts w:ascii="Verdana" w:hAnsi="Verdana" w:cs="Arial"/>
                <w:bCs/>
                <w:sz w:val="18"/>
                <w:szCs w:val="18"/>
              </w:rPr>
              <w:t xml:space="preserve"> (P</w:t>
            </w:r>
            <w:r w:rsidR="00997B07">
              <w:rPr>
                <w:rFonts w:ascii="Verdana" w:hAnsi="Verdana" w:cs="Arial"/>
                <w:bCs/>
                <w:sz w:val="18"/>
                <w:szCs w:val="18"/>
              </w:rPr>
              <w:t>ERFORACION</w:t>
            </w:r>
            <w:r w:rsidR="00CA37C3">
              <w:rPr>
                <w:rFonts w:ascii="Verdana" w:hAnsi="Verdana" w:cs="Arial"/>
                <w:bCs/>
                <w:sz w:val="18"/>
                <w:szCs w:val="18"/>
              </w:rPr>
              <w:t>)</w:t>
            </w:r>
          </w:p>
        </w:tc>
        <w:tc>
          <w:tcPr>
            <w:tcW w:w="992" w:type="dxa"/>
            <w:shd w:val="clear" w:color="auto" w:fill="auto"/>
            <w:vAlign w:val="center"/>
          </w:tcPr>
          <w:p w:rsidR="00FD672B" w:rsidRDefault="00FD672B" w:rsidP="006C781F">
            <w:pPr>
              <w:spacing w:after="0"/>
              <w:jc w:val="center"/>
            </w:pPr>
            <w:r w:rsidRPr="001159A3">
              <w:rPr>
                <w:rFonts w:ascii="Verdana" w:hAnsi="Verdana" w:cs="Arial"/>
                <w:sz w:val="18"/>
                <w:szCs w:val="18"/>
              </w:rPr>
              <w:t>DIA</w:t>
            </w:r>
          </w:p>
        </w:tc>
        <w:tc>
          <w:tcPr>
            <w:tcW w:w="1559" w:type="dxa"/>
            <w:shd w:val="clear" w:color="auto" w:fill="auto"/>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F1=A1*0.40</w:t>
            </w:r>
          </w:p>
        </w:tc>
        <w:tc>
          <w:tcPr>
            <w:tcW w:w="1418" w:type="dxa"/>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F2=A2*0.40</w:t>
            </w:r>
          </w:p>
        </w:tc>
        <w:tc>
          <w:tcPr>
            <w:tcW w:w="1417" w:type="dxa"/>
            <w:vAlign w:val="center"/>
          </w:tcPr>
          <w:p w:rsidR="00FD672B" w:rsidRPr="00913013" w:rsidRDefault="00FD672B" w:rsidP="006C781F">
            <w:pPr>
              <w:spacing w:after="0"/>
              <w:jc w:val="center"/>
              <w:rPr>
                <w:rFonts w:ascii="Verdana" w:hAnsi="Verdana" w:cs="Arial"/>
                <w:bCs/>
                <w:sz w:val="18"/>
                <w:szCs w:val="18"/>
              </w:rPr>
            </w:pPr>
            <w:r>
              <w:rPr>
                <w:rFonts w:ascii="Verdana" w:hAnsi="Verdana" w:cs="Arial"/>
                <w:bCs/>
                <w:sz w:val="18"/>
                <w:szCs w:val="18"/>
              </w:rPr>
              <w:t>F3=A3*0.40</w:t>
            </w:r>
          </w:p>
        </w:tc>
      </w:tr>
      <w:tr w:rsidR="00CA37C3" w:rsidRPr="00CA38A6" w:rsidTr="00E81DED">
        <w:trPr>
          <w:trHeight w:val="109"/>
          <w:jc w:val="center"/>
        </w:trPr>
        <w:tc>
          <w:tcPr>
            <w:tcW w:w="709" w:type="dxa"/>
            <w:shd w:val="clear" w:color="auto" w:fill="auto"/>
            <w:vAlign w:val="center"/>
          </w:tcPr>
          <w:p w:rsidR="00CA37C3" w:rsidRPr="00B92C97" w:rsidRDefault="00CA37C3" w:rsidP="00CA37C3">
            <w:pPr>
              <w:spacing w:after="0"/>
              <w:jc w:val="center"/>
              <w:rPr>
                <w:rFonts w:ascii="Verdana" w:hAnsi="Verdana" w:cs="Arial"/>
                <w:bCs/>
                <w:sz w:val="18"/>
                <w:szCs w:val="18"/>
              </w:rPr>
            </w:pPr>
            <w:r w:rsidRPr="00B92C97">
              <w:rPr>
                <w:rFonts w:ascii="Verdana" w:hAnsi="Verdana" w:cs="Arial"/>
                <w:bCs/>
                <w:sz w:val="18"/>
                <w:szCs w:val="18"/>
              </w:rPr>
              <w:t>7</w:t>
            </w:r>
          </w:p>
        </w:tc>
        <w:tc>
          <w:tcPr>
            <w:tcW w:w="3119" w:type="dxa"/>
          </w:tcPr>
          <w:p w:rsidR="00CA37C3" w:rsidRDefault="00CA37C3"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 xml:space="preserve">BY </w:t>
            </w:r>
            <w:r>
              <w:rPr>
                <w:rFonts w:ascii="Verdana" w:hAnsi="Verdana" w:cs="Arial"/>
                <w:bCs/>
                <w:sz w:val="18"/>
                <w:szCs w:val="18"/>
              </w:rPr>
              <w:t>CO</w:t>
            </w:r>
            <w:r w:rsidRPr="00CA38A6">
              <w:rPr>
                <w:rFonts w:ascii="Verdana" w:hAnsi="Verdana" w:cs="Arial"/>
                <w:bCs/>
                <w:sz w:val="18"/>
                <w:szCs w:val="18"/>
              </w:rPr>
              <w:t>N PERSONAL</w:t>
            </w:r>
            <w:r>
              <w:rPr>
                <w:rFonts w:ascii="Verdana" w:hAnsi="Verdana" w:cs="Arial"/>
                <w:bCs/>
                <w:sz w:val="18"/>
                <w:szCs w:val="18"/>
              </w:rPr>
              <w:t xml:space="preserve"> (T</w:t>
            </w:r>
            <w:r w:rsidR="00997B07">
              <w:rPr>
                <w:rFonts w:ascii="Verdana" w:hAnsi="Verdana" w:cs="Arial"/>
                <w:bCs/>
                <w:sz w:val="18"/>
                <w:szCs w:val="18"/>
              </w:rPr>
              <w:t>ERMINACION</w:t>
            </w:r>
            <w:r>
              <w:rPr>
                <w:rFonts w:ascii="Verdana" w:hAnsi="Verdana" w:cs="Arial"/>
                <w:bCs/>
                <w:sz w:val="18"/>
                <w:szCs w:val="18"/>
              </w:rPr>
              <w:t>/I</w:t>
            </w:r>
            <w:r w:rsidR="00997B07">
              <w:rPr>
                <w:rFonts w:ascii="Verdana" w:hAnsi="Verdana" w:cs="Arial"/>
                <w:bCs/>
                <w:sz w:val="18"/>
                <w:szCs w:val="18"/>
              </w:rPr>
              <w:t>NTERVENCION)</w:t>
            </w:r>
          </w:p>
        </w:tc>
        <w:tc>
          <w:tcPr>
            <w:tcW w:w="992" w:type="dxa"/>
            <w:shd w:val="clear" w:color="auto" w:fill="auto"/>
            <w:vAlign w:val="center"/>
          </w:tcPr>
          <w:p w:rsidR="00CA37C3" w:rsidRPr="001159A3" w:rsidRDefault="00CA37C3" w:rsidP="00CA37C3">
            <w:pPr>
              <w:spacing w:after="0"/>
              <w:jc w:val="center"/>
              <w:rPr>
                <w:rFonts w:ascii="Verdana" w:hAnsi="Verdana" w:cs="Arial"/>
                <w:sz w:val="18"/>
                <w:szCs w:val="18"/>
              </w:rPr>
            </w:pPr>
            <w:r>
              <w:rPr>
                <w:rFonts w:ascii="Verdana" w:hAnsi="Verdana" w:cs="Arial"/>
                <w:sz w:val="18"/>
                <w:szCs w:val="18"/>
              </w:rPr>
              <w:t>DIA</w:t>
            </w:r>
          </w:p>
        </w:tc>
        <w:tc>
          <w:tcPr>
            <w:tcW w:w="1559" w:type="dxa"/>
            <w:shd w:val="clear" w:color="auto" w:fill="auto"/>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G1=C1*0.60</w:t>
            </w:r>
          </w:p>
        </w:tc>
        <w:tc>
          <w:tcPr>
            <w:tcW w:w="1418" w:type="dxa"/>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G2=C2*0.60</w:t>
            </w:r>
          </w:p>
        </w:tc>
        <w:tc>
          <w:tcPr>
            <w:tcW w:w="1417" w:type="dxa"/>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G3=C3*0.60</w:t>
            </w:r>
          </w:p>
        </w:tc>
      </w:tr>
      <w:tr w:rsidR="00CA37C3" w:rsidRPr="00CA38A6" w:rsidTr="00E81DED">
        <w:trPr>
          <w:trHeight w:val="109"/>
          <w:jc w:val="center"/>
        </w:trPr>
        <w:tc>
          <w:tcPr>
            <w:tcW w:w="709" w:type="dxa"/>
            <w:shd w:val="clear" w:color="auto" w:fill="auto"/>
            <w:vAlign w:val="center"/>
          </w:tcPr>
          <w:p w:rsidR="00CA37C3" w:rsidRPr="00B92C97" w:rsidRDefault="00E81DED" w:rsidP="00CA37C3">
            <w:pPr>
              <w:spacing w:after="0"/>
              <w:jc w:val="center"/>
              <w:rPr>
                <w:rFonts w:ascii="Verdana" w:hAnsi="Verdana" w:cs="Arial"/>
                <w:bCs/>
                <w:sz w:val="18"/>
                <w:szCs w:val="18"/>
              </w:rPr>
            </w:pPr>
            <w:r w:rsidRPr="00B92C97">
              <w:rPr>
                <w:rFonts w:ascii="Verdana" w:hAnsi="Verdana" w:cs="Arial"/>
                <w:bCs/>
                <w:sz w:val="18"/>
                <w:szCs w:val="18"/>
              </w:rPr>
              <w:t>8</w:t>
            </w:r>
          </w:p>
        </w:tc>
        <w:tc>
          <w:tcPr>
            <w:tcW w:w="3119" w:type="dxa"/>
          </w:tcPr>
          <w:p w:rsidR="00CA37C3" w:rsidRDefault="00CA37C3"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BY SIN PERSONAL</w:t>
            </w:r>
            <w:r>
              <w:rPr>
                <w:rFonts w:ascii="Verdana" w:hAnsi="Verdana" w:cs="Arial"/>
                <w:bCs/>
                <w:sz w:val="18"/>
                <w:szCs w:val="18"/>
              </w:rPr>
              <w:t xml:space="preserve"> (</w:t>
            </w:r>
            <w:r w:rsidR="00FD7DBB">
              <w:rPr>
                <w:rFonts w:ascii="Verdana" w:hAnsi="Verdana" w:cs="Arial"/>
                <w:bCs/>
                <w:sz w:val="18"/>
                <w:szCs w:val="18"/>
              </w:rPr>
              <w:t>TERMINACIÓN/INTERVENCIÓN</w:t>
            </w:r>
            <w:r>
              <w:rPr>
                <w:rFonts w:ascii="Verdana" w:hAnsi="Verdana" w:cs="Arial"/>
                <w:bCs/>
                <w:sz w:val="18"/>
                <w:szCs w:val="18"/>
              </w:rPr>
              <w:t>)</w:t>
            </w:r>
          </w:p>
        </w:tc>
        <w:tc>
          <w:tcPr>
            <w:tcW w:w="992" w:type="dxa"/>
            <w:shd w:val="clear" w:color="auto" w:fill="auto"/>
            <w:vAlign w:val="center"/>
          </w:tcPr>
          <w:p w:rsidR="00CA37C3" w:rsidRDefault="00CA37C3" w:rsidP="00CA37C3">
            <w:pPr>
              <w:spacing w:after="0"/>
              <w:jc w:val="center"/>
            </w:pPr>
            <w:r w:rsidRPr="001159A3">
              <w:rPr>
                <w:rFonts w:ascii="Verdana" w:hAnsi="Verdana" w:cs="Arial"/>
                <w:sz w:val="18"/>
                <w:szCs w:val="18"/>
              </w:rPr>
              <w:t>DIA</w:t>
            </w:r>
          </w:p>
        </w:tc>
        <w:tc>
          <w:tcPr>
            <w:tcW w:w="1559" w:type="dxa"/>
            <w:shd w:val="clear" w:color="auto" w:fill="auto"/>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H1=C1*0.40</w:t>
            </w:r>
          </w:p>
        </w:tc>
        <w:tc>
          <w:tcPr>
            <w:tcW w:w="1418" w:type="dxa"/>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H2=C2*0.40</w:t>
            </w:r>
          </w:p>
        </w:tc>
        <w:tc>
          <w:tcPr>
            <w:tcW w:w="1417" w:type="dxa"/>
            <w:vAlign w:val="center"/>
          </w:tcPr>
          <w:p w:rsidR="00CA37C3" w:rsidRPr="00913013" w:rsidRDefault="00CA37C3" w:rsidP="00CA37C3">
            <w:pPr>
              <w:spacing w:after="0"/>
              <w:jc w:val="center"/>
              <w:rPr>
                <w:rFonts w:ascii="Verdana" w:hAnsi="Verdana" w:cs="Arial"/>
                <w:bCs/>
                <w:sz w:val="18"/>
                <w:szCs w:val="18"/>
              </w:rPr>
            </w:pPr>
            <w:r>
              <w:rPr>
                <w:rFonts w:ascii="Verdana" w:hAnsi="Verdana" w:cs="Arial"/>
                <w:bCs/>
                <w:sz w:val="18"/>
                <w:szCs w:val="18"/>
              </w:rPr>
              <w:t>H3=C3*0.40</w:t>
            </w:r>
          </w:p>
        </w:tc>
      </w:tr>
      <w:tr w:rsidR="00FD672B" w:rsidRPr="00CA38A6" w:rsidTr="00E81DED">
        <w:trPr>
          <w:trHeight w:val="109"/>
          <w:jc w:val="center"/>
        </w:trPr>
        <w:tc>
          <w:tcPr>
            <w:tcW w:w="709" w:type="dxa"/>
            <w:shd w:val="clear" w:color="auto" w:fill="auto"/>
            <w:vAlign w:val="center"/>
          </w:tcPr>
          <w:p w:rsidR="00FD672B"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9</w:t>
            </w:r>
          </w:p>
        </w:tc>
        <w:tc>
          <w:tcPr>
            <w:tcW w:w="3119" w:type="dxa"/>
          </w:tcPr>
          <w:p w:rsidR="00FD672B" w:rsidRDefault="00FD672B" w:rsidP="00287CE2">
            <w:pPr>
              <w:autoSpaceDE w:val="0"/>
              <w:autoSpaceDN w:val="0"/>
              <w:adjustRightInd w:val="0"/>
              <w:spacing w:after="0"/>
              <w:jc w:val="both"/>
              <w:rPr>
                <w:rFonts w:ascii="Verdana" w:hAnsi="Verdana" w:cs="Arial"/>
                <w:bCs/>
                <w:sz w:val="18"/>
                <w:szCs w:val="18"/>
              </w:rPr>
            </w:pPr>
            <w:r w:rsidRPr="00CA38A6">
              <w:rPr>
                <w:rFonts w:ascii="Verdana" w:hAnsi="Verdana" w:cs="Arial"/>
                <w:sz w:val="18"/>
                <w:szCs w:val="18"/>
              </w:rPr>
              <w:t>TARIFA DE REPARACIÓN</w:t>
            </w:r>
            <w:r w:rsidR="00CA37C3">
              <w:rPr>
                <w:rFonts w:ascii="Verdana" w:hAnsi="Verdana" w:cs="Arial"/>
                <w:sz w:val="18"/>
                <w:szCs w:val="18"/>
              </w:rPr>
              <w:t xml:space="preserve"> (</w:t>
            </w:r>
            <w:r w:rsidR="00FD7DBB">
              <w:rPr>
                <w:rFonts w:ascii="Verdana" w:hAnsi="Verdana" w:cs="Arial"/>
                <w:sz w:val="18"/>
                <w:szCs w:val="18"/>
              </w:rPr>
              <w:t>PERFORACIÓN</w:t>
            </w:r>
            <w:r w:rsidR="00CA37C3">
              <w:rPr>
                <w:rFonts w:ascii="Verdana" w:hAnsi="Verdana" w:cs="Arial"/>
                <w:sz w:val="18"/>
                <w:szCs w:val="18"/>
              </w:rPr>
              <w:t>)</w:t>
            </w:r>
          </w:p>
        </w:tc>
        <w:tc>
          <w:tcPr>
            <w:tcW w:w="992" w:type="dxa"/>
            <w:shd w:val="clear" w:color="auto" w:fill="auto"/>
            <w:vAlign w:val="center"/>
          </w:tcPr>
          <w:p w:rsidR="00FD672B" w:rsidRPr="001159A3" w:rsidRDefault="00CA37C3" w:rsidP="006C781F">
            <w:pPr>
              <w:spacing w:after="0"/>
              <w:jc w:val="center"/>
              <w:rPr>
                <w:rFonts w:ascii="Verdana" w:hAnsi="Verdana" w:cs="Arial"/>
                <w:sz w:val="18"/>
                <w:szCs w:val="18"/>
              </w:rPr>
            </w:pPr>
            <w:r>
              <w:rPr>
                <w:rFonts w:ascii="Verdana" w:hAnsi="Verdana" w:cs="Arial"/>
                <w:sz w:val="18"/>
                <w:szCs w:val="18"/>
              </w:rPr>
              <w:t>DIA</w:t>
            </w:r>
          </w:p>
        </w:tc>
        <w:tc>
          <w:tcPr>
            <w:tcW w:w="1559" w:type="dxa"/>
            <w:shd w:val="clear" w:color="auto" w:fill="auto"/>
            <w:vAlign w:val="center"/>
          </w:tcPr>
          <w:p w:rsidR="00FD672B" w:rsidRPr="00913013" w:rsidRDefault="00CA37C3" w:rsidP="00CA37C3">
            <w:pPr>
              <w:spacing w:after="0"/>
              <w:jc w:val="center"/>
              <w:rPr>
                <w:rFonts w:ascii="Verdana" w:hAnsi="Verdana" w:cs="Arial"/>
                <w:bCs/>
                <w:sz w:val="18"/>
                <w:szCs w:val="18"/>
              </w:rPr>
            </w:pPr>
            <w:r>
              <w:rPr>
                <w:rFonts w:ascii="Verdana" w:hAnsi="Verdana" w:cs="Arial"/>
                <w:bCs/>
                <w:sz w:val="18"/>
                <w:szCs w:val="18"/>
              </w:rPr>
              <w:t>I</w:t>
            </w:r>
            <w:r w:rsidR="00FD672B">
              <w:rPr>
                <w:rFonts w:ascii="Verdana" w:hAnsi="Verdana" w:cs="Arial"/>
                <w:bCs/>
                <w:sz w:val="18"/>
                <w:szCs w:val="18"/>
              </w:rPr>
              <w:t>1=</w:t>
            </w:r>
            <w:r>
              <w:rPr>
                <w:rFonts w:ascii="Verdana" w:hAnsi="Verdana" w:cs="Arial"/>
                <w:bCs/>
                <w:sz w:val="18"/>
                <w:szCs w:val="18"/>
              </w:rPr>
              <w:t>E</w:t>
            </w:r>
            <w:r w:rsidR="00FD672B">
              <w:rPr>
                <w:rFonts w:ascii="Verdana" w:hAnsi="Verdana" w:cs="Arial"/>
                <w:bCs/>
                <w:sz w:val="18"/>
                <w:szCs w:val="18"/>
              </w:rPr>
              <w:t>1</w:t>
            </w:r>
          </w:p>
        </w:tc>
        <w:tc>
          <w:tcPr>
            <w:tcW w:w="1418" w:type="dxa"/>
            <w:vAlign w:val="center"/>
          </w:tcPr>
          <w:p w:rsidR="00FD672B" w:rsidRPr="00913013" w:rsidRDefault="00CA37C3" w:rsidP="00CA37C3">
            <w:pPr>
              <w:spacing w:after="0"/>
              <w:jc w:val="center"/>
              <w:rPr>
                <w:rFonts w:ascii="Verdana" w:hAnsi="Verdana" w:cs="Arial"/>
                <w:bCs/>
                <w:sz w:val="18"/>
                <w:szCs w:val="18"/>
              </w:rPr>
            </w:pPr>
            <w:r>
              <w:rPr>
                <w:rFonts w:ascii="Verdana" w:hAnsi="Verdana" w:cs="Arial"/>
                <w:bCs/>
                <w:sz w:val="18"/>
                <w:szCs w:val="18"/>
              </w:rPr>
              <w:t>I</w:t>
            </w:r>
            <w:r w:rsidR="00FD672B">
              <w:rPr>
                <w:rFonts w:ascii="Verdana" w:hAnsi="Verdana" w:cs="Arial"/>
                <w:bCs/>
                <w:sz w:val="18"/>
                <w:szCs w:val="18"/>
              </w:rPr>
              <w:t>2=</w:t>
            </w:r>
            <w:r>
              <w:rPr>
                <w:rFonts w:ascii="Verdana" w:hAnsi="Verdana" w:cs="Arial"/>
                <w:bCs/>
                <w:sz w:val="18"/>
                <w:szCs w:val="18"/>
              </w:rPr>
              <w:t>E</w:t>
            </w:r>
            <w:r w:rsidR="00FD672B">
              <w:rPr>
                <w:rFonts w:ascii="Verdana" w:hAnsi="Verdana" w:cs="Arial"/>
                <w:bCs/>
                <w:sz w:val="18"/>
                <w:szCs w:val="18"/>
              </w:rPr>
              <w:t>2</w:t>
            </w:r>
          </w:p>
        </w:tc>
        <w:tc>
          <w:tcPr>
            <w:tcW w:w="1417" w:type="dxa"/>
            <w:vAlign w:val="center"/>
          </w:tcPr>
          <w:p w:rsidR="00FD672B" w:rsidRPr="00913013" w:rsidRDefault="00CA37C3" w:rsidP="00CA37C3">
            <w:pPr>
              <w:spacing w:after="0"/>
              <w:jc w:val="center"/>
              <w:rPr>
                <w:rFonts w:ascii="Verdana" w:hAnsi="Verdana" w:cs="Arial"/>
                <w:bCs/>
                <w:sz w:val="18"/>
                <w:szCs w:val="18"/>
              </w:rPr>
            </w:pPr>
            <w:r>
              <w:rPr>
                <w:rFonts w:ascii="Verdana" w:hAnsi="Verdana" w:cs="Arial"/>
                <w:bCs/>
                <w:sz w:val="18"/>
                <w:szCs w:val="18"/>
              </w:rPr>
              <w:t>I</w:t>
            </w:r>
            <w:r w:rsidR="00FD672B">
              <w:rPr>
                <w:rFonts w:ascii="Verdana" w:hAnsi="Verdana" w:cs="Arial"/>
                <w:bCs/>
                <w:sz w:val="18"/>
                <w:szCs w:val="18"/>
              </w:rPr>
              <w:t>3=</w:t>
            </w:r>
            <w:r>
              <w:rPr>
                <w:rFonts w:ascii="Verdana" w:hAnsi="Verdana" w:cs="Arial"/>
                <w:bCs/>
                <w:sz w:val="18"/>
                <w:szCs w:val="18"/>
              </w:rPr>
              <w:t>E</w:t>
            </w:r>
            <w:r w:rsidR="00FD672B">
              <w:rPr>
                <w:rFonts w:ascii="Verdana" w:hAnsi="Verdana" w:cs="Arial"/>
                <w:bCs/>
                <w:sz w:val="18"/>
                <w:szCs w:val="18"/>
              </w:rPr>
              <w:t>3</w:t>
            </w:r>
          </w:p>
        </w:tc>
      </w:tr>
      <w:tr w:rsidR="00CA37C3" w:rsidRPr="00CA38A6" w:rsidTr="00E81DED">
        <w:trPr>
          <w:trHeight w:val="109"/>
          <w:jc w:val="center"/>
        </w:trPr>
        <w:tc>
          <w:tcPr>
            <w:tcW w:w="709" w:type="dxa"/>
            <w:shd w:val="clear" w:color="auto" w:fill="auto"/>
            <w:vAlign w:val="center"/>
          </w:tcPr>
          <w:p w:rsidR="00CA37C3"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10</w:t>
            </w:r>
          </w:p>
        </w:tc>
        <w:tc>
          <w:tcPr>
            <w:tcW w:w="3119" w:type="dxa"/>
          </w:tcPr>
          <w:p w:rsidR="00CA37C3" w:rsidRDefault="00CA37C3" w:rsidP="00287CE2">
            <w:pPr>
              <w:autoSpaceDE w:val="0"/>
              <w:autoSpaceDN w:val="0"/>
              <w:adjustRightInd w:val="0"/>
              <w:spacing w:after="0"/>
              <w:jc w:val="both"/>
              <w:rPr>
                <w:rFonts w:ascii="Verdana" w:hAnsi="Verdana" w:cs="Arial"/>
                <w:bCs/>
                <w:sz w:val="18"/>
                <w:szCs w:val="18"/>
              </w:rPr>
            </w:pPr>
            <w:r w:rsidRPr="00CA38A6">
              <w:rPr>
                <w:rFonts w:ascii="Verdana" w:hAnsi="Verdana" w:cs="Arial"/>
                <w:sz w:val="18"/>
                <w:szCs w:val="18"/>
              </w:rPr>
              <w:t>TARIFA DE REPARACIÓN</w:t>
            </w:r>
            <w:r>
              <w:rPr>
                <w:rFonts w:ascii="Verdana" w:hAnsi="Verdana" w:cs="Arial"/>
                <w:sz w:val="18"/>
                <w:szCs w:val="18"/>
              </w:rPr>
              <w:t xml:space="preserve"> (</w:t>
            </w:r>
            <w:r w:rsidR="00FD7DBB">
              <w:rPr>
                <w:rFonts w:ascii="Verdana" w:hAnsi="Verdana" w:cs="Arial"/>
                <w:bCs/>
                <w:sz w:val="18"/>
                <w:szCs w:val="18"/>
              </w:rPr>
              <w:t>TERMINACIÓN/INTERVENCIÓN</w:t>
            </w:r>
            <w:r>
              <w:rPr>
                <w:rFonts w:ascii="Verdana" w:hAnsi="Verdana" w:cs="Arial"/>
                <w:bCs/>
                <w:sz w:val="18"/>
                <w:szCs w:val="18"/>
              </w:rPr>
              <w:t>)</w:t>
            </w:r>
          </w:p>
        </w:tc>
        <w:tc>
          <w:tcPr>
            <w:tcW w:w="992" w:type="dxa"/>
            <w:shd w:val="clear" w:color="auto" w:fill="auto"/>
            <w:vAlign w:val="center"/>
          </w:tcPr>
          <w:p w:rsidR="00CA37C3" w:rsidRPr="001159A3" w:rsidRDefault="00CA37C3" w:rsidP="006C781F">
            <w:pPr>
              <w:spacing w:after="0"/>
              <w:jc w:val="center"/>
              <w:rPr>
                <w:rFonts w:ascii="Verdana" w:hAnsi="Verdana" w:cs="Arial"/>
                <w:sz w:val="18"/>
                <w:szCs w:val="18"/>
              </w:rPr>
            </w:pPr>
            <w:r>
              <w:rPr>
                <w:rFonts w:ascii="Verdana" w:hAnsi="Verdana" w:cs="Arial"/>
                <w:sz w:val="18"/>
                <w:szCs w:val="18"/>
              </w:rPr>
              <w:t>DIA</w:t>
            </w:r>
          </w:p>
        </w:tc>
        <w:tc>
          <w:tcPr>
            <w:tcW w:w="1559" w:type="dxa"/>
            <w:shd w:val="clear" w:color="auto" w:fill="auto"/>
            <w:vAlign w:val="center"/>
          </w:tcPr>
          <w:p w:rsidR="00CA37C3" w:rsidRDefault="00CA37C3" w:rsidP="00645D3D">
            <w:pPr>
              <w:spacing w:after="0"/>
              <w:jc w:val="center"/>
              <w:rPr>
                <w:rFonts w:ascii="Verdana" w:hAnsi="Verdana" w:cs="Arial"/>
                <w:bCs/>
                <w:sz w:val="18"/>
                <w:szCs w:val="18"/>
              </w:rPr>
            </w:pPr>
            <w:r>
              <w:rPr>
                <w:rFonts w:ascii="Verdana" w:hAnsi="Verdana" w:cs="Arial"/>
                <w:bCs/>
                <w:sz w:val="18"/>
                <w:szCs w:val="18"/>
              </w:rPr>
              <w:t>J1=G1</w:t>
            </w:r>
          </w:p>
        </w:tc>
        <w:tc>
          <w:tcPr>
            <w:tcW w:w="1418" w:type="dxa"/>
            <w:vAlign w:val="center"/>
          </w:tcPr>
          <w:p w:rsidR="00CA37C3" w:rsidRDefault="00CA37C3" w:rsidP="00645D3D">
            <w:pPr>
              <w:spacing w:after="0"/>
              <w:jc w:val="center"/>
              <w:rPr>
                <w:rFonts w:ascii="Verdana" w:hAnsi="Verdana" w:cs="Arial"/>
                <w:bCs/>
                <w:sz w:val="18"/>
                <w:szCs w:val="18"/>
              </w:rPr>
            </w:pPr>
            <w:r>
              <w:rPr>
                <w:rFonts w:ascii="Verdana" w:hAnsi="Verdana" w:cs="Arial"/>
                <w:bCs/>
                <w:sz w:val="18"/>
                <w:szCs w:val="18"/>
              </w:rPr>
              <w:t>J2=G2</w:t>
            </w:r>
          </w:p>
        </w:tc>
        <w:tc>
          <w:tcPr>
            <w:tcW w:w="1417" w:type="dxa"/>
            <w:vAlign w:val="center"/>
          </w:tcPr>
          <w:p w:rsidR="00CA37C3" w:rsidRDefault="00CA37C3" w:rsidP="00645D3D">
            <w:pPr>
              <w:spacing w:after="0"/>
              <w:jc w:val="center"/>
              <w:rPr>
                <w:rFonts w:ascii="Verdana" w:hAnsi="Verdana" w:cs="Arial"/>
                <w:bCs/>
                <w:sz w:val="18"/>
                <w:szCs w:val="18"/>
              </w:rPr>
            </w:pPr>
            <w:r>
              <w:rPr>
                <w:rFonts w:ascii="Verdana" w:hAnsi="Verdana" w:cs="Arial"/>
                <w:bCs/>
                <w:sz w:val="18"/>
                <w:szCs w:val="18"/>
              </w:rPr>
              <w:t>J3=G3</w:t>
            </w:r>
          </w:p>
        </w:tc>
      </w:tr>
      <w:tr w:rsidR="00FD672B" w:rsidRPr="00CA38A6" w:rsidTr="00E81DED">
        <w:trPr>
          <w:trHeight w:val="109"/>
          <w:jc w:val="center"/>
        </w:trPr>
        <w:tc>
          <w:tcPr>
            <w:tcW w:w="709" w:type="dxa"/>
            <w:shd w:val="clear" w:color="auto" w:fill="auto"/>
            <w:vAlign w:val="center"/>
          </w:tcPr>
          <w:p w:rsidR="00FD672B"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11</w:t>
            </w:r>
          </w:p>
        </w:tc>
        <w:tc>
          <w:tcPr>
            <w:tcW w:w="3119" w:type="dxa"/>
          </w:tcPr>
          <w:p w:rsidR="00FD672B" w:rsidRPr="00CA38A6" w:rsidRDefault="00FD672B"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 xml:space="preserve">BY </w:t>
            </w:r>
            <w:r w:rsidRPr="00C021ED">
              <w:rPr>
                <w:rFonts w:ascii="Verdana" w:hAnsi="Verdana" w:cs="Arial"/>
                <w:bCs/>
                <w:sz w:val="18"/>
                <w:szCs w:val="18"/>
              </w:rPr>
              <w:t>POR FACTORES NO ATRIBUIBLES AL CONTRATISTA</w:t>
            </w:r>
          </w:p>
        </w:tc>
        <w:tc>
          <w:tcPr>
            <w:tcW w:w="992" w:type="dxa"/>
            <w:shd w:val="clear" w:color="auto" w:fill="auto"/>
            <w:vAlign w:val="center"/>
          </w:tcPr>
          <w:p w:rsidR="00FD672B" w:rsidRDefault="00FD672B" w:rsidP="006C781F">
            <w:pPr>
              <w:spacing w:after="0"/>
              <w:jc w:val="center"/>
            </w:pPr>
            <w:r w:rsidRPr="001159A3">
              <w:rPr>
                <w:rFonts w:ascii="Verdana" w:hAnsi="Verdana" w:cs="Arial"/>
                <w:sz w:val="18"/>
                <w:szCs w:val="18"/>
              </w:rPr>
              <w:t>DIA</w:t>
            </w:r>
          </w:p>
        </w:tc>
        <w:tc>
          <w:tcPr>
            <w:tcW w:w="1559" w:type="dxa"/>
            <w:shd w:val="clear" w:color="auto" w:fill="auto"/>
            <w:vAlign w:val="center"/>
          </w:tcPr>
          <w:p w:rsidR="00FD672B" w:rsidRPr="00913013" w:rsidRDefault="00042A02" w:rsidP="00645D3D">
            <w:pPr>
              <w:spacing w:after="0"/>
              <w:jc w:val="center"/>
              <w:rPr>
                <w:rFonts w:ascii="Verdana" w:hAnsi="Verdana" w:cs="Arial"/>
                <w:bCs/>
                <w:sz w:val="18"/>
                <w:szCs w:val="18"/>
              </w:rPr>
            </w:pPr>
            <w:r>
              <w:rPr>
                <w:rFonts w:ascii="Verdana" w:hAnsi="Verdana" w:cs="Arial"/>
                <w:bCs/>
                <w:sz w:val="18"/>
                <w:szCs w:val="18"/>
              </w:rPr>
              <w:t>K</w:t>
            </w:r>
            <w:r w:rsidR="00FD672B">
              <w:rPr>
                <w:rFonts w:ascii="Verdana" w:hAnsi="Verdana" w:cs="Arial"/>
                <w:bCs/>
                <w:sz w:val="18"/>
                <w:szCs w:val="18"/>
              </w:rPr>
              <w:t>1=</w:t>
            </w:r>
            <w:r w:rsidR="00645D3D">
              <w:rPr>
                <w:rFonts w:ascii="Verdana" w:hAnsi="Verdana" w:cs="Arial"/>
                <w:bCs/>
                <w:sz w:val="18"/>
                <w:szCs w:val="18"/>
              </w:rPr>
              <w:t>A</w:t>
            </w:r>
            <w:r w:rsidR="00FD672B">
              <w:rPr>
                <w:rFonts w:ascii="Verdana" w:hAnsi="Verdana" w:cs="Arial"/>
                <w:bCs/>
                <w:sz w:val="18"/>
                <w:szCs w:val="18"/>
              </w:rPr>
              <w:t>1</w:t>
            </w:r>
            <w:r w:rsidR="00645D3D">
              <w:rPr>
                <w:rFonts w:ascii="Verdana" w:hAnsi="Verdana" w:cs="Arial"/>
                <w:bCs/>
                <w:sz w:val="18"/>
                <w:szCs w:val="18"/>
              </w:rPr>
              <w:t>*0.50</w:t>
            </w:r>
          </w:p>
        </w:tc>
        <w:tc>
          <w:tcPr>
            <w:tcW w:w="1418" w:type="dxa"/>
            <w:vAlign w:val="center"/>
          </w:tcPr>
          <w:p w:rsidR="00FD672B" w:rsidRPr="00913013" w:rsidRDefault="00042A02" w:rsidP="00645D3D">
            <w:pPr>
              <w:spacing w:after="0"/>
              <w:jc w:val="center"/>
              <w:rPr>
                <w:rFonts w:ascii="Verdana" w:hAnsi="Verdana" w:cs="Arial"/>
                <w:bCs/>
                <w:sz w:val="18"/>
                <w:szCs w:val="18"/>
              </w:rPr>
            </w:pPr>
            <w:r>
              <w:rPr>
                <w:rFonts w:ascii="Verdana" w:hAnsi="Verdana" w:cs="Arial"/>
                <w:bCs/>
                <w:sz w:val="18"/>
                <w:szCs w:val="18"/>
              </w:rPr>
              <w:t>K</w:t>
            </w:r>
            <w:r w:rsidR="00FD672B">
              <w:rPr>
                <w:rFonts w:ascii="Verdana" w:hAnsi="Verdana" w:cs="Arial"/>
                <w:bCs/>
                <w:sz w:val="18"/>
                <w:szCs w:val="18"/>
              </w:rPr>
              <w:t>2=</w:t>
            </w:r>
            <w:r w:rsidR="00645D3D">
              <w:rPr>
                <w:rFonts w:ascii="Verdana" w:hAnsi="Verdana" w:cs="Arial"/>
                <w:bCs/>
                <w:sz w:val="18"/>
                <w:szCs w:val="18"/>
              </w:rPr>
              <w:t xml:space="preserve"> A2*0.50</w:t>
            </w:r>
          </w:p>
        </w:tc>
        <w:tc>
          <w:tcPr>
            <w:tcW w:w="1417" w:type="dxa"/>
            <w:vAlign w:val="center"/>
          </w:tcPr>
          <w:p w:rsidR="00FD672B" w:rsidRPr="00913013" w:rsidRDefault="00042A02" w:rsidP="00645D3D">
            <w:pPr>
              <w:spacing w:after="0"/>
              <w:jc w:val="center"/>
              <w:rPr>
                <w:rFonts w:ascii="Verdana" w:hAnsi="Verdana" w:cs="Arial"/>
                <w:bCs/>
                <w:sz w:val="18"/>
                <w:szCs w:val="18"/>
              </w:rPr>
            </w:pPr>
            <w:r>
              <w:rPr>
                <w:rFonts w:ascii="Verdana" w:hAnsi="Verdana" w:cs="Arial"/>
                <w:bCs/>
                <w:sz w:val="18"/>
                <w:szCs w:val="18"/>
              </w:rPr>
              <w:t>K</w:t>
            </w:r>
            <w:r w:rsidR="00FD672B">
              <w:rPr>
                <w:rFonts w:ascii="Verdana" w:hAnsi="Verdana" w:cs="Arial"/>
                <w:bCs/>
                <w:sz w:val="18"/>
                <w:szCs w:val="18"/>
              </w:rPr>
              <w:t>3=</w:t>
            </w:r>
            <w:r w:rsidR="00645D3D">
              <w:rPr>
                <w:rFonts w:ascii="Verdana" w:hAnsi="Verdana" w:cs="Arial"/>
                <w:bCs/>
                <w:sz w:val="18"/>
                <w:szCs w:val="18"/>
              </w:rPr>
              <w:t xml:space="preserve"> A3*0.50</w:t>
            </w:r>
          </w:p>
        </w:tc>
      </w:tr>
      <w:tr w:rsidR="00FD672B" w:rsidRPr="00CA38A6" w:rsidTr="00E81DED">
        <w:trPr>
          <w:trHeight w:val="109"/>
          <w:jc w:val="center"/>
        </w:trPr>
        <w:tc>
          <w:tcPr>
            <w:tcW w:w="709" w:type="dxa"/>
            <w:shd w:val="clear" w:color="auto" w:fill="auto"/>
            <w:vAlign w:val="center"/>
          </w:tcPr>
          <w:p w:rsidR="00FD672B"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12</w:t>
            </w:r>
          </w:p>
        </w:tc>
        <w:tc>
          <w:tcPr>
            <w:tcW w:w="3119" w:type="dxa"/>
          </w:tcPr>
          <w:p w:rsidR="00FD672B" w:rsidRDefault="00FD672B" w:rsidP="00287CE2">
            <w:pPr>
              <w:autoSpaceDE w:val="0"/>
              <w:autoSpaceDN w:val="0"/>
              <w:adjustRightInd w:val="0"/>
              <w:spacing w:after="0"/>
              <w:jc w:val="both"/>
              <w:rPr>
                <w:rFonts w:ascii="Verdana" w:hAnsi="Verdana" w:cs="Arial"/>
                <w:bCs/>
                <w:sz w:val="18"/>
                <w:szCs w:val="18"/>
              </w:rPr>
            </w:pPr>
            <w:r>
              <w:rPr>
                <w:rFonts w:ascii="Verdana" w:hAnsi="Verdana" w:cs="Arial"/>
                <w:bCs/>
                <w:sz w:val="18"/>
                <w:szCs w:val="18"/>
              </w:rPr>
              <w:t>TARIFA DE STAND</w:t>
            </w:r>
            <w:r w:rsidRPr="00CA38A6">
              <w:rPr>
                <w:rFonts w:ascii="Verdana" w:hAnsi="Verdana" w:cs="Arial"/>
                <w:bCs/>
                <w:sz w:val="18"/>
                <w:szCs w:val="18"/>
              </w:rPr>
              <w:t>BY</w:t>
            </w:r>
            <w:r>
              <w:rPr>
                <w:rFonts w:ascii="Verdana" w:hAnsi="Verdana" w:cs="Arial"/>
                <w:bCs/>
                <w:sz w:val="18"/>
                <w:szCs w:val="18"/>
              </w:rPr>
              <w:t xml:space="preserve"> PROLONGADO</w:t>
            </w:r>
          </w:p>
        </w:tc>
        <w:tc>
          <w:tcPr>
            <w:tcW w:w="992" w:type="dxa"/>
            <w:shd w:val="clear" w:color="auto" w:fill="auto"/>
            <w:vAlign w:val="center"/>
          </w:tcPr>
          <w:p w:rsidR="00FD672B" w:rsidRDefault="00FD672B" w:rsidP="006C781F">
            <w:pPr>
              <w:spacing w:after="0"/>
              <w:jc w:val="center"/>
            </w:pPr>
            <w:r w:rsidRPr="001159A3">
              <w:rPr>
                <w:rFonts w:ascii="Verdana" w:hAnsi="Verdana" w:cs="Arial"/>
                <w:sz w:val="18"/>
                <w:szCs w:val="18"/>
              </w:rPr>
              <w:t>DIA</w:t>
            </w:r>
          </w:p>
        </w:tc>
        <w:tc>
          <w:tcPr>
            <w:tcW w:w="1559" w:type="dxa"/>
            <w:shd w:val="clear" w:color="auto" w:fill="auto"/>
            <w:vAlign w:val="center"/>
          </w:tcPr>
          <w:p w:rsidR="00FD672B" w:rsidRPr="00913013" w:rsidRDefault="00042A02" w:rsidP="006C781F">
            <w:pPr>
              <w:spacing w:after="0"/>
              <w:jc w:val="center"/>
              <w:rPr>
                <w:rFonts w:ascii="Verdana" w:hAnsi="Verdana" w:cs="Arial"/>
                <w:bCs/>
                <w:sz w:val="18"/>
                <w:szCs w:val="18"/>
              </w:rPr>
            </w:pPr>
            <w:r>
              <w:rPr>
                <w:rFonts w:ascii="Verdana" w:hAnsi="Verdana" w:cs="Arial"/>
                <w:bCs/>
                <w:sz w:val="18"/>
                <w:szCs w:val="18"/>
              </w:rPr>
              <w:t>L</w:t>
            </w:r>
            <w:r w:rsidR="00FD672B">
              <w:rPr>
                <w:rFonts w:ascii="Verdana" w:hAnsi="Verdana" w:cs="Arial"/>
                <w:bCs/>
                <w:sz w:val="18"/>
                <w:szCs w:val="18"/>
              </w:rPr>
              <w:t>1=A1*0.20</w:t>
            </w:r>
          </w:p>
        </w:tc>
        <w:tc>
          <w:tcPr>
            <w:tcW w:w="1418" w:type="dxa"/>
            <w:vAlign w:val="center"/>
          </w:tcPr>
          <w:p w:rsidR="00FD672B" w:rsidRPr="00913013" w:rsidRDefault="00042A02" w:rsidP="006C781F">
            <w:pPr>
              <w:spacing w:after="0"/>
              <w:jc w:val="center"/>
              <w:rPr>
                <w:rFonts w:ascii="Verdana" w:hAnsi="Verdana" w:cs="Arial"/>
                <w:bCs/>
                <w:sz w:val="18"/>
                <w:szCs w:val="18"/>
              </w:rPr>
            </w:pPr>
            <w:r>
              <w:rPr>
                <w:rFonts w:ascii="Verdana" w:hAnsi="Verdana" w:cs="Arial"/>
                <w:bCs/>
                <w:sz w:val="18"/>
                <w:szCs w:val="18"/>
              </w:rPr>
              <w:t>L</w:t>
            </w:r>
            <w:r w:rsidR="00FD672B">
              <w:rPr>
                <w:rFonts w:ascii="Verdana" w:hAnsi="Verdana" w:cs="Arial"/>
                <w:bCs/>
                <w:sz w:val="18"/>
                <w:szCs w:val="18"/>
              </w:rPr>
              <w:t>2=A2*0.20</w:t>
            </w:r>
          </w:p>
        </w:tc>
        <w:tc>
          <w:tcPr>
            <w:tcW w:w="1417" w:type="dxa"/>
            <w:vAlign w:val="center"/>
          </w:tcPr>
          <w:p w:rsidR="00FD672B" w:rsidRPr="00913013" w:rsidRDefault="00042A02" w:rsidP="006C781F">
            <w:pPr>
              <w:spacing w:after="0"/>
              <w:jc w:val="center"/>
              <w:rPr>
                <w:rFonts w:ascii="Verdana" w:hAnsi="Verdana" w:cs="Arial"/>
                <w:bCs/>
                <w:sz w:val="18"/>
                <w:szCs w:val="18"/>
              </w:rPr>
            </w:pPr>
            <w:r>
              <w:rPr>
                <w:rFonts w:ascii="Verdana" w:hAnsi="Verdana" w:cs="Arial"/>
                <w:bCs/>
                <w:sz w:val="18"/>
                <w:szCs w:val="18"/>
              </w:rPr>
              <w:t>L</w:t>
            </w:r>
            <w:r w:rsidR="00FD672B">
              <w:rPr>
                <w:rFonts w:ascii="Verdana" w:hAnsi="Verdana" w:cs="Arial"/>
                <w:bCs/>
                <w:sz w:val="18"/>
                <w:szCs w:val="18"/>
              </w:rPr>
              <w:t>3=A3*0.20</w:t>
            </w:r>
          </w:p>
        </w:tc>
      </w:tr>
      <w:tr w:rsidR="00FD672B" w:rsidRPr="00CA38A6" w:rsidTr="00E81DED">
        <w:trPr>
          <w:trHeight w:val="109"/>
          <w:jc w:val="center"/>
        </w:trPr>
        <w:tc>
          <w:tcPr>
            <w:tcW w:w="709" w:type="dxa"/>
            <w:shd w:val="clear" w:color="auto" w:fill="auto"/>
            <w:vAlign w:val="center"/>
          </w:tcPr>
          <w:p w:rsidR="00FD672B"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13</w:t>
            </w:r>
          </w:p>
        </w:tc>
        <w:tc>
          <w:tcPr>
            <w:tcW w:w="3119" w:type="dxa"/>
          </w:tcPr>
          <w:p w:rsidR="00FD672B" w:rsidRPr="00CA38A6" w:rsidRDefault="00FD672B" w:rsidP="00287CE2">
            <w:pPr>
              <w:autoSpaceDE w:val="0"/>
              <w:autoSpaceDN w:val="0"/>
              <w:adjustRightInd w:val="0"/>
              <w:spacing w:after="0"/>
              <w:jc w:val="both"/>
              <w:rPr>
                <w:rFonts w:ascii="Verdana" w:hAnsi="Verdana" w:cs="Arial"/>
                <w:bCs/>
                <w:sz w:val="18"/>
                <w:szCs w:val="18"/>
              </w:rPr>
            </w:pPr>
            <w:r w:rsidRPr="00CA38A6">
              <w:rPr>
                <w:rFonts w:ascii="Verdana" w:hAnsi="Verdana" w:cs="Arial"/>
                <w:sz w:val="18"/>
                <w:szCs w:val="18"/>
              </w:rPr>
              <w:t>TARIFA DE</w:t>
            </w:r>
            <w:r w:rsidR="00761692">
              <w:rPr>
                <w:rFonts w:ascii="Verdana" w:hAnsi="Verdana" w:cs="Arial"/>
                <w:sz w:val="18"/>
                <w:szCs w:val="18"/>
              </w:rPr>
              <w:t xml:space="preserve"> STANDBY POR</w:t>
            </w:r>
            <w:r w:rsidRPr="00CA38A6">
              <w:rPr>
                <w:rFonts w:ascii="Verdana" w:hAnsi="Verdana" w:cs="Arial"/>
                <w:sz w:val="18"/>
                <w:szCs w:val="18"/>
              </w:rPr>
              <w:t xml:space="preserve"> FUERZA MAYOR</w:t>
            </w:r>
          </w:p>
        </w:tc>
        <w:tc>
          <w:tcPr>
            <w:tcW w:w="992" w:type="dxa"/>
            <w:shd w:val="clear" w:color="auto" w:fill="auto"/>
            <w:vAlign w:val="center"/>
          </w:tcPr>
          <w:p w:rsidR="00FD672B" w:rsidRDefault="00FD672B" w:rsidP="006C781F">
            <w:pPr>
              <w:spacing w:after="0"/>
              <w:jc w:val="center"/>
            </w:pPr>
            <w:r w:rsidRPr="001159A3">
              <w:rPr>
                <w:rFonts w:ascii="Verdana" w:hAnsi="Verdana" w:cs="Arial"/>
                <w:sz w:val="18"/>
                <w:szCs w:val="18"/>
              </w:rPr>
              <w:t>DIA</w:t>
            </w:r>
          </w:p>
        </w:tc>
        <w:tc>
          <w:tcPr>
            <w:tcW w:w="1559" w:type="dxa"/>
            <w:shd w:val="clear" w:color="auto" w:fill="auto"/>
            <w:vAlign w:val="center"/>
          </w:tcPr>
          <w:p w:rsidR="00FD672B" w:rsidRPr="00913013" w:rsidRDefault="00042A02" w:rsidP="00042A02">
            <w:pPr>
              <w:spacing w:after="0"/>
              <w:jc w:val="center"/>
              <w:rPr>
                <w:rFonts w:ascii="Verdana" w:hAnsi="Verdana" w:cs="Arial"/>
                <w:bCs/>
                <w:sz w:val="18"/>
                <w:szCs w:val="18"/>
              </w:rPr>
            </w:pPr>
            <w:r>
              <w:rPr>
                <w:rFonts w:ascii="Verdana" w:hAnsi="Verdana" w:cs="Arial"/>
                <w:bCs/>
                <w:sz w:val="18"/>
                <w:szCs w:val="18"/>
              </w:rPr>
              <w:t>M</w:t>
            </w:r>
            <w:r w:rsidR="00FD672B">
              <w:rPr>
                <w:rFonts w:ascii="Verdana" w:hAnsi="Verdana" w:cs="Arial"/>
                <w:bCs/>
                <w:sz w:val="18"/>
                <w:szCs w:val="18"/>
              </w:rPr>
              <w:t>1=</w:t>
            </w:r>
            <w:r>
              <w:rPr>
                <w:rFonts w:ascii="Verdana" w:hAnsi="Verdana" w:cs="Arial"/>
                <w:bCs/>
                <w:sz w:val="18"/>
                <w:szCs w:val="18"/>
              </w:rPr>
              <w:t>J</w:t>
            </w:r>
            <w:r w:rsidR="00FD672B">
              <w:rPr>
                <w:rFonts w:ascii="Verdana" w:hAnsi="Verdana" w:cs="Arial"/>
                <w:bCs/>
                <w:sz w:val="18"/>
                <w:szCs w:val="18"/>
              </w:rPr>
              <w:t>1</w:t>
            </w:r>
          </w:p>
        </w:tc>
        <w:tc>
          <w:tcPr>
            <w:tcW w:w="1418" w:type="dxa"/>
            <w:vAlign w:val="center"/>
          </w:tcPr>
          <w:p w:rsidR="00FD672B" w:rsidRPr="00913013" w:rsidRDefault="00042A02" w:rsidP="00042A02">
            <w:pPr>
              <w:spacing w:after="0"/>
              <w:jc w:val="center"/>
              <w:rPr>
                <w:rFonts w:ascii="Verdana" w:hAnsi="Verdana" w:cs="Arial"/>
                <w:bCs/>
                <w:sz w:val="18"/>
                <w:szCs w:val="18"/>
              </w:rPr>
            </w:pPr>
            <w:r>
              <w:rPr>
                <w:rFonts w:ascii="Verdana" w:hAnsi="Verdana" w:cs="Arial"/>
                <w:bCs/>
                <w:sz w:val="18"/>
                <w:szCs w:val="18"/>
              </w:rPr>
              <w:t>M</w:t>
            </w:r>
            <w:r w:rsidR="00FD672B">
              <w:rPr>
                <w:rFonts w:ascii="Verdana" w:hAnsi="Verdana" w:cs="Arial"/>
                <w:bCs/>
                <w:sz w:val="18"/>
                <w:szCs w:val="18"/>
              </w:rPr>
              <w:t>2=</w:t>
            </w:r>
            <w:r>
              <w:rPr>
                <w:rFonts w:ascii="Verdana" w:hAnsi="Verdana" w:cs="Arial"/>
                <w:bCs/>
                <w:sz w:val="18"/>
                <w:szCs w:val="18"/>
              </w:rPr>
              <w:t>J</w:t>
            </w:r>
            <w:r w:rsidR="00FD672B">
              <w:rPr>
                <w:rFonts w:ascii="Verdana" w:hAnsi="Verdana" w:cs="Arial"/>
                <w:bCs/>
                <w:sz w:val="18"/>
                <w:szCs w:val="18"/>
              </w:rPr>
              <w:t>2</w:t>
            </w:r>
          </w:p>
        </w:tc>
        <w:tc>
          <w:tcPr>
            <w:tcW w:w="1417" w:type="dxa"/>
            <w:vAlign w:val="center"/>
          </w:tcPr>
          <w:p w:rsidR="00FD672B" w:rsidRPr="00913013" w:rsidRDefault="00042A02" w:rsidP="00042A02">
            <w:pPr>
              <w:spacing w:after="0"/>
              <w:jc w:val="center"/>
              <w:rPr>
                <w:rFonts w:ascii="Verdana" w:hAnsi="Verdana" w:cs="Arial"/>
                <w:bCs/>
                <w:sz w:val="18"/>
                <w:szCs w:val="18"/>
              </w:rPr>
            </w:pPr>
            <w:r>
              <w:rPr>
                <w:rFonts w:ascii="Verdana" w:hAnsi="Verdana" w:cs="Arial"/>
                <w:bCs/>
                <w:sz w:val="18"/>
                <w:szCs w:val="18"/>
              </w:rPr>
              <w:t>M</w:t>
            </w:r>
            <w:r w:rsidR="00FD672B">
              <w:rPr>
                <w:rFonts w:ascii="Verdana" w:hAnsi="Verdana" w:cs="Arial"/>
                <w:bCs/>
                <w:sz w:val="18"/>
                <w:szCs w:val="18"/>
              </w:rPr>
              <w:t>3=</w:t>
            </w:r>
            <w:r>
              <w:rPr>
                <w:rFonts w:ascii="Verdana" w:hAnsi="Verdana" w:cs="Arial"/>
                <w:bCs/>
                <w:sz w:val="18"/>
                <w:szCs w:val="18"/>
              </w:rPr>
              <w:t>J</w:t>
            </w:r>
            <w:r w:rsidR="00FD672B">
              <w:rPr>
                <w:rFonts w:ascii="Verdana" w:hAnsi="Verdana" w:cs="Arial"/>
                <w:bCs/>
                <w:sz w:val="18"/>
                <w:szCs w:val="18"/>
              </w:rPr>
              <w:t>3</w:t>
            </w:r>
          </w:p>
        </w:tc>
      </w:tr>
      <w:tr w:rsidR="00FD672B" w:rsidRPr="00CA38A6" w:rsidTr="00E81DED">
        <w:trPr>
          <w:trHeight w:val="109"/>
          <w:jc w:val="center"/>
        </w:trPr>
        <w:tc>
          <w:tcPr>
            <w:tcW w:w="709" w:type="dxa"/>
            <w:shd w:val="clear" w:color="auto" w:fill="auto"/>
            <w:vAlign w:val="center"/>
          </w:tcPr>
          <w:p w:rsidR="00FD672B" w:rsidRPr="00B92C97" w:rsidRDefault="00E81DED" w:rsidP="006C781F">
            <w:pPr>
              <w:spacing w:after="0"/>
              <w:jc w:val="center"/>
              <w:rPr>
                <w:rFonts w:ascii="Verdana" w:hAnsi="Verdana" w:cs="Arial"/>
                <w:bCs/>
                <w:sz w:val="18"/>
                <w:szCs w:val="18"/>
              </w:rPr>
            </w:pPr>
            <w:r w:rsidRPr="00B92C97">
              <w:rPr>
                <w:rFonts w:ascii="Verdana" w:hAnsi="Verdana" w:cs="Arial"/>
                <w:bCs/>
                <w:sz w:val="18"/>
                <w:szCs w:val="18"/>
              </w:rPr>
              <w:t>14</w:t>
            </w:r>
          </w:p>
        </w:tc>
        <w:tc>
          <w:tcPr>
            <w:tcW w:w="3119" w:type="dxa"/>
          </w:tcPr>
          <w:p w:rsidR="00FD672B" w:rsidRPr="00CA38A6" w:rsidRDefault="00FD672B" w:rsidP="006C781F">
            <w:pPr>
              <w:autoSpaceDE w:val="0"/>
              <w:autoSpaceDN w:val="0"/>
              <w:adjustRightInd w:val="0"/>
              <w:spacing w:after="0"/>
              <w:rPr>
                <w:rFonts w:ascii="Verdana" w:hAnsi="Verdana" w:cs="Arial"/>
                <w:sz w:val="18"/>
                <w:szCs w:val="18"/>
              </w:rPr>
            </w:pPr>
            <w:r w:rsidRPr="00CA38A6">
              <w:rPr>
                <w:rFonts w:ascii="Verdana" w:hAnsi="Verdana" w:cs="Arial"/>
                <w:bCs/>
                <w:sz w:val="18"/>
                <w:szCs w:val="18"/>
              </w:rPr>
              <w:t>TARIFA CERO</w:t>
            </w:r>
          </w:p>
        </w:tc>
        <w:tc>
          <w:tcPr>
            <w:tcW w:w="992" w:type="dxa"/>
            <w:shd w:val="clear" w:color="auto" w:fill="auto"/>
            <w:vAlign w:val="center"/>
          </w:tcPr>
          <w:p w:rsidR="00FD672B" w:rsidRPr="001159A3" w:rsidRDefault="00FD672B" w:rsidP="006C781F">
            <w:pPr>
              <w:spacing w:after="0"/>
              <w:jc w:val="center"/>
              <w:rPr>
                <w:rFonts w:ascii="Verdana" w:hAnsi="Verdana" w:cs="Arial"/>
                <w:sz w:val="18"/>
                <w:szCs w:val="18"/>
              </w:rPr>
            </w:pPr>
            <w:r>
              <w:rPr>
                <w:rFonts w:ascii="Verdana" w:hAnsi="Verdana" w:cs="Arial"/>
                <w:sz w:val="18"/>
                <w:szCs w:val="18"/>
              </w:rPr>
              <w:t>DIA</w:t>
            </w:r>
          </w:p>
        </w:tc>
        <w:tc>
          <w:tcPr>
            <w:tcW w:w="1559" w:type="dxa"/>
            <w:shd w:val="clear" w:color="auto" w:fill="auto"/>
            <w:vAlign w:val="center"/>
          </w:tcPr>
          <w:p w:rsidR="00FD672B" w:rsidRPr="00913013" w:rsidRDefault="00042A02" w:rsidP="00882EDF">
            <w:pPr>
              <w:spacing w:after="0"/>
              <w:jc w:val="center"/>
              <w:rPr>
                <w:rFonts w:ascii="Verdana" w:hAnsi="Verdana" w:cs="Arial"/>
                <w:bCs/>
                <w:sz w:val="18"/>
                <w:szCs w:val="18"/>
              </w:rPr>
            </w:pPr>
            <w:r>
              <w:rPr>
                <w:rFonts w:ascii="Verdana" w:hAnsi="Verdana" w:cs="Arial"/>
                <w:bCs/>
                <w:sz w:val="18"/>
                <w:szCs w:val="18"/>
              </w:rPr>
              <w:t>N</w:t>
            </w:r>
            <w:r w:rsidR="00FD672B">
              <w:rPr>
                <w:rFonts w:ascii="Verdana" w:hAnsi="Verdana" w:cs="Arial"/>
                <w:bCs/>
                <w:sz w:val="18"/>
                <w:szCs w:val="18"/>
              </w:rPr>
              <w:t>1=</w:t>
            </w:r>
            <w:r>
              <w:rPr>
                <w:rFonts w:ascii="Verdana" w:hAnsi="Verdana" w:cs="Arial"/>
                <w:bCs/>
                <w:sz w:val="18"/>
                <w:szCs w:val="18"/>
              </w:rPr>
              <w:t>A</w:t>
            </w:r>
            <w:r w:rsidR="00882EDF">
              <w:rPr>
                <w:rFonts w:ascii="Verdana" w:hAnsi="Verdana" w:cs="Arial"/>
                <w:bCs/>
                <w:sz w:val="18"/>
                <w:szCs w:val="18"/>
              </w:rPr>
              <w:t>1</w:t>
            </w:r>
            <w:r>
              <w:rPr>
                <w:rFonts w:ascii="Verdana" w:hAnsi="Verdana" w:cs="Arial"/>
                <w:bCs/>
                <w:sz w:val="18"/>
                <w:szCs w:val="18"/>
              </w:rPr>
              <w:t>*</w:t>
            </w:r>
            <w:r w:rsidR="00FD672B">
              <w:rPr>
                <w:rFonts w:ascii="Verdana" w:hAnsi="Verdana" w:cs="Arial"/>
                <w:bCs/>
                <w:sz w:val="18"/>
                <w:szCs w:val="18"/>
              </w:rPr>
              <w:t>0</w:t>
            </w:r>
          </w:p>
        </w:tc>
        <w:tc>
          <w:tcPr>
            <w:tcW w:w="1418" w:type="dxa"/>
            <w:vAlign w:val="center"/>
          </w:tcPr>
          <w:p w:rsidR="00FD672B" w:rsidRPr="00913013" w:rsidRDefault="00042A02" w:rsidP="006C781F">
            <w:pPr>
              <w:spacing w:after="0"/>
              <w:jc w:val="center"/>
              <w:rPr>
                <w:rFonts w:ascii="Verdana" w:hAnsi="Verdana" w:cs="Arial"/>
                <w:bCs/>
                <w:sz w:val="18"/>
                <w:szCs w:val="18"/>
              </w:rPr>
            </w:pPr>
            <w:r>
              <w:rPr>
                <w:rFonts w:ascii="Verdana" w:hAnsi="Verdana" w:cs="Arial"/>
                <w:bCs/>
                <w:sz w:val="18"/>
                <w:szCs w:val="18"/>
              </w:rPr>
              <w:t>N</w:t>
            </w:r>
            <w:r w:rsidR="00FD672B">
              <w:rPr>
                <w:rFonts w:ascii="Verdana" w:hAnsi="Verdana" w:cs="Arial"/>
                <w:bCs/>
                <w:sz w:val="18"/>
                <w:szCs w:val="18"/>
              </w:rPr>
              <w:t>2=</w:t>
            </w:r>
            <w:r w:rsidR="00DD476C">
              <w:rPr>
                <w:rFonts w:ascii="Verdana" w:hAnsi="Verdana" w:cs="Arial"/>
                <w:bCs/>
                <w:sz w:val="18"/>
                <w:szCs w:val="18"/>
              </w:rPr>
              <w:t>A2*</w:t>
            </w:r>
            <w:r w:rsidR="00FD672B">
              <w:rPr>
                <w:rFonts w:ascii="Verdana" w:hAnsi="Verdana" w:cs="Arial"/>
                <w:bCs/>
                <w:sz w:val="18"/>
                <w:szCs w:val="18"/>
              </w:rPr>
              <w:t>0</w:t>
            </w:r>
          </w:p>
        </w:tc>
        <w:tc>
          <w:tcPr>
            <w:tcW w:w="1417" w:type="dxa"/>
            <w:vAlign w:val="center"/>
          </w:tcPr>
          <w:p w:rsidR="00FD672B" w:rsidRPr="00913013" w:rsidRDefault="00042A02" w:rsidP="00042A02">
            <w:pPr>
              <w:spacing w:after="0"/>
              <w:jc w:val="center"/>
              <w:rPr>
                <w:rFonts w:ascii="Verdana" w:hAnsi="Verdana" w:cs="Arial"/>
                <w:bCs/>
                <w:sz w:val="18"/>
                <w:szCs w:val="18"/>
              </w:rPr>
            </w:pPr>
            <w:r>
              <w:rPr>
                <w:rFonts w:ascii="Verdana" w:hAnsi="Verdana" w:cs="Arial"/>
                <w:bCs/>
                <w:sz w:val="18"/>
                <w:szCs w:val="18"/>
              </w:rPr>
              <w:t>N</w:t>
            </w:r>
            <w:r w:rsidR="00FD672B">
              <w:rPr>
                <w:rFonts w:ascii="Verdana" w:hAnsi="Verdana" w:cs="Arial"/>
                <w:bCs/>
                <w:sz w:val="18"/>
                <w:szCs w:val="18"/>
              </w:rPr>
              <w:t>3=</w:t>
            </w:r>
            <w:r w:rsidR="00DD476C">
              <w:rPr>
                <w:rFonts w:ascii="Verdana" w:hAnsi="Verdana" w:cs="Arial"/>
                <w:bCs/>
                <w:sz w:val="18"/>
                <w:szCs w:val="18"/>
              </w:rPr>
              <w:t>A3*</w:t>
            </w:r>
            <w:r w:rsidR="00FD672B">
              <w:rPr>
                <w:rFonts w:ascii="Verdana" w:hAnsi="Verdana" w:cs="Arial"/>
                <w:bCs/>
                <w:sz w:val="18"/>
                <w:szCs w:val="18"/>
              </w:rPr>
              <w:t>0</w:t>
            </w:r>
          </w:p>
        </w:tc>
      </w:tr>
    </w:tbl>
    <w:p w:rsidR="00FD672B" w:rsidRDefault="00DD4C17" w:rsidP="00DD4C17">
      <w:pPr>
        <w:spacing w:after="0"/>
        <w:jc w:val="both"/>
        <w:rPr>
          <w:rFonts w:ascii="Verdana" w:hAnsi="Verdana"/>
          <w:b/>
          <w:sz w:val="18"/>
          <w:szCs w:val="18"/>
        </w:rPr>
      </w:pPr>
      <w:r>
        <w:rPr>
          <w:rFonts w:ascii="Verdana" w:hAnsi="Verdana" w:cs="Arial"/>
          <w:bCs/>
          <w:sz w:val="18"/>
          <w:szCs w:val="18"/>
        </w:rPr>
        <w:t>(*) Para A1, A2 y A3 se consideraran los importes a ser adjudicados.</w:t>
      </w:r>
    </w:p>
    <w:p w:rsidR="005271D2" w:rsidRPr="00914F9A" w:rsidRDefault="005271D2" w:rsidP="005271D2">
      <w:pPr>
        <w:pStyle w:val="Prrafodelista"/>
        <w:numPr>
          <w:ilvl w:val="1"/>
          <w:numId w:val="6"/>
        </w:numPr>
        <w:autoSpaceDE w:val="0"/>
        <w:autoSpaceDN w:val="0"/>
        <w:adjustRightInd w:val="0"/>
        <w:spacing w:after="120" w:line="240" w:lineRule="auto"/>
        <w:jc w:val="both"/>
        <w:rPr>
          <w:rFonts w:ascii="Verdana" w:hAnsi="Verdana"/>
          <w:sz w:val="18"/>
          <w:szCs w:val="18"/>
        </w:rPr>
      </w:pPr>
      <w:r w:rsidRPr="00EB4DA6">
        <w:rPr>
          <w:rFonts w:ascii="Verdana" w:hAnsi="Verdana"/>
          <w:sz w:val="18"/>
          <w:szCs w:val="18"/>
        </w:rPr>
        <w:lastRenderedPageBreak/>
        <w:t xml:space="preserve">La Tarifa de OPERACIÓN DE PERFORACIÓN CON O SIN TOP DRIVE, o por OPERACIÓN DE TERMINACIÓN/INTERVENCIÓN CON O SIN TOP DRIVE que se detallan en este ANEXO G </w:t>
      </w:r>
      <w:r w:rsidRPr="00914F9A">
        <w:rPr>
          <w:rFonts w:ascii="Verdana" w:hAnsi="Verdana"/>
          <w:sz w:val="18"/>
          <w:szCs w:val="18"/>
        </w:rPr>
        <w:t xml:space="preserve">“TARIFAS”, Tabla No. 1 “TARIFAS APLICABLES POR EQUIPO DURANTE OPERACION Y MANTENIMIENTO”, corresponderá, desde la fecha en que el Equipo de Perforación ha completado la prueba de recepción del Equipo de conformidad del Titular del Contrato de Operación, hasta la fecha que se inicie el DTM o Desmovilización con excepción de cualquier periodo al que le corresponda otro tipo de Tarifa. </w:t>
      </w:r>
    </w:p>
    <w:p w:rsidR="00EB4DA6" w:rsidRPr="00914F9A" w:rsidRDefault="005271D2" w:rsidP="00C45255">
      <w:pPr>
        <w:pStyle w:val="Prrafodelista"/>
        <w:numPr>
          <w:ilvl w:val="1"/>
          <w:numId w:val="6"/>
        </w:numPr>
        <w:autoSpaceDE w:val="0"/>
        <w:autoSpaceDN w:val="0"/>
        <w:adjustRightInd w:val="0"/>
        <w:spacing w:after="120" w:line="240" w:lineRule="auto"/>
        <w:jc w:val="both"/>
        <w:rPr>
          <w:rFonts w:ascii="Verdana" w:hAnsi="Verdana"/>
          <w:sz w:val="18"/>
          <w:szCs w:val="18"/>
        </w:rPr>
      </w:pPr>
      <w:r w:rsidRPr="00914F9A">
        <w:rPr>
          <w:rFonts w:ascii="Verdana" w:hAnsi="Verdana"/>
          <w:sz w:val="18"/>
          <w:szCs w:val="18"/>
        </w:rPr>
        <w:t xml:space="preserve">La Tarifa por OPERACIÓN DE TERMINACIÓN/INTERVENCIÓN CON O SIN TOP DRIVE, según sea el caso se aplicarán cuando el Equipo esté completamente Instalado o montado sobre un Cabezal existente y la prueba de recepción del Equipo sea de conformidad del Titular del Contrato de Operación. </w:t>
      </w:r>
    </w:p>
    <w:p w:rsidR="005271D2" w:rsidRPr="00986C25" w:rsidRDefault="005271D2" w:rsidP="002E4BD6">
      <w:pPr>
        <w:pStyle w:val="Prrafodelista"/>
        <w:numPr>
          <w:ilvl w:val="1"/>
          <w:numId w:val="6"/>
        </w:numPr>
        <w:autoSpaceDE w:val="0"/>
        <w:autoSpaceDN w:val="0"/>
        <w:adjustRightInd w:val="0"/>
        <w:spacing w:after="120" w:line="240" w:lineRule="auto"/>
        <w:jc w:val="both"/>
        <w:rPr>
          <w:rFonts w:ascii="Verdana" w:hAnsi="Verdana"/>
          <w:sz w:val="18"/>
          <w:szCs w:val="18"/>
        </w:rPr>
      </w:pPr>
      <w:r w:rsidRPr="00986C25">
        <w:rPr>
          <w:rFonts w:ascii="Verdana" w:hAnsi="Verdana"/>
          <w:sz w:val="18"/>
          <w:szCs w:val="18"/>
        </w:rPr>
        <w:t>La Tarifa por OPERACIÓN DE PERFORACIÓN SIN TOP DRIVE para el Equipo de 1000HP será equivalente al 91% de la Tarifa por OPERACIÓN DE PERFORACIÓN correspondiente al Equipo.</w:t>
      </w:r>
    </w:p>
    <w:p w:rsidR="00284F45" w:rsidRPr="00986C25" w:rsidRDefault="005271D2" w:rsidP="000F7A0C">
      <w:pPr>
        <w:pStyle w:val="Prrafodelista"/>
        <w:numPr>
          <w:ilvl w:val="1"/>
          <w:numId w:val="6"/>
        </w:numPr>
        <w:autoSpaceDE w:val="0"/>
        <w:autoSpaceDN w:val="0"/>
        <w:adjustRightInd w:val="0"/>
        <w:spacing w:after="120" w:line="240" w:lineRule="auto"/>
        <w:jc w:val="both"/>
        <w:rPr>
          <w:rFonts w:ascii="Verdana" w:hAnsi="Verdana"/>
          <w:sz w:val="18"/>
          <w:szCs w:val="18"/>
        </w:rPr>
      </w:pPr>
      <w:r w:rsidRPr="00986C25">
        <w:rPr>
          <w:rFonts w:ascii="Verdana" w:hAnsi="Verdana"/>
          <w:sz w:val="18"/>
          <w:szCs w:val="18"/>
        </w:rPr>
        <w:t>La Tarifa por OPERACIÓN DE PERFORACIÓN SIN TOP DRIVE para los Equipos de 1500HP y 2000HP será equivalente al 94% de la Tarifa por OPERACIÓN DE PERFORACIÓN correspondiente a cada Equipo.</w:t>
      </w:r>
    </w:p>
    <w:p w:rsidR="00986C25" w:rsidRPr="00986C25" w:rsidRDefault="00986C25" w:rsidP="00986C25">
      <w:pPr>
        <w:pStyle w:val="Prrafodelista"/>
        <w:numPr>
          <w:ilvl w:val="1"/>
          <w:numId w:val="6"/>
        </w:numPr>
        <w:autoSpaceDE w:val="0"/>
        <w:autoSpaceDN w:val="0"/>
        <w:adjustRightInd w:val="0"/>
        <w:spacing w:after="120" w:line="240" w:lineRule="auto"/>
        <w:jc w:val="both"/>
        <w:rPr>
          <w:rFonts w:ascii="Verdana" w:hAnsi="Verdana"/>
          <w:sz w:val="18"/>
          <w:szCs w:val="18"/>
        </w:rPr>
      </w:pPr>
      <w:r w:rsidRPr="00986C25">
        <w:rPr>
          <w:rFonts w:ascii="Verdana" w:hAnsi="Verdana"/>
          <w:sz w:val="18"/>
          <w:szCs w:val="18"/>
        </w:rPr>
        <w:t>La Tarifa por OPERACIÓN DE TERMINACIÓN/INTERVENCIÓN CON TOP DRIVE será equivalente al 90% de la Tarifa de OPERACIÓN DE PERFORACION CON TOP DRIVE.</w:t>
      </w:r>
    </w:p>
    <w:p w:rsidR="00986C25" w:rsidRPr="00986C25" w:rsidRDefault="00986C25" w:rsidP="00986C25">
      <w:pPr>
        <w:pStyle w:val="Prrafodelista"/>
        <w:numPr>
          <w:ilvl w:val="1"/>
          <w:numId w:val="6"/>
        </w:numPr>
        <w:autoSpaceDE w:val="0"/>
        <w:autoSpaceDN w:val="0"/>
        <w:adjustRightInd w:val="0"/>
        <w:spacing w:after="120" w:line="240" w:lineRule="auto"/>
        <w:jc w:val="both"/>
        <w:rPr>
          <w:rFonts w:ascii="Verdana" w:hAnsi="Verdana"/>
          <w:sz w:val="18"/>
          <w:szCs w:val="18"/>
        </w:rPr>
      </w:pPr>
      <w:r w:rsidRPr="00986C25">
        <w:rPr>
          <w:rFonts w:ascii="Verdana" w:hAnsi="Verdana"/>
          <w:sz w:val="18"/>
          <w:szCs w:val="18"/>
        </w:rPr>
        <w:t>La Tarifa por OPERACIÓN DE TERMINACIÓN/INTERVENCIÓN SIN TOP DRIVE será equivalente al 90% de la Tarifa por OPERACIÓN DE TERMINACIÓN/INTERVENCIÓN CON TOP DRIVE.</w:t>
      </w:r>
    </w:p>
    <w:p w:rsidR="005271D2" w:rsidRPr="00997B07" w:rsidRDefault="005271D2" w:rsidP="005F6E97">
      <w:pPr>
        <w:pStyle w:val="Prrafodelista"/>
        <w:numPr>
          <w:ilvl w:val="1"/>
          <w:numId w:val="6"/>
        </w:numPr>
        <w:autoSpaceDE w:val="0"/>
        <w:autoSpaceDN w:val="0"/>
        <w:adjustRightInd w:val="0"/>
        <w:spacing w:after="120" w:line="240" w:lineRule="auto"/>
        <w:jc w:val="both"/>
        <w:rPr>
          <w:rFonts w:ascii="Verdana" w:hAnsi="Verdana"/>
          <w:sz w:val="18"/>
          <w:szCs w:val="18"/>
        </w:rPr>
      </w:pPr>
      <w:r w:rsidRPr="00997B07">
        <w:rPr>
          <w:rFonts w:ascii="Verdana" w:hAnsi="Verdana"/>
          <w:sz w:val="18"/>
          <w:szCs w:val="18"/>
        </w:rPr>
        <w:t>La Tarifa por día en espera (STANDBY) CON PERSONAL</w:t>
      </w:r>
      <w:r w:rsidR="004A1A8A" w:rsidRPr="00997B07">
        <w:rPr>
          <w:rFonts w:ascii="Verdana" w:hAnsi="Verdana"/>
          <w:sz w:val="18"/>
          <w:szCs w:val="18"/>
        </w:rPr>
        <w:t xml:space="preserve"> </w:t>
      </w:r>
      <w:r w:rsidR="00997B07" w:rsidRPr="00997B07">
        <w:rPr>
          <w:rFonts w:ascii="Verdana" w:hAnsi="Verdana"/>
          <w:sz w:val="18"/>
          <w:szCs w:val="18"/>
        </w:rPr>
        <w:t xml:space="preserve">(PERFORACION), </w:t>
      </w:r>
      <w:r w:rsidR="004A1A8A" w:rsidRPr="00997B07">
        <w:rPr>
          <w:rFonts w:ascii="Verdana" w:hAnsi="Verdana"/>
          <w:sz w:val="18"/>
          <w:szCs w:val="18"/>
        </w:rPr>
        <w:t>durante la Etapa de perforación</w:t>
      </w:r>
      <w:r w:rsidR="00914F9A" w:rsidRPr="00997B07">
        <w:rPr>
          <w:rFonts w:ascii="Verdana" w:hAnsi="Verdana"/>
          <w:sz w:val="18"/>
          <w:szCs w:val="18"/>
        </w:rPr>
        <w:t xml:space="preserve"> </w:t>
      </w:r>
      <w:r w:rsidRPr="00997B07">
        <w:rPr>
          <w:rFonts w:ascii="Verdana" w:hAnsi="Verdana"/>
          <w:sz w:val="18"/>
          <w:szCs w:val="18"/>
        </w:rPr>
        <w:t>será equivalente al 60% de la Tarifa de OPERACIÓN DE PERFORACIÓN, y será aplicable desde la fecha de inicio hasta que el equipo comienza a operar o en cualquier periodo en el cual el CONTRATISTA cuenta con plena capacidad para operar, pero no puede proseguir con su actividad como resultado de un acto u omisión de YPFB y/o del Titular del Contrato de Operación, por ejemplo:</w:t>
      </w:r>
    </w:p>
    <w:p w:rsidR="005271D2" w:rsidRPr="00997B07" w:rsidRDefault="005271D2" w:rsidP="00997B07">
      <w:pPr>
        <w:pStyle w:val="Prrafodelista"/>
        <w:numPr>
          <w:ilvl w:val="2"/>
          <w:numId w:val="6"/>
        </w:numPr>
        <w:autoSpaceDE w:val="0"/>
        <w:autoSpaceDN w:val="0"/>
        <w:adjustRightInd w:val="0"/>
        <w:spacing w:after="120" w:line="240" w:lineRule="auto"/>
        <w:ind w:left="1400"/>
        <w:jc w:val="both"/>
        <w:rPr>
          <w:rFonts w:ascii="Verdana" w:hAnsi="Verdana"/>
          <w:sz w:val="18"/>
          <w:szCs w:val="18"/>
        </w:rPr>
      </w:pPr>
      <w:r w:rsidRPr="00997B07">
        <w:rPr>
          <w:rFonts w:ascii="Verdana" w:hAnsi="Verdana"/>
          <w:sz w:val="18"/>
          <w:szCs w:val="18"/>
        </w:rPr>
        <w:t>Por falla en la provisión de algún ítem a ser suministrado por YPFB y/o del Titular del Contrato de Operación.</w:t>
      </w:r>
    </w:p>
    <w:p w:rsidR="005271D2" w:rsidRPr="00997B07" w:rsidRDefault="005271D2" w:rsidP="00997B07">
      <w:pPr>
        <w:pStyle w:val="Prrafodelista"/>
        <w:numPr>
          <w:ilvl w:val="2"/>
          <w:numId w:val="6"/>
        </w:numPr>
        <w:autoSpaceDE w:val="0"/>
        <w:autoSpaceDN w:val="0"/>
        <w:adjustRightInd w:val="0"/>
        <w:spacing w:after="120" w:line="240" w:lineRule="auto"/>
        <w:ind w:left="1400"/>
        <w:jc w:val="both"/>
        <w:rPr>
          <w:rFonts w:ascii="Verdana" w:hAnsi="Verdana"/>
          <w:sz w:val="18"/>
          <w:szCs w:val="18"/>
        </w:rPr>
      </w:pPr>
      <w:r w:rsidRPr="00997B07">
        <w:rPr>
          <w:rFonts w:ascii="Verdana" w:hAnsi="Verdana"/>
          <w:sz w:val="18"/>
          <w:szCs w:val="18"/>
        </w:rPr>
        <w:t>Por incumplimiento por parte de YPFB y/o del Titular del Contrato de Operación de suministrarle servicios que son de su entera responsabilidad.</w:t>
      </w:r>
    </w:p>
    <w:p w:rsidR="004A1A8A" w:rsidRPr="007739C2" w:rsidRDefault="004A1A8A" w:rsidP="004A1A8A">
      <w:pPr>
        <w:pStyle w:val="Prrafodelista"/>
        <w:numPr>
          <w:ilvl w:val="1"/>
          <w:numId w:val="6"/>
        </w:numPr>
        <w:autoSpaceDE w:val="0"/>
        <w:autoSpaceDN w:val="0"/>
        <w:adjustRightInd w:val="0"/>
        <w:spacing w:after="120" w:line="240" w:lineRule="auto"/>
        <w:jc w:val="both"/>
        <w:rPr>
          <w:rFonts w:ascii="Verdana" w:hAnsi="Verdana" w:cs="Arial"/>
          <w:sz w:val="18"/>
          <w:szCs w:val="18"/>
          <w:lang w:val="es-BO" w:eastAsia="es-BO"/>
        </w:rPr>
      </w:pPr>
      <w:r w:rsidRPr="00997B07">
        <w:rPr>
          <w:rFonts w:ascii="Verdana" w:hAnsi="Verdana"/>
          <w:sz w:val="18"/>
          <w:szCs w:val="18"/>
        </w:rPr>
        <w:t xml:space="preserve">La Tarifa Por Día en Espera (STANDBY) SIN PERSONAL </w:t>
      </w:r>
      <w:r w:rsidR="00997B07">
        <w:rPr>
          <w:rFonts w:ascii="Verdana" w:hAnsi="Verdana"/>
          <w:sz w:val="18"/>
          <w:szCs w:val="18"/>
        </w:rPr>
        <w:t xml:space="preserve">(PERFORACION) </w:t>
      </w:r>
      <w:r w:rsidRPr="00997B07">
        <w:rPr>
          <w:rFonts w:ascii="Verdana" w:hAnsi="Verdana"/>
          <w:sz w:val="18"/>
          <w:szCs w:val="18"/>
        </w:rPr>
        <w:t>durante la Etapa de perforación, será equivalente al 40% de la Tarifa de OPERACIÓN DE PERFORACIÓN, será de aplicación en casos de interrupción de las operaciones por un plazo menor a cinco (5) Días, salvo lo dispuesto en los puntos 21.19, 21.22.1 y 21.22.2. de las Especificaciones T</w:t>
      </w:r>
      <w:r w:rsidRPr="007739C2">
        <w:rPr>
          <w:rFonts w:ascii="Verdana" w:hAnsi="Verdana"/>
          <w:sz w:val="18"/>
          <w:szCs w:val="18"/>
        </w:rPr>
        <w:t>écnicas.</w:t>
      </w:r>
    </w:p>
    <w:p w:rsidR="004A1A8A" w:rsidRPr="007739C2" w:rsidRDefault="004A1A8A" w:rsidP="004A1A8A">
      <w:pPr>
        <w:pStyle w:val="Prrafodelista"/>
        <w:numPr>
          <w:ilvl w:val="1"/>
          <w:numId w:val="6"/>
        </w:numPr>
        <w:autoSpaceDE w:val="0"/>
        <w:autoSpaceDN w:val="0"/>
        <w:adjustRightInd w:val="0"/>
        <w:spacing w:after="120" w:line="240" w:lineRule="auto"/>
        <w:jc w:val="both"/>
        <w:rPr>
          <w:rFonts w:ascii="Verdana" w:hAnsi="Verdana"/>
          <w:sz w:val="18"/>
          <w:szCs w:val="18"/>
        </w:rPr>
      </w:pPr>
      <w:r w:rsidRPr="007739C2">
        <w:rPr>
          <w:rFonts w:ascii="Verdana" w:hAnsi="Verdana"/>
          <w:sz w:val="18"/>
          <w:szCs w:val="18"/>
        </w:rPr>
        <w:t>La Tarifa por día en espera (STANDBY) CON PERSONAL</w:t>
      </w:r>
      <w:r w:rsidR="00997B07" w:rsidRPr="007739C2">
        <w:rPr>
          <w:rFonts w:ascii="Verdana" w:hAnsi="Verdana"/>
          <w:sz w:val="18"/>
          <w:szCs w:val="18"/>
        </w:rPr>
        <w:t xml:space="preserve"> (</w:t>
      </w:r>
      <w:r w:rsidR="007739C2" w:rsidRPr="007739C2">
        <w:rPr>
          <w:rFonts w:ascii="Verdana" w:hAnsi="Verdana"/>
          <w:sz w:val="18"/>
          <w:szCs w:val="18"/>
        </w:rPr>
        <w:t xml:space="preserve">TERMINACION/INTERVENCION) </w:t>
      </w:r>
      <w:r w:rsidRPr="007739C2">
        <w:rPr>
          <w:rFonts w:ascii="Verdana" w:hAnsi="Verdana"/>
          <w:sz w:val="18"/>
          <w:szCs w:val="18"/>
        </w:rPr>
        <w:t xml:space="preserve"> durante la Etapa de TERMINACION/INTERVENCION será equivalente al 60% de la Tarifa de OPERACIÓN DE TERMINACION/INTERVENCION, y será aplicable desde la fecha de inicio hasta que el equipo comienza a operar o en cualquier periodo en el cual el CONTRATISTA cuenta con plena capacidad para operar, pero no puede proseguir con su actividad como resultado de un acto u omisión de YPFB y/o del Titular del Contrato de Operación, por ejemplo:</w:t>
      </w:r>
    </w:p>
    <w:p w:rsidR="004A1A8A" w:rsidRPr="007739C2" w:rsidRDefault="004A1A8A" w:rsidP="007739C2">
      <w:pPr>
        <w:pStyle w:val="Prrafodelista"/>
        <w:numPr>
          <w:ilvl w:val="2"/>
          <w:numId w:val="6"/>
        </w:numPr>
        <w:autoSpaceDE w:val="0"/>
        <w:autoSpaceDN w:val="0"/>
        <w:adjustRightInd w:val="0"/>
        <w:spacing w:after="120" w:line="240" w:lineRule="auto"/>
        <w:ind w:left="1400"/>
        <w:jc w:val="both"/>
        <w:rPr>
          <w:rFonts w:ascii="Verdana" w:hAnsi="Verdana"/>
          <w:sz w:val="18"/>
          <w:szCs w:val="18"/>
        </w:rPr>
      </w:pPr>
      <w:r w:rsidRPr="007739C2">
        <w:rPr>
          <w:rFonts w:ascii="Verdana" w:hAnsi="Verdana"/>
          <w:sz w:val="18"/>
          <w:szCs w:val="18"/>
        </w:rPr>
        <w:t>Por falla en la provisión de algún ítem a ser suministrado por YPFB y/o del Titular del Contrato de Operación.</w:t>
      </w:r>
    </w:p>
    <w:p w:rsidR="004A1A8A" w:rsidRPr="007739C2" w:rsidRDefault="004A1A8A" w:rsidP="007739C2">
      <w:pPr>
        <w:pStyle w:val="Prrafodelista"/>
        <w:numPr>
          <w:ilvl w:val="2"/>
          <w:numId w:val="6"/>
        </w:numPr>
        <w:autoSpaceDE w:val="0"/>
        <w:autoSpaceDN w:val="0"/>
        <w:adjustRightInd w:val="0"/>
        <w:spacing w:after="120" w:line="240" w:lineRule="auto"/>
        <w:ind w:left="1400"/>
        <w:jc w:val="both"/>
        <w:rPr>
          <w:rFonts w:ascii="Verdana" w:hAnsi="Verdana"/>
          <w:sz w:val="18"/>
          <w:szCs w:val="18"/>
        </w:rPr>
      </w:pPr>
      <w:r w:rsidRPr="007739C2">
        <w:rPr>
          <w:rFonts w:ascii="Verdana" w:hAnsi="Verdana"/>
          <w:sz w:val="18"/>
          <w:szCs w:val="18"/>
        </w:rPr>
        <w:t>Por incumplimiento por parte de YPFB y/o del Titular del Contrato de Operación de suministrarle servicios que son de su entera responsabilidad.</w:t>
      </w:r>
    </w:p>
    <w:p w:rsidR="004A1A8A" w:rsidRPr="007739C2" w:rsidRDefault="004A1A8A" w:rsidP="007739C2">
      <w:pPr>
        <w:pStyle w:val="Prrafodelista"/>
        <w:numPr>
          <w:ilvl w:val="1"/>
          <w:numId w:val="6"/>
        </w:numPr>
        <w:autoSpaceDE w:val="0"/>
        <w:autoSpaceDN w:val="0"/>
        <w:adjustRightInd w:val="0"/>
        <w:spacing w:after="120" w:line="240" w:lineRule="auto"/>
        <w:jc w:val="both"/>
        <w:rPr>
          <w:rFonts w:ascii="Verdana" w:hAnsi="Verdana" w:cs="Arial"/>
          <w:sz w:val="18"/>
          <w:szCs w:val="18"/>
          <w:lang w:val="es-BO" w:eastAsia="es-BO"/>
        </w:rPr>
      </w:pPr>
      <w:r w:rsidRPr="007739C2">
        <w:rPr>
          <w:rFonts w:ascii="Verdana" w:hAnsi="Verdana"/>
          <w:sz w:val="18"/>
          <w:szCs w:val="18"/>
        </w:rPr>
        <w:t xml:space="preserve">La Tarifa Por Día en Espera (STANDBY) SIN PERSONAL </w:t>
      </w:r>
      <w:r w:rsidR="007739C2" w:rsidRPr="007739C2">
        <w:rPr>
          <w:rFonts w:ascii="Verdana" w:hAnsi="Verdana"/>
          <w:sz w:val="18"/>
          <w:szCs w:val="18"/>
        </w:rPr>
        <w:t xml:space="preserve">(TERMINACION/INTERVENCION) </w:t>
      </w:r>
      <w:r w:rsidRPr="007739C2">
        <w:rPr>
          <w:rFonts w:ascii="Verdana" w:hAnsi="Verdana"/>
          <w:sz w:val="18"/>
          <w:szCs w:val="18"/>
        </w:rPr>
        <w:t>durante la Etapa de TERMINACION/INTERVENCION, será equivalente al 40% de la Tarifa OPERACIÓN DE TERMINACION/INTERVENCION, será de aplicación en casos de interrupción de las operaciones por un plazo menor a cinco (5) Días, salvo lo dispuesto en los puntos 21.19, 21.22.1 y 21.22.2. de las Especificaciones Técnicas.</w:t>
      </w:r>
    </w:p>
    <w:p w:rsidR="007739C2" w:rsidRPr="006A46E5" w:rsidRDefault="007739C2" w:rsidP="006A46E5">
      <w:pPr>
        <w:pStyle w:val="Prrafodelista"/>
        <w:numPr>
          <w:ilvl w:val="1"/>
          <w:numId w:val="6"/>
        </w:numPr>
        <w:autoSpaceDE w:val="0"/>
        <w:autoSpaceDN w:val="0"/>
        <w:adjustRightInd w:val="0"/>
        <w:spacing w:after="120" w:line="240" w:lineRule="auto"/>
        <w:jc w:val="both"/>
        <w:rPr>
          <w:rFonts w:ascii="Verdana" w:hAnsi="Verdana" w:cs="Arial"/>
          <w:sz w:val="18"/>
          <w:szCs w:val="18"/>
          <w:lang w:val="es-BO" w:eastAsia="es-BO"/>
        </w:rPr>
      </w:pPr>
      <w:r w:rsidRPr="006A46E5">
        <w:rPr>
          <w:rFonts w:ascii="Verdana" w:hAnsi="Verdana" w:cs="Arial"/>
          <w:sz w:val="18"/>
          <w:szCs w:val="18"/>
          <w:lang w:val="es-BO" w:eastAsia="es-BO"/>
        </w:rPr>
        <w:t xml:space="preserve">La TARIFA DE REPARACION (PERFORACION) será aplicada en aquellos caso de una reparación continua que supere las dos (2) horas, YPFB solo reconocerá la Remuneración Por Día en espera </w:t>
      </w:r>
      <w:r w:rsidR="006A46E5" w:rsidRPr="007739C2">
        <w:rPr>
          <w:rFonts w:ascii="Verdana" w:hAnsi="Verdana"/>
          <w:sz w:val="18"/>
          <w:szCs w:val="18"/>
        </w:rPr>
        <w:t xml:space="preserve">(STANDBY) CON PERSONAL </w:t>
      </w:r>
      <w:r w:rsidR="006A46E5">
        <w:rPr>
          <w:rFonts w:ascii="Verdana" w:hAnsi="Verdana"/>
          <w:sz w:val="18"/>
          <w:szCs w:val="18"/>
        </w:rPr>
        <w:t xml:space="preserve">(PERFORACION) </w:t>
      </w:r>
      <w:r w:rsidRPr="006A46E5">
        <w:rPr>
          <w:rFonts w:ascii="Verdana" w:hAnsi="Verdana" w:cs="Arial"/>
          <w:sz w:val="18"/>
          <w:szCs w:val="18"/>
          <w:lang w:val="es-BO" w:eastAsia="es-BO"/>
        </w:rPr>
        <w:t>por las primeras dos (2) horas, a las horas restantes se le aplicara la Remuneración Cero (0) por Día de Trabajo.</w:t>
      </w:r>
    </w:p>
    <w:p w:rsidR="007739C2" w:rsidRDefault="006A46E5" w:rsidP="007739C2">
      <w:pPr>
        <w:pStyle w:val="Prrafodelista"/>
        <w:numPr>
          <w:ilvl w:val="1"/>
          <w:numId w:val="6"/>
        </w:numPr>
        <w:autoSpaceDE w:val="0"/>
        <w:autoSpaceDN w:val="0"/>
        <w:adjustRightInd w:val="0"/>
        <w:spacing w:after="120" w:line="240" w:lineRule="auto"/>
        <w:jc w:val="both"/>
        <w:rPr>
          <w:rFonts w:ascii="Verdana" w:hAnsi="Verdana" w:cs="Arial"/>
          <w:sz w:val="18"/>
          <w:szCs w:val="18"/>
          <w:lang w:val="es-BO" w:eastAsia="es-BO"/>
        </w:rPr>
      </w:pPr>
      <w:r w:rsidRPr="006A46E5">
        <w:rPr>
          <w:rFonts w:ascii="Verdana" w:hAnsi="Verdana" w:cs="Arial"/>
          <w:sz w:val="18"/>
          <w:szCs w:val="18"/>
          <w:lang w:val="es-BO" w:eastAsia="es-BO"/>
        </w:rPr>
        <w:lastRenderedPageBreak/>
        <w:t>La TARIFA DE REPARACION (</w:t>
      </w:r>
      <w:r>
        <w:rPr>
          <w:rFonts w:ascii="Verdana" w:hAnsi="Verdana" w:cs="Arial"/>
          <w:sz w:val="18"/>
          <w:szCs w:val="18"/>
          <w:lang w:val="es-BO" w:eastAsia="es-BO"/>
        </w:rPr>
        <w:t xml:space="preserve">TERMINACION/INTERVENCION) </w:t>
      </w:r>
      <w:r w:rsidRPr="006A46E5">
        <w:rPr>
          <w:rFonts w:ascii="Verdana" w:hAnsi="Verdana" w:cs="Arial"/>
          <w:sz w:val="18"/>
          <w:szCs w:val="18"/>
          <w:lang w:val="es-BO" w:eastAsia="es-BO"/>
        </w:rPr>
        <w:t xml:space="preserve">será aplicada en aquellos caso de una reparación continua que supere las dos (2) horas, YPFB solo reconocerá la Remuneración Por Día en espera </w:t>
      </w:r>
      <w:r w:rsidRPr="007739C2">
        <w:rPr>
          <w:rFonts w:ascii="Verdana" w:hAnsi="Verdana"/>
          <w:sz w:val="18"/>
          <w:szCs w:val="18"/>
        </w:rPr>
        <w:t xml:space="preserve">(STANDBY) CON PERSONAL </w:t>
      </w:r>
      <w:r>
        <w:rPr>
          <w:rFonts w:ascii="Verdana" w:hAnsi="Verdana"/>
          <w:sz w:val="18"/>
          <w:szCs w:val="18"/>
        </w:rPr>
        <w:t>(</w:t>
      </w:r>
      <w:r>
        <w:rPr>
          <w:rFonts w:ascii="Verdana" w:hAnsi="Verdana" w:cs="Arial"/>
          <w:sz w:val="18"/>
          <w:szCs w:val="18"/>
          <w:lang w:val="es-BO" w:eastAsia="es-BO"/>
        </w:rPr>
        <w:t>TERMINACION/INTERVENCION</w:t>
      </w:r>
      <w:r>
        <w:rPr>
          <w:rFonts w:ascii="Verdana" w:hAnsi="Verdana"/>
          <w:sz w:val="18"/>
          <w:szCs w:val="18"/>
        </w:rPr>
        <w:t xml:space="preserve">) </w:t>
      </w:r>
      <w:r w:rsidRPr="006A46E5">
        <w:rPr>
          <w:rFonts w:ascii="Verdana" w:hAnsi="Verdana" w:cs="Arial"/>
          <w:sz w:val="18"/>
          <w:szCs w:val="18"/>
          <w:lang w:val="es-BO" w:eastAsia="es-BO"/>
        </w:rPr>
        <w:t>por las primeras dos (2) horas, a las horas restantes se le aplicara la Remuneración Cero (0) por Día de Trabajo</w:t>
      </w:r>
      <w:r>
        <w:rPr>
          <w:rFonts w:ascii="Verdana" w:hAnsi="Verdana" w:cs="Arial"/>
          <w:sz w:val="18"/>
          <w:szCs w:val="18"/>
          <w:lang w:val="es-BO" w:eastAsia="es-BO"/>
        </w:rPr>
        <w:t>.</w:t>
      </w:r>
    </w:p>
    <w:p w:rsidR="00B8435F" w:rsidRPr="005C5A1F" w:rsidRDefault="00B8435F" w:rsidP="00B8435F">
      <w:pPr>
        <w:pStyle w:val="Prrafodelista"/>
        <w:numPr>
          <w:ilvl w:val="1"/>
          <w:numId w:val="6"/>
        </w:numPr>
        <w:autoSpaceDE w:val="0"/>
        <w:autoSpaceDN w:val="0"/>
        <w:adjustRightInd w:val="0"/>
        <w:spacing w:after="120" w:line="240" w:lineRule="auto"/>
        <w:jc w:val="both"/>
        <w:rPr>
          <w:rFonts w:ascii="Verdana" w:hAnsi="Verdana"/>
          <w:b/>
          <w:sz w:val="18"/>
          <w:szCs w:val="18"/>
          <w:lang w:val="es-BO"/>
        </w:rPr>
      </w:pPr>
      <w:r w:rsidRPr="005C5A1F">
        <w:rPr>
          <w:rFonts w:ascii="Verdana" w:hAnsi="Verdana"/>
          <w:sz w:val="18"/>
          <w:szCs w:val="18"/>
        </w:rPr>
        <w:t>La Tarifa por día en espera (STANDBY) POR FACTORES NO ATRIBUIBLES AL CONTRATISTA, será equivalente al 50% de la Tarifa de OPERACIÓN DE PERFORACIÓN, aplicable luego de 4 Días de Terminado el Montaje y Realizada las pruebas del equipo sin éxito, y se extenderá hasta obtener la conformidad del Equipo de Perforación por parte del Titular de Contrato de Operación, aplicable únicamente para el inicio del Servicio.</w:t>
      </w:r>
    </w:p>
    <w:p w:rsidR="00284F45" w:rsidRPr="005C5A1F" w:rsidRDefault="005271D2" w:rsidP="00284F45">
      <w:pPr>
        <w:pStyle w:val="Prrafodelista"/>
        <w:numPr>
          <w:ilvl w:val="1"/>
          <w:numId w:val="6"/>
        </w:numPr>
        <w:autoSpaceDE w:val="0"/>
        <w:autoSpaceDN w:val="0"/>
        <w:adjustRightInd w:val="0"/>
        <w:spacing w:after="120" w:line="240" w:lineRule="auto"/>
        <w:jc w:val="both"/>
        <w:rPr>
          <w:rFonts w:ascii="Verdana" w:hAnsi="Verdana"/>
          <w:sz w:val="18"/>
          <w:szCs w:val="18"/>
        </w:rPr>
      </w:pPr>
      <w:r w:rsidRPr="005C5A1F">
        <w:rPr>
          <w:rFonts w:ascii="Verdana" w:hAnsi="Verdana"/>
          <w:sz w:val="18"/>
          <w:szCs w:val="18"/>
        </w:rPr>
        <w:t>La Tarifa por día en Espera (STANDBY) PROLONGADO será equivalente al 20% de la Tarifa de OPERACIÓN DE PERFORACIÓN, será de aplicación en los siguientes casos:</w:t>
      </w:r>
    </w:p>
    <w:p w:rsidR="005271D2" w:rsidRPr="005C5A1F" w:rsidRDefault="005271D2" w:rsidP="005C5A1F">
      <w:pPr>
        <w:pStyle w:val="Prrafodelista"/>
        <w:numPr>
          <w:ilvl w:val="2"/>
          <w:numId w:val="6"/>
        </w:numPr>
        <w:autoSpaceDE w:val="0"/>
        <w:autoSpaceDN w:val="0"/>
        <w:adjustRightInd w:val="0"/>
        <w:spacing w:after="120" w:line="240" w:lineRule="auto"/>
        <w:ind w:left="1457"/>
        <w:jc w:val="both"/>
        <w:rPr>
          <w:rFonts w:ascii="Verdana" w:hAnsi="Verdana"/>
          <w:sz w:val="18"/>
          <w:szCs w:val="18"/>
        </w:rPr>
      </w:pPr>
      <w:r w:rsidRPr="005C5A1F">
        <w:rPr>
          <w:rFonts w:ascii="Verdana" w:hAnsi="Verdana"/>
          <w:sz w:val="18"/>
          <w:szCs w:val="18"/>
        </w:rPr>
        <w:t xml:space="preserve">En caso de interrupción de los trabajos superior a cinco (5) días salvo los dispuesto en el punto </w:t>
      </w:r>
      <w:r w:rsidR="005C5A1F" w:rsidRPr="005C5A1F">
        <w:rPr>
          <w:rFonts w:ascii="Verdana" w:hAnsi="Verdana"/>
          <w:sz w:val="18"/>
          <w:szCs w:val="18"/>
        </w:rPr>
        <w:t>21.22.1 y 21.22.2 de las Especificaciones Técnicas.</w:t>
      </w:r>
      <w:r w:rsidRPr="005C5A1F">
        <w:rPr>
          <w:rFonts w:ascii="Verdana" w:hAnsi="Verdana"/>
          <w:sz w:val="18"/>
          <w:szCs w:val="18"/>
        </w:rPr>
        <w:t xml:space="preserve"> En el momento de la notificación al CONTRATISTA, le corresponderá la Tarifa por día en espera (STANDBY) CON PERSONAL</w:t>
      </w:r>
      <w:r w:rsidR="005C5A1F" w:rsidRPr="005C5A1F">
        <w:rPr>
          <w:rFonts w:ascii="Verdana" w:hAnsi="Verdana"/>
          <w:sz w:val="18"/>
          <w:szCs w:val="18"/>
        </w:rPr>
        <w:t xml:space="preserve"> </w:t>
      </w:r>
      <w:r w:rsidR="005C5A1F">
        <w:rPr>
          <w:rFonts w:ascii="Verdana" w:hAnsi="Verdana"/>
          <w:sz w:val="18"/>
          <w:szCs w:val="18"/>
        </w:rPr>
        <w:t xml:space="preserve">(PERFORACION o TERMINACION/INTERVENCION) </w:t>
      </w:r>
      <w:r w:rsidR="005C5A1F" w:rsidRPr="005C5A1F">
        <w:rPr>
          <w:rFonts w:ascii="Verdana" w:hAnsi="Verdana"/>
          <w:sz w:val="18"/>
          <w:szCs w:val="18"/>
        </w:rPr>
        <w:t xml:space="preserve">según corresponda, </w:t>
      </w:r>
      <w:r w:rsidRPr="005C5A1F">
        <w:rPr>
          <w:rFonts w:ascii="Verdana" w:hAnsi="Verdana"/>
          <w:sz w:val="18"/>
          <w:szCs w:val="18"/>
        </w:rPr>
        <w:t xml:space="preserve">por dos (2) días. A continuación, le corresponderá la Tarifa Por Día de Espera (STANDBY) PROLONGADO. A la finalización del plazo de interrupción, que será oportunamente notificado por YPFB, le corresponde al CONTRATISTA la Tarifa Por Día en Espera (STANDBY) CON PERSONAL </w:t>
      </w:r>
      <w:r w:rsidR="005C5A1F">
        <w:rPr>
          <w:rFonts w:ascii="Verdana" w:hAnsi="Verdana"/>
          <w:sz w:val="18"/>
          <w:szCs w:val="18"/>
        </w:rPr>
        <w:t xml:space="preserve">(PERFORACION o TERMINACION/INTERVENCION) </w:t>
      </w:r>
      <w:r w:rsidR="005C5A1F" w:rsidRPr="005C5A1F">
        <w:rPr>
          <w:rFonts w:ascii="Verdana" w:hAnsi="Verdana"/>
          <w:sz w:val="18"/>
          <w:szCs w:val="18"/>
        </w:rPr>
        <w:t xml:space="preserve">según corresponda, </w:t>
      </w:r>
      <w:r w:rsidRPr="005C5A1F">
        <w:rPr>
          <w:rFonts w:ascii="Verdana" w:hAnsi="Verdana"/>
          <w:sz w:val="18"/>
          <w:szCs w:val="18"/>
        </w:rPr>
        <w:t>por dos Días antes de re-iniciar operaciones.</w:t>
      </w:r>
    </w:p>
    <w:p w:rsidR="005271D2" w:rsidRPr="005C5A1F" w:rsidRDefault="005271D2" w:rsidP="005C5A1F">
      <w:pPr>
        <w:pStyle w:val="Prrafodelista"/>
        <w:numPr>
          <w:ilvl w:val="1"/>
          <w:numId w:val="6"/>
        </w:numPr>
        <w:autoSpaceDE w:val="0"/>
        <w:autoSpaceDN w:val="0"/>
        <w:adjustRightInd w:val="0"/>
        <w:spacing w:after="120" w:line="240" w:lineRule="auto"/>
        <w:jc w:val="both"/>
        <w:rPr>
          <w:rFonts w:ascii="Verdana" w:hAnsi="Verdana" w:cs="Arial"/>
          <w:sz w:val="18"/>
          <w:szCs w:val="18"/>
          <w:lang w:val="es-BO" w:eastAsia="es-BO"/>
        </w:rPr>
      </w:pPr>
      <w:r w:rsidRPr="005C5A1F">
        <w:rPr>
          <w:rFonts w:ascii="Verdana" w:hAnsi="Verdana" w:cs="Arial"/>
          <w:sz w:val="18"/>
          <w:szCs w:val="18"/>
          <w:lang w:val="es-BO" w:eastAsia="es-BO"/>
        </w:rPr>
        <w:t>En caso de interrupción de actividades durante la Movilización o Desmovilización debido a retrasos ocasionados por trabajo inconcluso del camino de acceso al lugar de trabajo o camino en condiciones inseguras, se reconocerá la Tarifa por Día en Espera (STANDBY) CON O SIN PERSONAL según corresponda.</w:t>
      </w:r>
    </w:p>
    <w:p w:rsidR="00284F45" w:rsidRPr="00EC067F" w:rsidRDefault="005271D2" w:rsidP="00284F45">
      <w:pPr>
        <w:pStyle w:val="Prrafodelista"/>
        <w:numPr>
          <w:ilvl w:val="1"/>
          <w:numId w:val="6"/>
        </w:numPr>
        <w:tabs>
          <w:tab w:val="left" w:pos="851"/>
        </w:tabs>
        <w:autoSpaceDE w:val="0"/>
        <w:autoSpaceDN w:val="0"/>
        <w:adjustRightInd w:val="0"/>
        <w:spacing w:after="120" w:line="240" w:lineRule="auto"/>
        <w:jc w:val="both"/>
        <w:rPr>
          <w:rFonts w:ascii="Verdana" w:hAnsi="Verdana" w:cs="Arial"/>
          <w:sz w:val="18"/>
          <w:szCs w:val="18"/>
          <w:lang w:val="es-BO" w:eastAsia="es-BO"/>
        </w:rPr>
      </w:pPr>
      <w:r w:rsidRPr="00EC067F">
        <w:rPr>
          <w:rFonts w:ascii="Verdana" w:hAnsi="Verdana" w:cs="Arial"/>
          <w:sz w:val="18"/>
          <w:szCs w:val="18"/>
          <w:lang w:val="es-BO" w:eastAsia="es-BO"/>
        </w:rPr>
        <w:t>La Remuneración Cero (0) por Día de trabajo será aplicada en los siguientes casos:</w:t>
      </w:r>
    </w:p>
    <w:p w:rsidR="00284F45" w:rsidRPr="00EC067F" w:rsidRDefault="005271D2" w:rsidP="00EC067F">
      <w:pPr>
        <w:pStyle w:val="Prrafodelista"/>
        <w:numPr>
          <w:ilvl w:val="2"/>
          <w:numId w:val="6"/>
        </w:numPr>
        <w:tabs>
          <w:tab w:val="left" w:pos="851"/>
        </w:tabs>
        <w:autoSpaceDE w:val="0"/>
        <w:autoSpaceDN w:val="0"/>
        <w:adjustRightInd w:val="0"/>
        <w:spacing w:after="120" w:line="240" w:lineRule="auto"/>
        <w:ind w:left="1570"/>
        <w:jc w:val="both"/>
        <w:rPr>
          <w:rFonts w:ascii="Verdana" w:hAnsi="Verdana" w:cs="Arial"/>
          <w:sz w:val="18"/>
          <w:szCs w:val="18"/>
          <w:lang w:val="es-BO" w:eastAsia="es-BO"/>
        </w:rPr>
      </w:pPr>
      <w:r w:rsidRPr="00EC067F">
        <w:rPr>
          <w:rFonts w:ascii="Verdana" w:hAnsi="Verdana" w:cs="Arial"/>
          <w:sz w:val="18"/>
          <w:szCs w:val="18"/>
          <w:lang w:val="es-BO" w:eastAsia="es-BO"/>
        </w:rPr>
        <w:t xml:space="preserve">Si el Equipo de Perforación debe interrumpir operaciones por causas atribuibles al CONTRATISTA por cualquier otro motivo o circunstancia que no fuera Imposibilidad Sobreviniente o necesidad de reparación (es) según él numeral </w:t>
      </w:r>
      <w:r w:rsidR="00EC067F">
        <w:rPr>
          <w:rFonts w:ascii="Verdana" w:hAnsi="Verdana" w:cs="Arial"/>
          <w:sz w:val="18"/>
          <w:szCs w:val="18"/>
          <w:lang w:val="es-BO" w:eastAsia="es-BO"/>
        </w:rPr>
        <w:t>21.22.2 de las Especificaciones Técnicas</w:t>
      </w:r>
      <w:r w:rsidRPr="00EC067F">
        <w:rPr>
          <w:rFonts w:ascii="Verdana" w:hAnsi="Verdana" w:cs="Arial"/>
          <w:sz w:val="18"/>
          <w:szCs w:val="18"/>
          <w:lang w:val="es-BO" w:eastAsia="es-BO"/>
        </w:rPr>
        <w:t>, se aplicará la Remuneración Cero (0) por Día de trabajo hasta que el Equipo cumpla los requisitos necesarios para el reinicio de los trabajos.</w:t>
      </w:r>
    </w:p>
    <w:p w:rsidR="00377F51" w:rsidRPr="00EC067F" w:rsidRDefault="005271D2" w:rsidP="00EC067F">
      <w:pPr>
        <w:pStyle w:val="Prrafodelista"/>
        <w:numPr>
          <w:ilvl w:val="2"/>
          <w:numId w:val="6"/>
        </w:numPr>
        <w:tabs>
          <w:tab w:val="left" w:pos="851"/>
        </w:tabs>
        <w:autoSpaceDE w:val="0"/>
        <w:autoSpaceDN w:val="0"/>
        <w:adjustRightInd w:val="0"/>
        <w:spacing w:after="120" w:line="240" w:lineRule="auto"/>
        <w:ind w:left="1570"/>
        <w:jc w:val="both"/>
        <w:rPr>
          <w:rFonts w:ascii="Verdana" w:hAnsi="Verdana" w:cs="Arial"/>
          <w:sz w:val="18"/>
          <w:szCs w:val="18"/>
          <w:lang w:val="es-BO" w:eastAsia="es-BO"/>
        </w:rPr>
      </w:pPr>
      <w:r w:rsidRPr="00EC067F">
        <w:rPr>
          <w:rFonts w:ascii="Verdana" w:hAnsi="Verdana" w:cs="Arial"/>
          <w:sz w:val="18"/>
          <w:szCs w:val="18"/>
          <w:lang w:val="es-BO" w:eastAsia="es-BO"/>
        </w:rPr>
        <w:t xml:space="preserve">Salvo lo dispuesto en el siguiente punto, la Remuneración Cero (0) por Día de Trabajo será aplicable durante toda suspensión de operaciones necesaria para iniciar tareas de reparación, o reemplazo del Equipo o sus partes, inspección del Equipo y/o de otro equipo del CONTRATISTA (en adelante denominado "Tiempo de Suspensión"). Sin perjuicio de lo antedicho, la Remuneración Cero (0) por Día de Trabajo no se aplicará para plazos de corta duración o para plazos en los que se realicen tareas de mantenimiento preventivas y ordinarias, como por ejemplo, la inspección rutinaria del Equipo, es decir, revisión y engrase de la corona, revisión frenos de cuadro, correr y/o cortar el cable de perforación, rutinas de mantenimiento y/o servicio de Top Drive - </w:t>
      </w:r>
      <w:proofErr w:type="spellStart"/>
      <w:r w:rsidRPr="00EC067F">
        <w:rPr>
          <w:rFonts w:ascii="Verdana" w:hAnsi="Verdana" w:cs="Arial"/>
          <w:sz w:val="18"/>
          <w:szCs w:val="18"/>
          <w:lang w:val="es-BO" w:eastAsia="es-BO"/>
        </w:rPr>
        <w:t>Swivel</w:t>
      </w:r>
      <w:proofErr w:type="spellEnd"/>
      <w:r w:rsidRPr="00EC067F">
        <w:rPr>
          <w:rFonts w:ascii="Verdana" w:hAnsi="Verdana" w:cs="Arial"/>
          <w:sz w:val="18"/>
          <w:szCs w:val="18"/>
          <w:lang w:val="es-BO" w:eastAsia="es-BO"/>
        </w:rPr>
        <w:t xml:space="preserve">. Para el servicio de Top Drive, se incluye los cambios de mordazas del </w:t>
      </w:r>
      <w:proofErr w:type="spellStart"/>
      <w:r w:rsidRPr="00EC067F">
        <w:rPr>
          <w:rFonts w:ascii="Verdana" w:hAnsi="Verdana" w:cs="Arial"/>
          <w:sz w:val="18"/>
          <w:szCs w:val="18"/>
          <w:lang w:val="es-BO" w:eastAsia="es-BO"/>
        </w:rPr>
        <w:t>grabber</w:t>
      </w:r>
      <w:proofErr w:type="spellEnd"/>
      <w:r w:rsidRPr="00EC067F">
        <w:rPr>
          <w:rFonts w:ascii="Verdana" w:hAnsi="Verdana" w:cs="Arial"/>
          <w:sz w:val="18"/>
          <w:szCs w:val="18"/>
          <w:lang w:val="es-BO" w:eastAsia="es-BO"/>
        </w:rPr>
        <w:t>, el cambio de los sustitutos sacrificable, etc.</w:t>
      </w:r>
      <w:r w:rsidR="00377F51" w:rsidRPr="00EC067F">
        <w:rPr>
          <w:rFonts w:ascii="Verdana" w:hAnsi="Verdana" w:cs="Arial"/>
          <w:sz w:val="18"/>
          <w:szCs w:val="18"/>
          <w:lang w:val="es-BO" w:eastAsia="es-BO"/>
        </w:rPr>
        <w:t xml:space="preserve"> </w:t>
      </w:r>
    </w:p>
    <w:p w:rsidR="005271D2" w:rsidRPr="00EC067F" w:rsidRDefault="005271D2" w:rsidP="00EC067F">
      <w:pPr>
        <w:pStyle w:val="Prrafodelista"/>
        <w:numPr>
          <w:ilvl w:val="2"/>
          <w:numId w:val="6"/>
        </w:numPr>
        <w:tabs>
          <w:tab w:val="left" w:pos="851"/>
        </w:tabs>
        <w:autoSpaceDE w:val="0"/>
        <w:autoSpaceDN w:val="0"/>
        <w:adjustRightInd w:val="0"/>
        <w:spacing w:after="120" w:line="240" w:lineRule="auto"/>
        <w:ind w:left="1570"/>
        <w:jc w:val="both"/>
        <w:rPr>
          <w:rFonts w:ascii="Verdana" w:hAnsi="Verdana" w:cs="Arial"/>
          <w:sz w:val="18"/>
          <w:szCs w:val="18"/>
          <w:lang w:val="es-BO" w:eastAsia="es-BO"/>
        </w:rPr>
      </w:pPr>
      <w:r w:rsidRPr="00EC067F">
        <w:rPr>
          <w:rFonts w:ascii="Verdana" w:hAnsi="Verdana" w:cs="Arial"/>
          <w:sz w:val="18"/>
          <w:szCs w:val="18"/>
          <w:lang w:val="es-BO" w:eastAsia="es-BO"/>
        </w:rPr>
        <w:t>Los paros del equipo por reparaciones no deberán ser superiores a veinticuatro (24) horas por mes calendario - y en eventos no mayores a dos (2) horas por día - no acumulables para el mes siguiente. En caso de una reparación continua que supere las dos (2) horas, YPFB solo reconocerá la Remuneración Por Día en espera (Standby) Con Personal por las primeras dos (2) horas, a las horas restantes se le aplicara la Remuneración Cero (0) por Día de Trabajo.</w:t>
      </w:r>
    </w:p>
    <w:p w:rsidR="00B8435F" w:rsidRPr="00B8435F" w:rsidRDefault="00B8435F" w:rsidP="00B8435F">
      <w:pPr>
        <w:tabs>
          <w:tab w:val="left" w:pos="851"/>
        </w:tabs>
        <w:autoSpaceDE w:val="0"/>
        <w:autoSpaceDN w:val="0"/>
        <w:adjustRightInd w:val="0"/>
        <w:spacing w:after="0" w:line="240" w:lineRule="auto"/>
        <w:jc w:val="both"/>
        <w:rPr>
          <w:rFonts w:ascii="Verdana" w:hAnsi="Verdana" w:cs="Arial"/>
          <w:sz w:val="18"/>
          <w:szCs w:val="18"/>
          <w:highlight w:val="yellow"/>
          <w:lang w:val="es-BO" w:eastAsia="es-BO"/>
        </w:rPr>
      </w:pPr>
    </w:p>
    <w:p w:rsidR="007F5372" w:rsidRPr="00362791" w:rsidRDefault="007F5372" w:rsidP="00362791">
      <w:pPr>
        <w:pStyle w:val="Prrafodelista"/>
        <w:numPr>
          <w:ilvl w:val="0"/>
          <w:numId w:val="6"/>
        </w:numPr>
        <w:jc w:val="both"/>
        <w:rPr>
          <w:rFonts w:ascii="Verdana" w:hAnsi="Verdana"/>
          <w:b/>
          <w:sz w:val="18"/>
          <w:szCs w:val="18"/>
        </w:rPr>
      </w:pPr>
      <w:r w:rsidRPr="00362791">
        <w:rPr>
          <w:rFonts w:ascii="Verdana" w:hAnsi="Verdana"/>
          <w:b/>
          <w:sz w:val="18"/>
          <w:szCs w:val="18"/>
        </w:rPr>
        <w:t>TARIFAS DE DTM Y MOVILIZACION O DESMOVILIZACION</w:t>
      </w:r>
    </w:p>
    <w:p w:rsidR="007F5372" w:rsidRPr="00523869" w:rsidRDefault="007F5372" w:rsidP="007F5372">
      <w:pPr>
        <w:jc w:val="both"/>
        <w:rPr>
          <w:rFonts w:ascii="Verdana" w:hAnsi="Verdana"/>
          <w:sz w:val="18"/>
          <w:szCs w:val="18"/>
        </w:rPr>
      </w:pPr>
      <w:r w:rsidRPr="00523869">
        <w:rPr>
          <w:rFonts w:ascii="Verdana" w:hAnsi="Verdana"/>
          <w:sz w:val="18"/>
          <w:szCs w:val="18"/>
        </w:rPr>
        <w:t xml:space="preserve">Las tarifas de retribución al Contratista resultarán de la </w:t>
      </w:r>
      <w:r>
        <w:rPr>
          <w:rFonts w:ascii="Verdana" w:hAnsi="Verdana"/>
          <w:sz w:val="18"/>
          <w:szCs w:val="18"/>
        </w:rPr>
        <w:t xml:space="preserve">Tarifa de </w:t>
      </w:r>
      <w:r w:rsidRPr="00523869">
        <w:rPr>
          <w:rFonts w:ascii="Verdana" w:hAnsi="Verdana"/>
          <w:sz w:val="18"/>
          <w:szCs w:val="18"/>
        </w:rPr>
        <w:t xml:space="preserve">COSTO BASICO DE DTM con la que el Contratista se adjudicó el </w:t>
      </w:r>
      <w:r>
        <w:rPr>
          <w:rFonts w:ascii="Verdana" w:hAnsi="Verdana"/>
          <w:sz w:val="18"/>
          <w:szCs w:val="18"/>
        </w:rPr>
        <w:t>Servicio</w:t>
      </w:r>
      <w:r w:rsidRPr="00523869">
        <w:rPr>
          <w:rFonts w:ascii="Verdana" w:hAnsi="Verdana"/>
          <w:sz w:val="18"/>
          <w:szCs w:val="18"/>
        </w:rPr>
        <w:t>.</w:t>
      </w:r>
    </w:p>
    <w:p w:rsidR="007F5372" w:rsidRDefault="007F5372" w:rsidP="007F5372">
      <w:pPr>
        <w:jc w:val="both"/>
        <w:rPr>
          <w:rFonts w:ascii="Verdana" w:hAnsi="Verdana"/>
          <w:sz w:val="18"/>
          <w:szCs w:val="18"/>
        </w:rPr>
      </w:pPr>
      <w:r w:rsidRPr="00523869">
        <w:rPr>
          <w:rFonts w:ascii="Verdana" w:hAnsi="Verdana"/>
          <w:sz w:val="18"/>
          <w:szCs w:val="18"/>
        </w:rPr>
        <w:t xml:space="preserve">Las mismas se encuentran en función a </w:t>
      </w:r>
      <w:r>
        <w:rPr>
          <w:rFonts w:ascii="Verdana" w:hAnsi="Verdana"/>
          <w:sz w:val="18"/>
          <w:szCs w:val="18"/>
        </w:rPr>
        <w:t>coeficiente</w:t>
      </w:r>
      <w:r w:rsidR="001B5046">
        <w:rPr>
          <w:rFonts w:ascii="Verdana" w:hAnsi="Verdana"/>
          <w:sz w:val="18"/>
          <w:szCs w:val="18"/>
        </w:rPr>
        <w:t xml:space="preserve"> establecido</w:t>
      </w:r>
      <w:r w:rsidRPr="00523869">
        <w:rPr>
          <w:rFonts w:ascii="Verdana" w:hAnsi="Verdana"/>
          <w:sz w:val="18"/>
          <w:szCs w:val="18"/>
        </w:rPr>
        <w:t xml:space="preserve">, que será multiplicado por la </w:t>
      </w:r>
      <w:r>
        <w:rPr>
          <w:rFonts w:ascii="Verdana" w:hAnsi="Verdana"/>
          <w:sz w:val="18"/>
          <w:szCs w:val="18"/>
        </w:rPr>
        <w:t xml:space="preserve"> Tarifa de </w:t>
      </w:r>
      <w:r w:rsidRPr="00523869">
        <w:rPr>
          <w:rFonts w:ascii="Verdana" w:hAnsi="Verdana"/>
          <w:sz w:val="18"/>
          <w:szCs w:val="18"/>
        </w:rPr>
        <w:t>COSTO BASICO DE DTM.</w:t>
      </w:r>
    </w:p>
    <w:p w:rsidR="00073FD0" w:rsidRPr="00FD672B" w:rsidRDefault="00073FD0" w:rsidP="00073FD0">
      <w:pPr>
        <w:spacing w:after="0"/>
        <w:jc w:val="center"/>
        <w:rPr>
          <w:rFonts w:ascii="Verdana" w:hAnsi="Verdana"/>
          <w:b/>
          <w:sz w:val="18"/>
          <w:szCs w:val="18"/>
        </w:rPr>
      </w:pPr>
      <w:r w:rsidRPr="00FD672B">
        <w:rPr>
          <w:rFonts w:ascii="Verdana" w:hAnsi="Verdana"/>
          <w:b/>
          <w:sz w:val="18"/>
          <w:szCs w:val="18"/>
        </w:rPr>
        <w:lastRenderedPageBreak/>
        <w:t>TABLA No. 2</w:t>
      </w:r>
    </w:p>
    <w:p w:rsidR="00073FD0" w:rsidRPr="00FD672B" w:rsidRDefault="00073FD0" w:rsidP="00FD672B">
      <w:pPr>
        <w:spacing w:after="0"/>
        <w:jc w:val="center"/>
        <w:rPr>
          <w:rFonts w:ascii="Verdana" w:hAnsi="Verdana"/>
          <w:b/>
          <w:sz w:val="18"/>
          <w:szCs w:val="18"/>
        </w:rPr>
      </w:pPr>
      <w:r w:rsidRPr="00FD672B">
        <w:rPr>
          <w:rFonts w:ascii="Verdana" w:hAnsi="Verdana"/>
          <w:b/>
          <w:sz w:val="18"/>
          <w:szCs w:val="18"/>
        </w:rPr>
        <w:t>TARIFAS APLICABLES DURANTE DTM Y MOVILIZACION O DESMOVILIZACION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3102"/>
        <w:gridCol w:w="982"/>
        <w:gridCol w:w="1559"/>
        <w:gridCol w:w="1413"/>
        <w:gridCol w:w="1422"/>
      </w:tblGrid>
      <w:tr w:rsidR="00E262BF" w:rsidRPr="00CA38A6" w:rsidTr="00C960FA">
        <w:trPr>
          <w:trHeight w:val="361"/>
          <w:jc w:val="center"/>
        </w:trPr>
        <w:tc>
          <w:tcPr>
            <w:tcW w:w="736" w:type="dxa"/>
            <w:shd w:val="clear" w:color="auto" w:fill="9CC2E5" w:themeFill="accent1" w:themeFillTint="99"/>
            <w:vAlign w:val="center"/>
            <w:hideMark/>
          </w:tcPr>
          <w:p w:rsidR="00E262BF" w:rsidRPr="00CA38A6" w:rsidRDefault="00E262BF" w:rsidP="00E262BF">
            <w:pPr>
              <w:spacing w:after="0"/>
              <w:jc w:val="center"/>
              <w:rPr>
                <w:rFonts w:ascii="Verdana" w:hAnsi="Verdana" w:cs="Arial"/>
                <w:b/>
                <w:bCs/>
                <w:sz w:val="18"/>
                <w:szCs w:val="18"/>
                <w:lang w:val="es-BO" w:eastAsia="es-BO"/>
              </w:rPr>
            </w:pPr>
            <w:r w:rsidRPr="00CA38A6">
              <w:rPr>
                <w:rFonts w:ascii="Verdana" w:hAnsi="Verdana" w:cs="Arial"/>
                <w:b/>
                <w:bCs/>
                <w:sz w:val="18"/>
                <w:szCs w:val="18"/>
              </w:rPr>
              <w:t>ITEM</w:t>
            </w:r>
          </w:p>
        </w:tc>
        <w:tc>
          <w:tcPr>
            <w:tcW w:w="3102" w:type="dxa"/>
            <w:shd w:val="clear" w:color="auto" w:fill="9CC2E5" w:themeFill="accent1" w:themeFillTint="99"/>
            <w:vAlign w:val="center"/>
            <w:hideMark/>
          </w:tcPr>
          <w:p w:rsidR="00E262BF" w:rsidRPr="00CA38A6" w:rsidRDefault="00E262BF" w:rsidP="00E262BF">
            <w:pPr>
              <w:spacing w:after="0"/>
              <w:jc w:val="center"/>
              <w:rPr>
                <w:rFonts w:ascii="Verdana" w:hAnsi="Verdana" w:cs="Arial"/>
                <w:b/>
                <w:bCs/>
                <w:sz w:val="18"/>
                <w:szCs w:val="18"/>
              </w:rPr>
            </w:pPr>
            <w:r w:rsidRPr="00CA38A6">
              <w:rPr>
                <w:rFonts w:ascii="Verdana" w:hAnsi="Verdana" w:cs="Arial"/>
                <w:b/>
                <w:bCs/>
                <w:sz w:val="18"/>
                <w:szCs w:val="18"/>
              </w:rPr>
              <w:t>DESCRIPCION</w:t>
            </w:r>
          </w:p>
        </w:tc>
        <w:tc>
          <w:tcPr>
            <w:tcW w:w="982" w:type="dxa"/>
            <w:shd w:val="clear" w:color="auto" w:fill="9CC2E5" w:themeFill="accent1" w:themeFillTint="99"/>
            <w:vAlign w:val="center"/>
            <w:hideMark/>
          </w:tcPr>
          <w:p w:rsidR="00E262BF" w:rsidRPr="00CA38A6" w:rsidRDefault="00E262BF" w:rsidP="00E262BF">
            <w:pPr>
              <w:spacing w:after="0"/>
              <w:jc w:val="center"/>
              <w:rPr>
                <w:rFonts w:ascii="Verdana" w:hAnsi="Verdana" w:cs="Arial"/>
                <w:b/>
                <w:bCs/>
                <w:sz w:val="18"/>
                <w:szCs w:val="18"/>
              </w:rPr>
            </w:pPr>
            <w:r w:rsidRPr="00CA38A6">
              <w:rPr>
                <w:rFonts w:ascii="Verdana" w:hAnsi="Verdana" w:cs="Arial"/>
                <w:b/>
                <w:bCs/>
                <w:sz w:val="18"/>
                <w:szCs w:val="18"/>
              </w:rPr>
              <w:t>UNIDAD</w:t>
            </w:r>
          </w:p>
        </w:tc>
        <w:tc>
          <w:tcPr>
            <w:tcW w:w="1559" w:type="dxa"/>
            <w:shd w:val="clear" w:color="auto" w:fill="9CC2E5" w:themeFill="accent1" w:themeFillTint="99"/>
            <w:vAlign w:val="center"/>
            <w:hideMark/>
          </w:tcPr>
          <w:p w:rsidR="00E262BF" w:rsidRDefault="00E262BF" w:rsidP="00E262BF">
            <w:pPr>
              <w:spacing w:after="0"/>
              <w:jc w:val="center"/>
              <w:rPr>
                <w:rFonts w:ascii="Verdana" w:hAnsi="Verdana" w:cs="Arial"/>
                <w:b/>
                <w:bCs/>
                <w:sz w:val="18"/>
                <w:szCs w:val="18"/>
              </w:rPr>
            </w:pPr>
            <w:r>
              <w:rPr>
                <w:rFonts w:ascii="Verdana" w:hAnsi="Verdana" w:cs="Arial"/>
                <w:b/>
                <w:bCs/>
                <w:sz w:val="18"/>
                <w:szCs w:val="18"/>
              </w:rPr>
              <w:t>1000HP</w:t>
            </w:r>
          </w:p>
          <w:p w:rsidR="00E262BF" w:rsidRPr="00CA38A6" w:rsidRDefault="00E262BF" w:rsidP="00E262BF">
            <w:pPr>
              <w:spacing w:after="0"/>
              <w:jc w:val="center"/>
              <w:rPr>
                <w:rFonts w:ascii="Verdana" w:hAnsi="Verdana" w:cs="Arial"/>
                <w:b/>
                <w:bCs/>
                <w:sz w:val="18"/>
                <w:szCs w:val="18"/>
              </w:rPr>
            </w:pPr>
            <w:r w:rsidRPr="00CA38A6">
              <w:rPr>
                <w:rFonts w:ascii="Verdana" w:hAnsi="Verdana" w:cs="Arial"/>
                <w:b/>
                <w:bCs/>
                <w:sz w:val="18"/>
                <w:szCs w:val="18"/>
              </w:rPr>
              <w:t>PRECIO TOTAL</w:t>
            </w:r>
            <w:r>
              <w:rPr>
                <w:rFonts w:ascii="Verdana" w:hAnsi="Verdana" w:cs="Arial"/>
                <w:b/>
                <w:bCs/>
                <w:sz w:val="18"/>
                <w:szCs w:val="18"/>
              </w:rPr>
              <w:t xml:space="preserve"> (Bs.)</w:t>
            </w:r>
          </w:p>
        </w:tc>
        <w:tc>
          <w:tcPr>
            <w:tcW w:w="1413" w:type="dxa"/>
            <w:shd w:val="clear" w:color="auto" w:fill="9CC2E5" w:themeFill="accent1" w:themeFillTint="99"/>
            <w:vAlign w:val="center"/>
          </w:tcPr>
          <w:p w:rsidR="00E262BF" w:rsidRDefault="00E262BF" w:rsidP="00E262BF">
            <w:pPr>
              <w:spacing w:after="0"/>
              <w:jc w:val="center"/>
              <w:rPr>
                <w:rFonts w:ascii="Verdana" w:hAnsi="Verdana" w:cs="Arial"/>
                <w:b/>
                <w:bCs/>
                <w:sz w:val="18"/>
                <w:szCs w:val="18"/>
              </w:rPr>
            </w:pPr>
            <w:r>
              <w:rPr>
                <w:rFonts w:ascii="Verdana" w:hAnsi="Verdana" w:cs="Arial"/>
                <w:b/>
                <w:bCs/>
                <w:sz w:val="18"/>
                <w:szCs w:val="18"/>
              </w:rPr>
              <w:t>1500HP</w:t>
            </w:r>
          </w:p>
          <w:p w:rsidR="00E262BF" w:rsidRPr="00CA38A6" w:rsidRDefault="00E262BF" w:rsidP="00E262BF">
            <w:pPr>
              <w:spacing w:after="0"/>
              <w:jc w:val="center"/>
              <w:rPr>
                <w:rFonts w:ascii="Verdana" w:hAnsi="Verdana" w:cs="Arial"/>
                <w:b/>
                <w:bCs/>
                <w:sz w:val="18"/>
                <w:szCs w:val="18"/>
              </w:rPr>
            </w:pPr>
            <w:r w:rsidRPr="00CA38A6">
              <w:rPr>
                <w:rFonts w:ascii="Verdana" w:hAnsi="Verdana" w:cs="Arial"/>
                <w:b/>
                <w:bCs/>
                <w:sz w:val="18"/>
                <w:szCs w:val="18"/>
              </w:rPr>
              <w:t>PRECIO TOTAL</w:t>
            </w:r>
            <w:r>
              <w:rPr>
                <w:rFonts w:ascii="Verdana" w:hAnsi="Verdana" w:cs="Arial"/>
                <w:b/>
                <w:bCs/>
                <w:sz w:val="18"/>
                <w:szCs w:val="18"/>
              </w:rPr>
              <w:t xml:space="preserve"> (Bs.)</w:t>
            </w:r>
          </w:p>
        </w:tc>
        <w:tc>
          <w:tcPr>
            <w:tcW w:w="1422" w:type="dxa"/>
            <w:shd w:val="clear" w:color="auto" w:fill="9CC2E5" w:themeFill="accent1" w:themeFillTint="99"/>
            <w:vAlign w:val="center"/>
          </w:tcPr>
          <w:p w:rsidR="00E262BF" w:rsidRDefault="00E262BF" w:rsidP="00E262BF">
            <w:pPr>
              <w:spacing w:after="0"/>
              <w:jc w:val="center"/>
              <w:rPr>
                <w:rFonts w:ascii="Verdana" w:hAnsi="Verdana" w:cs="Arial"/>
                <w:b/>
                <w:bCs/>
                <w:sz w:val="18"/>
                <w:szCs w:val="18"/>
              </w:rPr>
            </w:pPr>
            <w:r>
              <w:rPr>
                <w:rFonts w:ascii="Verdana" w:hAnsi="Verdana" w:cs="Arial"/>
                <w:b/>
                <w:bCs/>
                <w:sz w:val="18"/>
                <w:szCs w:val="18"/>
              </w:rPr>
              <w:t>2000HP</w:t>
            </w:r>
          </w:p>
          <w:p w:rsidR="00E262BF" w:rsidRPr="00CA38A6" w:rsidRDefault="00E262BF" w:rsidP="00E262BF">
            <w:pPr>
              <w:spacing w:after="0"/>
              <w:jc w:val="center"/>
              <w:rPr>
                <w:rFonts w:ascii="Verdana" w:hAnsi="Verdana" w:cs="Arial"/>
                <w:b/>
                <w:bCs/>
                <w:sz w:val="18"/>
                <w:szCs w:val="18"/>
              </w:rPr>
            </w:pPr>
            <w:r w:rsidRPr="00CA38A6">
              <w:rPr>
                <w:rFonts w:ascii="Verdana" w:hAnsi="Verdana" w:cs="Arial"/>
                <w:b/>
                <w:bCs/>
                <w:sz w:val="18"/>
                <w:szCs w:val="18"/>
              </w:rPr>
              <w:t>PRECIO TOTAL</w:t>
            </w:r>
            <w:r>
              <w:rPr>
                <w:rFonts w:ascii="Verdana" w:hAnsi="Verdana" w:cs="Arial"/>
                <w:b/>
                <w:bCs/>
                <w:sz w:val="18"/>
                <w:szCs w:val="18"/>
              </w:rPr>
              <w:t>(Bs.)</w:t>
            </w:r>
          </w:p>
        </w:tc>
      </w:tr>
      <w:tr w:rsidR="00FD672B" w:rsidRPr="00CA38A6" w:rsidTr="006C781F">
        <w:trPr>
          <w:trHeight w:val="130"/>
          <w:jc w:val="center"/>
        </w:trPr>
        <w:tc>
          <w:tcPr>
            <w:tcW w:w="736"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1</w:t>
            </w:r>
          </w:p>
        </w:tc>
        <w:tc>
          <w:tcPr>
            <w:tcW w:w="3102" w:type="dxa"/>
            <w:hideMark/>
          </w:tcPr>
          <w:p w:rsidR="00FD672B" w:rsidRPr="00CA38A6" w:rsidRDefault="00FD672B" w:rsidP="00287CE2">
            <w:pPr>
              <w:autoSpaceDE w:val="0"/>
              <w:autoSpaceDN w:val="0"/>
              <w:adjustRightInd w:val="0"/>
              <w:spacing w:after="0"/>
              <w:jc w:val="both"/>
              <w:rPr>
                <w:rFonts w:ascii="Verdana" w:hAnsi="Verdana" w:cs="Arial"/>
                <w:bCs/>
                <w:sz w:val="18"/>
                <w:szCs w:val="18"/>
              </w:rPr>
            </w:pPr>
            <w:r w:rsidRPr="00CA38A6">
              <w:rPr>
                <w:rFonts w:ascii="Verdana" w:hAnsi="Verdana" w:cs="Arial"/>
                <w:b/>
                <w:bCs/>
                <w:sz w:val="18"/>
                <w:szCs w:val="18"/>
              </w:rPr>
              <w:t>(</w:t>
            </w:r>
            <w:r w:rsidR="00DD4C17">
              <w:rPr>
                <w:rFonts w:ascii="Verdana" w:hAnsi="Verdana" w:cs="Arial"/>
                <w:b/>
                <w:bCs/>
                <w:sz w:val="18"/>
                <w:szCs w:val="18"/>
              </w:rPr>
              <w:t>*</w:t>
            </w:r>
            <w:r w:rsidRPr="00CA38A6">
              <w:rPr>
                <w:rFonts w:ascii="Verdana" w:hAnsi="Verdana" w:cs="Arial"/>
                <w:b/>
                <w:bCs/>
                <w:sz w:val="18"/>
                <w:szCs w:val="18"/>
              </w:rPr>
              <w:t>*)</w:t>
            </w:r>
            <w:r w:rsidRPr="00CA38A6">
              <w:rPr>
                <w:rFonts w:ascii="Verdana" w:hAnsi="Verdana" w:cs="Arial"/>
                <w:sz w:val="18"/>
                <w:szCs w:val="18"/>
              </w:rPr>
              <w:t xml:space="preserve"> COSTO BASICO DE DTM </w:t>
            </w:r>
            <w:r>
              <w:rPr>
                <w:rFonts w:ascii="Verdana" w:hAnsi="Verdana" w:cs="Arial"/>
                <w:sz w:val="18"/>
                <w:szCs w:val="18"/>
              </w:rPr>
              <w:t>(</w:t>
            </w:r>
            <w:r w:rsidRPr="00CA38A6">
              <w:rPr>
                <w:rFonts w:ascii="Verdana" w:hAnsi="Verdana" w:cs="Arial"/>
                <w:sz w:val="18"/>
                <w:szCs w:val="18"/>
              </w:rPr>
              <w:t>HASTA 20KM</w:t>
            </w:r>
            <w:r>
              <w:rPr>
                <w:rFonts w:ascii="Verdana" w:hAnsi="Verdana" w:cs="Arial"/>
                <w:sz w:val="18"/>
                <w:szCs w:val="18"/>
              </w:rPr>
              <w:t>)</w:t>
            </w:r>
          </w:p>
        </w:tc>
        <w:tc>
          <w:tcPr>
            <w:tcW w:w="982" w:type="dxa"/>
            <w:shd w:val="clear" w:color="auto" w:fill="auto"/>
            <w:vAlign w:val="center"/>
            <w:hideMark/>
          </w:tcPr>
          <w:p w:rsidR="00FD672B" w:rsidRPr="00CA38A6" w:rsidRDefault="00FD672B" w:rsidP="006C781F">
            <w:pPr>
              <w:spacing w:after="0"/>
              <w:jc w:val="center"/>
              <w:rPr>
                <w:rFonts w:ascii="Verdana" w:hAnsi="Verdana" w:cs="Arial"/>
                <w:sz w:val="18"/>
                <w:szCs w:val="18"/>
              </w:rPr>
            </w:pPr>
            <w:r w:rsidRPr="00CA38A6">
              <w:rPr>
                <w:rFonts w:ascii="Verdana" w:hAnsi="Verdana" w:cs="Arial"/>
                <w:sz w:val="18"/>
                <w:szCs w:val="18"/>
              </w:rPr>
              <w:t>GLOBAL</w:t>
            </w:r>
          </w:p>
        </w:tc>
        <w:tc>
          <w:tcPr>
            <w:tcW w:w="1559" w:type="dxa"/>
            <w:shd w:val="clear" w:color="auto" w:fill="auto"/>
            <w:vAlign w:val="center"/>
            <w:hideMark/>
          </w:tcPr>
          <w:p w:rsidR="00FD672B" w:rsidRPr="00913013" w:rsidRDefault="00FD7DBB" w:rsidP="006C781F">
            <w:pPr>
              <w:spacing w:after="0"/>
              <w:jc w:val="center"/>
              <w:rPr>
                <w:rFonts w:ascii="Verdana" w:hAnsi="Verdana" w:cs="Arial"/>
                <w:bCs/>
                <w:sz w:val="18"/>
                <w:szCs w:val="18"/>
              </w:rPr>
            </w:pPr>
            <w:r>
              <w:rPr>
                <w:rFonts w:ascii="Verdana" w:hAnsi="Verdana" w:cs="Arial"/>
                <w:bCs/>
                <w:sz w:val="18"/>
                <w:szCs w:val="18"/>
              </w:rPr>
              <w:t>O</w:t>
            </w:r>
            <w:r w:rsidR="00FD672B">
              <w:rPr>
                <w:rFonts w:ascii="Verdana" w:hAnsi="Verdana" w:cs="Arial"/>
                <w:bCs/>
                <w:sz w:val="18"/>
                <w:szCs w:val="18"/>
              </w:rPr>
              <w:t>1</w:t>
            </w:r>
            <w:r w:rsidR="00DD4C17">
              <w:rPr>
                <w:rFonts w:ascii="Verdana" w:hAnsi="Verdana" w:cs="Arial"/>
                <w:bCs/>
                <w:sz w:val="18"/>
                <w:szCs w:val="18"/>
              </w:rPr>
              <w:t>(*)</w:t>
            </w:r>
            <w:r w:rsidR="00FD672B" w:rsidRPr="00913013">
              <w:rPr>
                <w:rFonts w:ascii="Verdana" w:hAnsi="Verdana" w:cs="Arial"/>
                <w:bCs/>
                <w:sz w:val="18"/>
                <w:szCs w:val="18"/>
              </w:rPr>
              <w:t> </w:t>
            </w:r>
          </w:p>
        </w:tc>
        <w:tc>
          <w:tcPr>
            <w:tcW w:w="1413" w:type="dxa"/>
            <w:vAlign w:val="center"/>
          </w:tcPr>
          <w:p w:rsidR="00FD672B" w:rsidRPr="00913013" w:rsidRDefault="00FD7DBB" w:rsidP="006C781F">
            <w:pPr>
              <w:spacing w:after="0"/>
              <w:jc w:val="center"/>
              <w:rPr>
                <w:rFonts w:ascii="Verdana" w:hAnsi="Verdana" w:cs="Arial"/>
                <w:bCs/>
                <w:sz w:val="18"/>
                <w:szCs w:val="18"/>
              </w:rPr>
            </w:pPr>
            <w:r>
              <w:rPr>
                <w:rFonts w:ascii="Verdana" w:hAnsi="Verdana" w:cs="Arial"/>
                <w:bCs/>
                <w:sz w:val="18"/>
                <w:szCs w:val="18"/>
              </w:rPr>
              <w:t>O</w:t>
            </w:r>
            <w:r w:rsidR="00FD672B">
              <w:rPr>
                <w:rFonts w:ascii="Verdana" w:hAnsi="Verdana" w:cs="Arial"/>
                <w:bCs/>
                <w:sz w:val="18"/>
                <w:szCs w:val="18"/>
              </w:rPr>
              <w:t>2</w:t>
            </w:r>
            <w:r w:rsidR="00DD4C17">
              <w:rPr>
                <w:rFonts w:ascii="Verdana" w:hAnsi="Verdana" w:cs="Arial"/>
                <w:bCs/>
                <w:sz w:val="18"/>
                <w:szCs w:val="18"/>
              </w:rPr>
              <w:t>(*)</w:t>
            </w:r>
          </w:p>
        </w:tc>
        <w:tc>
          <w:tcPr>
            <w:tcW w:w="1422" w:type="dxa"/>
            <w:vAlign w:val="center"/>
          </w:tcPr>
          <w:p w:rsidR="00FD672B" w:rsidRPr="00913013" w:rsidRDefault="00FD7DBB" w:rsidP="00DD4C17">
            <w:pPr>
              <w:spacing w:after="0"/>
              <w:jc w:val="center"/>
              <w:rPr>
                <w:rFonts w:ascii="Verdana" w:hAnsi="Verdana" w:cs="Arial"/>
                <w:bCs/>
                <w:sz w:val="18"/>
                <w:szCs w:val="18"/>
              </w:rPr>
            </w:pPr>
            <w:r>
              <w:rPr>
                <w:rFonts w:ascii="Verdana" w:hAnsi="Verdana" w:cs="Arial"/>
                <w:bCs/>
                <w:sz w:val="18"/>
                <w:szCs w:val="18"/>
              </w:rPr>
              <w:t>O</w:t>
            </w:r>
            <w:r w:rsidR="00FD672B">
              <w:rPr>
                <w:rFonts w:ascii="Verdana" w:hAnsi="Verdana" w:cs="Arial"/>
                <w:bCs/>
                <w:sz w:val="18"/>
                <w:szCs w:val="18"/>
              </w:rPr>
              <w:t>3</w:t>
            </w:r>
            <w:r w:rsidR="00DD4C17">
              <w:rPr>
                <w:rFonts w:ascii="Verdana" w:hAnsi="Verdana" w:cs="Arial"/>
                <w:bCs/>
                <w:sz w:val="18"/>
                <w:szCs w:val="18"/>
              </w:rPr>
              <w:t>(*)</w:t>
            </w:r>
          </w:p>
        </w:tc>
      </w:tr>
      <w:tr w:rsidR="00FD672B" w:rsidRPr="00CA38A6" w:rsidTr="006C781F">
        <w:trPr>
          <w:trHeight w:val="107"/>
          <w:jc w:val="center"/>
        </w:trPr>
        <w:tc>
          <w:tcPr>
            <w:tcW w:w="736"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2</w:t>
            </w:r>
          </w:p>
        </w:tc>
        <w:tc>
          <w:tcPr>
            <w:tcW w:w="3102" w:type="dxa"/>
            <w:vAlign w:val="center"/>
          </w:tcPr>
          <w:p w:rsidR="00FD672B" w:rsidRPr="00C021ED" w:rsidRDefault="00FD672B" w:rsidP="00287CE2">
            <w:pPr>
              <w:spacing w:after="0"/>
              <w:jc w:val="both"/>
              <w:rPr>
                <w:rFonts w:ascii="Verdana" w:hAnsi="Verdana" w:cs="Arial"/>
                <w:bCs/>
                <w:sz w:val="18"/>
                <w:szCs w:val="18"/>
              </w:rPr>
            </w:pPr>
            <w:r w:rsidRPr="00C021ED">
              <w:rPr>
                <w:rFonts w:ascii="Verdana" w:hAnsi="Verdana" w:cs="Arial"/>
                <w:b/>
                <w:bCs/>
                <w:sz w:val="18"/>
                <w:szCs w:val="18"/>
              </w:rPr>
              <w:t>(*</w:t>
            </w:r>
            <w:r w:rsidR="00DD4C17">
              <w:rPr>
                <w:rFonts w:ascii="Verdana" w:hAnsi="Verdana" w:cs="Arial"/>
                <w:b/>
                <w:bCs/>
                <w:sz w:val="18"/>
                <w:szCs w:val="18"/>
              </w:rPr>
              <w:t>*</w:t>
            </w:r>
            <w:r w:rsidRPr="00C021ED">
              <w:rPr>
                <w:rFonts w:ascii="Verdana" w:hAnsi="Verdana" w:cs="Arial"/>
                <w:b/>
                <w:bCs/>
                <w:sz w:val="18"/>
                <w:szCs w:val="18"/>
              </w:rPr>
              <w:t>)</w:t>
            </w:r>
            <w:r>
              <w:rPr>
                <w:rFonts w:ascii="Verdana" w:hAnsi="Verdana" w:cs="Arial"/>
                <w:bCs/>
                <w:sz w:val="18"/>
                <w:szCs w:val="18"/>
              </w:rPr>
              <w:t xml:space="preserve"> </w:t>
            </w:r>
            <w:r w:rsidRPr="00C021ED">
              <w:rPr>
                <w:rFonts w:ascii="Verdana" w:hAnsi="Verdana" w:cs="Arial"/>
                <w:bCs/>
                <w:sz w:val="18"/>
                <w:szCs w:val="18"/>
              </w:rPr>
              <w:t>MOVILIZACI</w:t>
            </w:r>
            <w:r>
              <w:rPr>
                <w:rFonts w:ascii="Verdana" w:hAnsi="Verdana" w:cs="Arial"/>
                <w:bCs/>
                <w:sz w:val="18"/>
                <w:szCs w:val="18"/>
              </w:rPr>
              <w:t>ON O DESMOVILIZACION (HASTA 20KM)</w:t>
            </w:r>
          </w:p>
        </w:tc>
        <w:tc>
          <w:tcPr>
            <w:tcW w:w="982" w:type="dxa"/>
            <w:shd w:val="clear" w:color="auto" w:fill="auto"/>
            <w:vAlign w:val="center"/>
          </w:tcPr>
          <w:p w:rsidR="00FD672B" w:rsidRPr="00CA38A6" w:rsidRDefault="00FD672B" w:rsidP="006C781F">
            <w:pPr>
              <w:spacing w:after="0"/>
              <w:jc w:val="center"/>
              <w:rPr>
                <w:rFonts w:ascii="Verdana" w:hAnsi="Verdana" w:cs="Arial"/>
                <w:sz w:val="18"/>
                <w:szCs w:val="18"/>
              </w:rPr>
            </w:pPr>
            <w:r>
              <w:rPr>
                <w:rFonts w:ascii="Verdana" w:hAnsi="Verdana" w:cs="Arial"/>
                <w:sz w:val="18"/>
                <w:szCs w:val="18"/>
              </w:rPr>
              <w:t>GLOBAL</w:t>
            </w:r>
          </w:p>
        </w:tc>
        <w:tc>
          <w:tcPr>
            <w:tcW w:w="1559" w:type="dxa"/>
            <w:shd w:val="clear" w:color="auto" w:fill="auto"/>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P</w:t>
            </w:r>
            <w:r w:rsidR="00FD672B">
              <w:rPr>
                <w:rFonts w:ascii="Verdana" w:hAnsi="Verdana" w:cs="Arial"/>
                <w:bCs/>
                <w:sz w:val="18"/>
                <w:szCs w:val="18"/>
              </w:rPr>
              <w:t>1=</w:t>
            </w:r>
            <w:r>
              <w:rPr>
                <w:rFonts w:ascii="Verdana" w:hAnsi="Verdana" w:cs="Arial"/>
                <w:bCs/>
                <w:sz w:val="18"/>
                <w:szCs w:val="18"/>
              </w:rPr>
              <w:t>O</w:t>
            </w:r>
            <w:r w:rsidR="00FD672B">
              <w:rPr>
                <w:rFonts w:ascii="Verdana" w:hAnsi="Verdana" w:cs="Arial"/>
                <w:bCs/>
                <w:sz w:val="18"/>
                <w:szCs w:val="18"/>
              </w:rPr>
              <w:t>1*0.80</w:t>
            </w:r>
          </w:p>
        </w:tc>
        <w:tc>
          <w:tcPr>
            <w:tcW w:w="1413"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P</w:t>
            </w:r>
            <w:r w:rsidR="00FD672B">
              <w:rPr>
                <w:rFonts w:ascii="Verdana" w:hAnsi="Verdana" w:cs="Arial"/>
                <w:bCs/>
                <w:sz w:val="18"/>
                <w:szCs w:val="18"/>
              </w:rPr>
              <w:t>2=</w:t>
            </w:r>
            <w:r>
              <w:rPr>
                <w:rFonts w:ascii="Verdana" w:hAnsi="Verdana" w:cs="Arial"/>
                <w:bCs/>
                <w:sz w:val="18"/>
                <w:szCs w:val="18"/>
              </w:rPr>
              <w:t>O</w:t>
            </w:r>
            <w:r w:rsidR="00FD672B">
              <w:rPr>
                <w:rFonts w:ascii="Verdana" w:hAnsi="Verdana" w:cs="Arial"/>
                <w:bCs/>
                <w:sz w:val="18"/>
                <w:szCs w:val="18"/>
              </w:rPr>
              <w:t>2*0.80</w:t>
            </w:r>
          </w:p>
        </w:tc>
        <w:tc>
          <w:tcPr>
            <w:tcW w:w="1422"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P</w:t>
            </w:r>
            <w:r w:rsidR="00A02CED">
              <w:rPr>
                <w:rFonts w:ascii="Verdana" w:hAnsi="Verdana" w:cs="Arial"/>
                <w:bCs/>
                <w:sz w:val="18"/>
                <w:szCs w:val="18"/>
              </w:rPr>
              <w:t>3</w:t>
            </w:r>
            <w:r w:rsidR="00FD672B">
              <w:rPr>
                <w:rFonts w:ascii="Verdana" w:hAnsi="Verdana" w:cs="Arial"/>
                <w:bCs/>
                <w:sz w:val="18"/>
                <w:szCs w:val="18"/>
              </w:rPr>
              <w:t>=</w:t>
            </w:r>
            <w:r>
              <w:rPr>
                <w:rFonts w:ascii="Verdana" w:hAnsi="Verdana" w:cs="Arial"/>
                <w:bCs/>
                <w:sz w:val="18"/>
                <w:szCs w:val="18"/>
              </w:rPr>
              <w:t>O</w:t>
            </w:r>
            <w:r w:rsidR="00A02CED">
              <w:rPr>
                <w:rFonts w:ascii="Verdana" w:hAnsi="Verdana" w:cs="Arial"/>
                <w:bCs/>
                <w:sz w:val="18"/>
                <w:szCs w:val="18"/>
              </w:rPr>
              <w:t>3</w:t>
            </w:r>
            <w:r w:rsidR="00FD672B">
              <w:rPr>
                <w:rFonts w:ascii="Verdana" w:hAnsi="Verdana" w:cs="Arial"/>
                <w:bCs/>
                <w:sz w:val="18"/>
                <w:szCs w:val="18"/>
              </w:rPr>
              <w:t>*0.80</w:t>
            </w:r>
          </w:p>
        </w:tc>
      </w:tr>
      <w:tr w:rsidR="00FD672B" w:rsidRPr="00CA38A6" w:rsidTr="006C781F">
        <w:trPr>
          <w:trHeight w:val="188"/>
          <w:jc w:val="center"/>
        </w:trPr>
        <w:tc>
          <w:tcPr>
            <w:tcW w:w="736"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3</w:t>
            </w:r>
          </w:p>
        </w:tc>
        <w:tc>
          <w:tcPr>
            <w:tcW w:w="3102" w:type="dxa"/>
            <w:shd w:val="clear" w:color="auto" w:fill="auto"/>
            <w:vAlign w:val="center"/>
            <w:hideMark/>
          </w:tcPr>
          <w:p w:rsidR="00FD672B" w:rsidRPr="00CA38A6" w:rsidRDefault="00FD672B" w:rsidP="00287CE2">
            <w:pPr>
              <w:spacing w:after="0"/>
              <w:jc w:val="both"/>
              <w:rPr>
                <w:rFonts w:ascii="Verdana" w:hAnsi="Verdana" w:cs="Arial"/>
                <w:sz w:val="18"/>
                <w:szCs w:val="18"/>
              </w:rPr>
            </w:pPr>
            <w:r w:rsidRPr="00CA38A6">
              <w:rPr>
                <w:rFonts w:ascii="Verdana" w:hAnsi="Verdana" w:cs="Arial"/>
                <w:b/>
                <w:bCs/>
                <w:sz w:val="18"/>
                <w:szCs w:val="18"/>
              </w:rPr>
              <w:t>(*</w:t>
            </w:r>
            <w:r w:rsidR="00DD4C17">
              <w:rPr>
                <w:rFonts w:ascii="Verdana" w:hAnsi="Verdana" w:cs="Arial"/>
                <w:b/>
                <w:bCs/>
                <w:sz w:val="18"/>
                <w:szCs w:val="18"/>
              </w:rPr>
              <w:t>*</w:t>
            </w:r>
            <w:r w:rsidRPr="00CA38A6">
              <w:rPr>
                <w:rFonts w:ascii="Verdana" w:hAnsi="Verdana" w:cs="Arial"/>
                <w:b/>
                <w:bCs/>
                <w:sz w:val="18"/>
                <w:szCs w:val="18"/>
              </w:rPr>
              <w:t>)</w:t>
            </w:r>
            <w:r w:rsidRPr="00CA38A6">
              <w:rPr>
                <w:rFonts w:ascii="Verdana" w:hAnsi="Verdana" w:cs="Arial"/>
                <w:sz w:val="18"/>
                <w:szCs w:val="18"/>
              </w:rPr>
              <w:t xml:space="preserve"> COSTO BASICO DE DTM SIN MOVILIZACION DE CAMPAMENTO CENTRAL </w:t>
            </w:r>
            <w:r>
              <w:rPr>
                <w:rFonts w:ascii="Verdana" w:hAnsi="Verdana" w:cs="Arial"/>
                <w:sz w:val="18"/>
                <w:szCs w:val="18"/>
              </w:rPr>
              <w:t>(HASTA 20KM)</w:t>
            </w:r>
          </w:p>
        </w:tc>
        <w:tc>
          <w:tcPr>
            <w:tcW w:w="982" w:type="dxa"/>
            <w:shd w:val="clear" w:color="auto" w:fill="auto"/>
            <w:vAlign w:val="center"/>
            <w:hideMark/>
          </w:tcPr>
          <w:p w:rsidR="00FD672B" w:rsidRPr="00CA38A6" w:rsidRDefault="00FD672B" w:rsidP="006C781F">
            <w:pPr>
              <w:spacing w:after="0"/>
              <w:jc w:val="center"/>
              <w:rPr>
                <w:rFonts w:ascii="Verdana" w:hAnsi="Verdana" w:cs="Arial"/>
                <w:sz w:val="18"/>
                <w:szCs w:val="18"/>
              </w:rPr>
            </w:pPr>
            <w:r w:rsidRPr="00CA38A6">
              <w:rPr>
                <w:rFonts w:ascii="Verdana" w:hAnsi="Verdana" w:cs="Arial"/>
                <w:sz w:val="18"/>
                <w:szCs w:val="18"/>
              </w:rPr>
              <w:t>GLOBAL</w:t>
            </w:r>
          </w:p>
        </w:tc>
        <w:tc>
          <w:tcPr>
            <w:tcW w:w="1559" w:type="dxa"/>
            <w:shd w:val="clear" w:color="auto" w:fill="auto"/>
            <w:vAlign w:val="center"/>
            <w:hideMark/>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Q</w:t>
            </w:r>
            <w:r w:rsidR="00FD672B">
              <w:rPr>
                <w:rFonts w:ascii="Verdana" w:hAnsi="Verdana" w:cs="Arial"/>
                <w:bCs/>
                <w:sz w:val="18"/>
                <w:szCs w:val="18"/>
              </w:rPr>
              <w:t>1=</w:t>
            </w:r>
            <w:r>
              <w:rPr>
                <w:rFonts w:ascii="Verdana" w:hAnsi="Verdana" w:cs="Arial"/>
                <w:bCs/>
                <w:sz w:val="18"/>
                <w:szCs w:val="18"/>
              </w:rPr>
              <w:t>O</w:t>
            </w:r>
            <w:r w:rsidR="00FD672B">
              <w:rPr>
                <w:rFonts w:ascii="Verdana" w:hAnsi="Verdana" w:cs="Arial"/>
                <w:bCs/>
                <w:sz w:val="18"/>
                <w:szCs w:val="18"/>
              </w:rPr>
              <w:t>1*0.89</w:t>
            </w:r>
            <w:r w:rsidR="00FD672B" w:rsidRPr="00913013">
              <w:rPr>
                <w:rFonts w:ascii="Verdana" w:hAnsi="Verdana" w:cs="Arial"/>
                <w:bCs/>
                <w:sz w:val="18"/>
                <w:szCs w:val="18"/>
              </w:rPr>
              <w:t> </w:t>
            </w:r>
          </w:p>
        </w:tc>
        <w:tc>
          <w:tcPr>
            <w:tcW w:w="1413"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Q</w:t>
            </w:r>
            <w:r w:rsidR="00FD672B">
              <w:rPr>
                <w:rFonts w:ascii="Verdana" w:hAnsi="Verdana" w:cs="Arial"/>
                <w:bCs/>
                <w:sz w:val="18"/>
                <w:szCs w:val="18"/>
              </w:rPr>
              <w:t>2=</w:t>
            </w:r>
            <w:r>
              <w:rPr>
                <w:rFonts w:ascii="Verdana" w:hAnsi="Verdana" w:cs="Arial"/>
                <w:bCs/>
                <w:sz w:val="18"/>
                <w:szCs w:val="18"/>
              </w:rPr>
              <w:t>O</w:t>
            </w:r>
            <w:r w:rsidR="00FD672B">
              <w:rPr>
                <w:rFonts w:ascii="Verdana" w:hAnsi="Verdana" w:cs="Arial"/>
                <w:bCs/>
                <w:sz w:val="18"/>
                <w:szCs w:val="18"/>
              </w:rPr>
              <w:t>2*0.89</w:t>
            </w:r>
            <w:r w:rsidR="00FD672B" w:rsidRPr="00913013">
              <w:rPr>
                <w:rFonts w:ascii="Verdana" w:hAnsi="Verdana" w:cs="Arial"/>
                <w:bCs/>
                <w:sz w:val="18"/>
                <w:szCs w:val="18"/>
              </w:rPr>
              <w:t> </w:t>
            </w:r>
          </w:p>
        </w:tc>
        <w:tc>
          <w:tcPr>
            <w:tcW w:w="1422"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Q</w:t>
            </w:r>
            <w:r w:rsidR="00A02CED">
              <w:rPr>
                <w:rFonts w:ascii="Verdana" w:hAnsi="Verdana" w:cs="Arial"/>
                <w:bCs/>
                <w:sz w:val="18"/>
                <w:szCs w:val="18"/>
              </w:rPr>
              <w:t>3</w:t>
            </w:r>
            <w:r w:rsidR="00FD672B">
              <w:rPr>
                <w:rFonts w:ascii="Verdana" w:hAnsi="Verdana" w:cs="Arial"/>
                <w:bCs/>
                <w:sz w:val="18"/>
                <w:szCs w:val="18"/>
              </w:rPr>
              <w:t>=</w:t>
            </w:r>
            <w:r>
              <w:rPr>
                <w:rFonts w:ascii="Verdana" w:hAnsi="Verdana" w:cs="Arial"/>
                <w:bCs/>
                <w:sz w:val="18"/>
                <w:szCs w:val="18"/>
              </w:rPr>
              <w:t>O</w:t>
            </w:r>
            <w:r w:rsidR="00A02CED">
              <w:rPr>
                <w:rFonts w:ascii="Verdana" w:hAnsi="Verdana" w:cs="Arial"/>
                <w:bCs/>
                <w:sz w:val="18"/>
                <w:szCs w:val="18"/>
              </w:rPr>
              <w:t>3</w:t>
            </w:r>
            <w:r w:rsidR="00FD672B">
              <w:rPr>
                <w:rFonts w:ascii="Verdana" w:hAnsi="Verdana" w:cs="Arial"/>
                <w:bCs/>
                <w:sz w:val="18"/>
                <w:szCs w:val="18"/>
              </w:rPr>
              <w:t>*0.</w:t>
            </w:r>
            <w:r w:rsidR="00111668">
              <w:rPr>
                <w:rFonts w:ascii="Verdana" w:hAnsi="Verdana" w:cs="Arial"/>
                <w:bCs/>
                <w:sz w:val="18"/>
                <w:szCs w:val="18"/>
              </w:rPr>
              <w:t>90</w:t>
            </w:r>
            <w:r w:rsidR="00FD672B" w:rsidRPr="00913013">
              <w:rPr>
                <w:rFonts w:ascii="Verdana" w:hAnsi="Verdana" w:cs="Arial"/>
                <w:bCs/>
                <w:sz w:val="18"/>
                <w:szCs w:val="18"/>
              </w:rPr>
              <w:t> </w:t>
            </w:r>
          </w:p>
        </w:tc>
      </w:tr>
      <w:tr w:rsidR="00FD672B" w:rsidRPr="00CA38A6" w:rsidTr="006C781F">
        <w:trPr>
          <w:trHeight w:val="188"/>
          <w:jc w:val="center"/>
        </w:trPr>
        <w:tc>
          <w:tcPr>
            <w:tcW w:w="736"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4</w:t>
            </w:r>
          </w:p>
        </w:tc>
        <w:tc>
          <w:tcPr>
            <w:tcW w:w="3102" w:type="dxa"/>
            <w:shd w:val="clear" w:color="auto" w:fill="auto"/>
            <w:vAlign w:val="center"/>
          </w:tcPr>
          <w:p w:rsidR="00FD672B" w:rsidRPr="00CA38A6" w:rsidRDefault="00FD672B" w:rsidP="00287CE2">
            <w:pPr>
              <w:spacing w:after="0"/>
              <w:jc w:val="both"/>
              <w:rPr>
                <w:rFonts w:ascii="Verdana" w:hAnsi="Verdana" w:cs="Arial"/>
                <w:sz w:val="18"/>
                <w:szCs w:val="18"/>
              </w:rPr>
            </w:pPr>
            <w:r w:rsidRPr="00CA38A6">
              <w:rPr>
                <w:rFonts w:ascii="Verdana" w:hAnsi="Verdana" w:cs="Arial"/>
                <w:sz w:val="18"/>
                <w:szCs w:val="18"/>
              </w:rPr>
              <w:t>COSTO DE DTM EN LA MISMA PLANCHADA</w:t>
            </w:r>
          </w:p>
        </w:tc>
        <w:tc>
          <w:tcPr>
            <w:tcW w:w="982" w:type="dxa"/>
            <w:shd w:val="clear" w:color="auto" w:fill="auto"/>
            <w:vAlign w:val="center"/>
          </w:tcPr>
          <w:p w:rsidR="00FD672B" w:rsidRPr="00CA38A6" w:rsidRDefault="00FD672B" w:rsidP="006C781F">
            <w:pPr>
              <w:spacing w:after="0"/>
              <w:jc w:val="center"/>
              <w:rPr>
                <w:rFonts w:ascii="Verdana" w:hAnsi="Verdana" w:cs="Arial"/>
                <w:sz w:val="18"/>
                <w:szCs w:val="18"/>
              </w:rPr>
            </w:pPr>
            <w:r w:rsidRPr="00CA38A6">
              <w:rPr>
                <w:rFonts w:ascii="Verdana" w:hAnsi="Verdana" w:cs="Arial"/>
                <w:sz w:val="18"/>
                <w:szCs w:val="18"/>
              </w:rPr>
              <w:t>GLOBAL</w:t>
            </w:r>
          </w:p>
        </w:tc>
        <w:tc>
          <w:tcPr>
            <w:tcW w:w="1559" w:type="dxa"/>
            <w:shd w:val="clear" w:color="auto" w:fill="auto"/>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R</w:t>
            </w:r>
            <w:r w:rsidR="00FD672B">
              <w:rPr>
                <w:rFonts w:ascii="Verdana" w:hAnsi="Verdana" w:cs="Arial"/>
                <w:bCs/>
                <w:sz w:val="18"/>
                <w:szCs w:val="18"/>
              </w:rPr>
              <w:t>1=</w:t>
            </w:r>
            <w:r>
              <w:rPr>
                <w:rFonts w:ascii="Verdana" w:hAnsi="Verdana" w:cs="Arial"/>
                <w:bCs/>
                <w:sz w:val="18"/>
                <w:szCs w:val="18"/>
              </w:rPr>
              <w:t>O</w:t>
            </w:r>
            <w:r w:rsidR="00FD672B">
              <w:rPr>
                <w:rFonts w:ascii="Verdana" w:hAnsi="Verdana" w:cs="Arial"/>
                <w:bCs/>
                <w:sz w:val="18"/>
                <w:szCs w:val="18"/>
              </w:rPr>
              <w:t>1*0.28</w:t>
            </w:r>
          </w:p>
        </w:tc>
        <w:tc>
          <w:tcPr>
            <w:tcW w:w="1413"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R</w:t>
            </w:r>
            <w:r w:rsidR="00FD672B">
              <w:rPr>
                <w:rFonts w:ascii="Verdana" w:hAnsi="Verdana" w:cs="Arial"/>
                <w:bCs/>
                <w:sz w:val="18"/>
                <w:szCs w:val="18"/>
              </w:rPr>
              <w:t>2=</w:t>
            </w:r>
            <w:r>
              <w:rPr>
                <w:rFonts w:ascii="Verdana" w:hAnsi="Verdana" w:cs="Arial"/>
                <w:bCs/>
                <w:sz w:val="18"/>
                <w:szCs w:val="18"/>
              </w:rPr>
              <w:t>O</w:t>
            </w:r>
            <w:r w:rsidR="00FD672B">
              <w:rPr>
                <w:rFonts w:ascii="Verdana" w:hAnsi="Verdana" w:cs="Arial"/>
                <w:bCs/>
                <w:sz w:val="18"/>
                <w:szCs w:val="18"/>
              </w:rPr>
              <w:t>2*0.</w:t>
            </w:r>
            <w:r w:rsidR="00111668">
              <w:rPr>
                <w:rFonts w:ascii="Verdana" w:hAnsi="Verdana" w:cs="Arial"/>
                <w:bCs/>
                <w:sz w:val="18"/>
                <w:szCs w:val="18"/>
              </w:rPr>
              <w:t>30</w:t>
            </w:r>
          </w:p>
        </w:tc>
        <w:tc>
          <w:tcPr>
            <w:tcW w:w="1422"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R</w:t>
            </w:r>
            <w:r w:rsidR="00A02CED">
              <w:rPr>
                <w:rFonts w:ascii="Verdana" w:hAnsi="Verdana" w:cs="Arial"/>
                <w:bCs/>
                <w:sz w:val="18"/>
                <w:szCs w:val="18"/>
              </w:rPr>
              <w:t>3</w:t>
            </w:r>
            <w:r w:rsidR="00FD672B">
              <w:rPr>
                <w:rFonts w:ascii="Verdana" w:hAnsi="Verdana" w:cs="Arial"/>
                <w:bCs/>
                <w:sz w:val="18"/>
                <w:szCs w:val="18"/>
              </w:rPr>
              <w:t>=</w:t>
            </w:r>
            <w:r>
              <w:rPr>
                <w:rFonts w:ascii="Verdana" w:hAnsi="Verdana" w:cs="Arial"/>
                <w:bCs/>
                <w:sz w:val="18"/>
                <w:szCs w:val="18"/>
              </w:rPr>
              <w:t>O</w:t>
            </w:r>
            <w:r w:rsidR="00224637">
              <w:rPr>
                <w:rFonts w:ascii="Verdana" w:hAnsi="Verdana" w:cs="Arial"/>
                <w:bCs/>
                <w:sz w:val="18"/>
                <w:szCs w:val="18"/>
              </w:rPr>
              <w:t>3</w:t>
            </w:r>
            <w:r w:rsidR="00FD672B">
              <w:rPr>
                <w:rFonts w:ascii="Verdana" w:hAnsi="Verdana" w:cs="Arial"/>
                <w:bCs/>
                <w:sz w:val="18"/>
                <w:szCs w:val="18"/>
              </w:rPr>
              <w:t>*0.</w:t>
            </w:r>
            <w:r w:rsidR="00111668">
              <w:rPr>
                <w:rFonts w:ascii="Verdana" w:hAnsi="Verdana" w:cs="Arial"/>
                <w:bCs/>
                <w:sz w:val="18"/>
                <w:szCs w:val="18"/>
              </w:rPr>
              <w:t>30</w:t>
            </w:r>
          </w:p>
        </w:tc>
      </w:tr>
      <w:tr w:rsidR="00FD672B" w:rsidRPr="00CA38A6" w:rsidTr="006C781F">
        <w:trPr>
          <w:trHeight w:val="61"/>
          <w:jc w:val="center"/>
        </w:trPr>
        <w:tc>
          <w:tcPr>
            <w:tcW w:w="736" w:type="dxa"/>
            <w:shd w:val="clear" w:color="auto" w:fill="auto"/>
            <w:vAlign w:val="center"/>
          </w:tcPr>
          <w:p w:rsidR="00FD672B" w:rsidRPr="00B92C97" w:rsidRDefault="00FD672B" w:rsidP="006C781F">
            <w:pPr>
              <w:spacing w:after="0"/>
              <w:jc w:val="center"/>
              <w:rPr>
                <w:rFonts w:ascii="Verdana" w:hAnsi="Verdana" w:cs="Arial"/>
                <w:bCs/>
                <w:sz w:val="18"/>
                <w:szCs w:val="18"/>
              </w:rPr>
            </w:pPr>
            <w:r w:rsidRPr="00B92C97">
              <w:rPr>
                <w:rFonts w:ascii="Verdana" w:hAnsi="Verdana" w:cs="Arial"/>
                <w:bCs/>
                <w:sz w:val="18"/>
                <w:szCs w:val="18"/>
              </w:rPr>
              <w:t>5</w:t>
            </w:r>
          </w:p>
        </w:tc>
        <w:tc>
          <w:tcPr>
            <w:tcW w:w="3102" w:type="dxa"/>
            <w:shd w:val="clear" w:color="auto" w:fill="auto"/>
            <w:vAlign w:val="center"/>
          </w:tcPr>
          <w:p w:rsidR="00FD672B" w:rsidRPr="00CA38A6" w:rsidRDefault="00FD672B" w:rsidP="00287CE2">
            <w:pPr>
              <w:spacing w:after="0"/>
              <w:jc w:val="both"/>
              <w:rPr>
                <w:rFonts w:ascii="Verdana" w:hAnsi="Verdana" w:cs="Arial"/>
                <w:sz w:val="18"/>
                <w:szCs w:val="18"/>
              </w:rPr>
            </w:pPr>
            <w:r>
              <w:rPr>
                <w:rFonts w:ascii="Verdana" w:hAnsi="Verdana" w:cs="Arial"/>
                <w:b/>
                <w:sz w:val="18"/>
                <w:szCs w:val="18"/>
              </w:rPr>
              <w:t>(*</w:t>
            </w:r>
            <w:r w:rsidR="00DD4C17">
              <w:rPr>
                <w:rFonts w:ascii="Verdana" w:hAnsi="Verdana" w:cs="Arial"/>
                <w:b/>
                <w:sz w:val="18"/>
                <w:szCs w:val="18"/>
              </w:rPr>
              <w:t>*</w:t>
            </w:r>
            <w:r>
              <w:rPr>
                <w:rFonts w:ascii="Verdana" w:hAnsi="Verdana" w:cs="Arial"/>
                <w:b/>
                <w:sz w:val="18"/>
                <w:szCs w:val="18"/>
              </w:rPr>
              <w:t xml:space="preserve">) </w:t>
            </w:r>
            <w:r w:rsidRPr="00C021ED">
              <w:rPr>
                <w:rFonts w:ascii="Verdana" w:hAnsi="Verdana" w:cs="Arial"/>
                <w:sz w:val="18"/>
                <w:szCs w:val="18"/>
              </w:rPr>
              <w:t>DTM DEL CAMPAMENTO CENTRAL</w:t>
            </w:r>
            <w:r>
              <w:rPr>
                <w:rFonts w:ascii="Verdana" w:hAnsi="Verdana" w:cs="Arial"/>
                <w:sz w:val="18"/>
                <w:szCs w:val="18"/>
              </w:rPr>
              <w:t xml:space="preserve"> (HASTA 20</w:t>
            </w:r>
            <w:r w:rsidR="00EB2288">
              <w:rPr>
                <w:rFonts w:ascii="Verdana" w:hAnsi="Verdana" w:cs="Arial"/>
                <w:sz w:val="18"/>
                <w:szCs w:val="18"/>
              </w:rPr>
              <w:t>KM</w:t>
            </w:r>
            <w:r>
              <w:rPr>
                <w:rFonts w:ascii="Verdana" w:hAnsi="Verdana" w:cs="Arial"/>
                <w:sz w:val="18"/>
                <w:szCs w:val="18"/>
              </w:rPr>
              <w:t>)</w:t>
            </w:r>
          </w:p>
        </w:tc>
        <w:tc>
          <w:tcPr>
            <w:tcW w:w="982" w:type="dxa"/>
            <w:shd w:val="clear" w:color="auto" w:fill="auto"/>
            <w:vAlign w:val="center"/>
          </w:tcPr>
          <w:p w:rsidR="00FD672B" w:rsidRPr="00CA38A6" w:rsidRDefault="00FD672B" w:rsidP="006C781F">
            <w:pPr>
              <w:spacing w:after="0"/>
              <w:jc w:val="center"/>
              <w:rPr>
                <w:rFonts w:ascii="Verdana" w:hAnsi="Verdana" w:cs="Arial"/>
                <w:sz w:val="18"/>
                <w:szCs w:val="18"/>
              </w:rPr>
            </w:pPr>
            <w:r w:rsidRPr="00CA38A6">
              <w:rPr>
                <w:rFonts w:ascii="Verdana" w:hAnsi="Verdana" w:cs="Arial"/>
                <w:sz w:val="18"/>
                <w:szCs w:val="18"/>
              </w:rPr>
              <w:t>GLOBAL</w:t>
            </w:r>
          </w:p>
        </w:tc>
        <w:tc>
          <w:tcPr>
            <w:tcW w:w="1559" w:type="dxa"/>
            <w:shd w:val="clear" w:color="auto" w:fill="auto"/>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S</w:t>
            </w:r>
            <w:r w:rsidR="00FD672B">
              <w:rPr>
                <w:rFonts w:ascii="Verdana" w:hAnsi="Verdana" w:cs="Arial"/>
                <w:bCs/>
                <w:sz w:val="18"/>
                <w:szCs w:val="18"/>
              </w:rPr>
              <w:t>1=</w:t>
            </w:r>
            <w:r>
              <w:rPr>
                <w:rFonts w:ascii="Verdana" w:hAnsi="Verdana" w:cs="Arial"/>
                <w:bCs/>
                <w:sz w:val="18"/>
                <w:szCs w:val="18"/>
              </w:rPr>
              <w:t>O</w:t>
            </w:r>
            <w:r w:rsidR="00FD672B">
              <w:rPr>
                <w:rFonts w:ascii="Verdana" w:hAnsi="Verdana" w:cs="Arial"/>
                <w:bCs/>
                <w:sz w:val="18"/>
                <w:szCs w:val="18"/>
              </w:rPr>
              <w:t>1*0.1</w:t>
            </w:r>
            <w:r w:rsidR="00111668">
              <w:rPr>
                <w:rFonts w:ascii="Verdana" w:hAnsi="Verdana" w:cs="Arial"/>
                <w:bCs/>
                <w:sz w:val="18"/>
                <w:szCs w:val="18"/>
              </w:rPr>
              <w:t>4</w:t>
            </w:r>
          </w:p>
        </w:tc>
        <w:tc>
          <w:tcPr>
            <w:tcW w:w="1413" w:type="dxa"/>
            <w:vAlign w:val="center"/>
          </w:tcPr>
          <w:p w:rsidR="00FD672B" w:rsidRPr="00913013" w:rsidRDefault="00FD7DBB" w:rsidP="00FD7DBB">
            <w:pPr>
              <w:spacing w:after="0"/>
              <w:jc w:val="center"/>
              <w:rPr>
                <w:rFonts w:ascii="Verdana" w:hAnsi="Verdana" w:cs="Arial"/>
                <w:bCs/>
                <w:sz w:val="18"/>
                <w:szCs w:val="18"/>
              </w:rPr>
            </w:pPr>
            <w:r>
              <w:rPr>
                <w:rFonts w:ascii="Verdana" w:hAnsi="Verdana" w:cs="Arial"/>
                <w:bCs/>
                <w:sz w:val="18"/>
                <w:szCs w:val="18"/>
              </w:rPr>
              <w:t>S</w:t>
            </w:r>
            <w:r w:rsidR="00FD672B">
              <w:rPr>
                <w:rFonts w:ascii="Verdana" w:hAnsi="Verdana" w:cs="Arial"/>
                <w:bCs/>
                <w:sz w:val="18"/>
                <w:szCs w:val="18"/>
              </w:rPr>
              <w:t>2=</w:t>
            </w:r>
            <w:r>
              <w:rPr>
                <w:rFonts w:ascii="Verdana" w:hAnsi="Verdana" w:cs="Arial"/>
                <w:bCs/>
                <w:sz w:val="18"/>
                <w:szCs w:val="18"/>
              </w:rPr>
              <w:t>O</w:t>
            </w:r>
            <w:r w:rsidR="00FD672B">
              <w:rPr>
                <w:rFonts w:ascii="Verdana" w:hAnsi="Verdana" w:cs="Arial"/>
                <w:bCs/>
                <w:sz w:val="18"/>
                <w:szCs w:val="18"/>
              </w:rPr>
              <w:t>2*0.1</w:t>
            </w:r>
            <w:r w:rsidR="006C781F">
              <w:rPr>
                <w:rFonts w:ascii="Verdana" w:hAnsi="Verdana" w:cs="Arial"/>
                <w:bCs/>
                <w:sz w:val="18"/>
                <w:szCs w:val="18"/>
              </w:rPr>
              <w:t>4</w:t>
            </w:r>
          </w:p>
        </w:tc>
        <w:tc>
          <w:tcPr>
            <w:tcW w:w="1422" w:type="dxa"/>
            <w:vAlign w:val="center"/>
          </w:tcPr>
          <w:p w:rsidR="00FD672B" w:rsidRPr="00913013" w:rsidRDefault="00FD7DBB" w:rsidP="006C781F">
            <w:pPr>
              <w:spacing w:after="0"/>
              <w:jc w:val="center"/>
              <w:rPr>
                <w:rFonts w:ascii="Verdana" w:hAnsi="Verdana" w:cs="Arial"/>
                <w:bCs/>
                <w:sz w:val="18"/>
                <w:szCs w:val="18"/>
              </w:rPr>
            </w:pPr>
            <w:r>
              <w:rPr>
                <w:rFonts w:ascii="Verdana" w:hAnsi="Verdana" w:cs="Arial"/>
                <w:bCs/>
                <w:sz w:val="18"/>
                <w:szCs w:val="18"/>
              </w:rPr>
              <w:t>S</w:t>
            </w:r>
            <w:r w:rsidR="00A02CED">
              <w:rPr>
                <w:rFonts w:ascii="Verdana" w:hAnsi="Verdana" w:cs="Arial"/>
                <w:bCs/>
                <w:sz w:val="18"/>
                <w:szCs w:val="18"/>
              </w:rPr>
              <w:t>3</w:t>
            </w:r>
            <w:r w:rsidR="00FD672B">
              <w:rPr>
                <w:rFonts w:ascii="Verdana" w:hAnsi="Verdana" w:cs="Arial"/>
                <w:bCs/>
                <w:sz w:val="18"/>
                <w:szCs w:val="18"/>
              </w:rPr>
              <w:t>=</w:t>
            </w:r>
            <w:r>
              <w:rPr>
                <w:rFonts w:ascii="Verdana" w:hAnsi="Verdana" w:cs="Arial"/>
                <w:bCs/>
                <w:sz w:val="18"/>
                <w:szCs w:val="18"/>
              </w:rPr>
              <w:t>O</w:t>
            </w:r>
            <w:bookmarkStart w:id="0" w:name="_GoBack"/>
            <w:bookmarkEnd w:id="0"/>
            <w:r w:rsidR="00A02CED">
              <w:rPr>
                <w:rFonts w:ascii="Verdana" w:hAnsi="Verdana" w:cs="Arial"/>
                <w:bCs/>
                <w:sz w:val="18"/>
                <w:szCs w:val="18"/>
              </w:rPr>
              <w:t>3</w:t>
            </w:r>
            <w:r w:rsidR="00FD672B">
              <w:rPr>
                <w:rFonts w:ascii="Verdana" w:hAnsi="Verdana" w:cs="Arial"/>
                <w:bCs/>
                <w:sz w:val="18"/>
                <w:szCs w:val="18"/>
              </w:rPr>
              <w:t>*0.1</w:t>
            </w:r>
            <w:r w:rsidR="006C781F">
              <w:rPr>
                <w:rFonts w:ascii="Verdana" w:hAnsi="Verdana" w:cs="Arial"/>
                <w:bCs/>
                <w:sz w:val="18"/>
                <w:szCs w:val="18"/>
              </w:rPr>
              <w:t>4</w:t>
            </w:r>
          </w:p>
        </w:tc>
      </w:tr>
    </w:tbl>
    <w:p w:rsidR="00DD4C17" w:rsidRDefault="00DD4C17" w:rsidP="00DD4C17">
      <w:pPr>
        <w:spacing w:after="0"/>
        <w:jc w:val="both"/>
        <w:rPr>
          <w:rFonts w:ascii="Verdana" w:hAnsi="Verdana"/>
          <w:b/>
          <w:sz w:val="18"/>
          <w:szCs w:val="18"/>
        </w:rPr>
      </w:pPr>
      <w:r>
        <w:rPr>
          <w:rFonts w:ascii="Verdana" w:hAnsi="Verdana" w:cs="Arial"/>
          <w:bCs/>
          <w:sz w:val="18"/>
          <w:szCs w:val="18"/>
        </w:rPr>
        <w:t xml:space="preserve">(*) Para </w:t>
      </w:r>
      <w:r w:rsidR="00FD7DBB">
        <w:rPr>
          <w:rFonts w:ascii="Verdana" w:hAnsi="Verdana" w:cs="Arial"/>
          <w:bCs/>
          <w:sz w:val="18"/>
          <w:szCs w:val="18"/>
        </w:rPr>
        <w:t>O</w:t>
      </w:r>
      <w:r>
        <w:rPr>
          <w:rFonts w:ascii="Verdana" w:hAnsi="Verdana" w:cs="Arial"/>
          <w:bCs/>
          <w:sz w:val="18"/>
          <w:szCs w:val="18"/>
        </w:rPr>
        <w:t xml:space="preserve">1, </w:t>
      </w:r>
      <w:r w:rsidR="00FD7DBB">
        <w:rPr>
          <w:rFonts w:ascii="Verdana" w:hAnsi="Verdana" w:cs="Arial"/>
          <w:bCs/>
          <w:sz w:val="18"/>
          <w:szCs w:val="18"/>
        </w:rPr>
        <w:t>O</w:t>
      </w:r>
      <w:r>
        <w:rPr>
          <w:rFonts w:ascii="Verdana" w:hAnsi="Verdana" w:cs="Arial"/>
          <w:bCs/>
          <w:sz w:val="18"/>
          <w:szCs w:val="18"/>
        </w:rPr>
        <w:t xml:space="preserve">2 y </w:t>
      </w:r>
      <w:r w:rsidR="00FD7DBB">
        <w:rPr>
          <w:rFonts w:ascii="Verdana" w:hAnsi="Verdana" w:cs="Arial"/>
          <w:bCs/>
          <w:sz w:val="18"/>
          <w:szCs w:val="18"/>
        </w:rPr>
        <w:t>O</w:t>
      </w:r>
      <w:r>
        <w:rPr>
          <w:rFonts w:ascii="Verdana" w:hAnsi="Verdana" w:cs="Arial"/>
          <w:bCs/>
          <w:sz w:val="18"/>
          <w:szCs w:val="18"/>
        </w:rPr>
        <w:t>3 se consideraran los importes a ser adjudicados.</w:t>
      </w:r>
    </w:p>
    <w:p w:rsidR="00073FD0" w:rsidRPr="009D24B3" w:rsidRDefault="00073FD0" w:rsidP="00073FD0">
      <w:pPr>
        <w:autoSpaceDE w:val="0"/>
        <w:autoSpaceDN w:val="0"/>
        <w:adjustRightInd w:val="0"/>
        <w:spacing w:after="120"/>
        <w:jc w:val="both"/>
        <w:rPr>
          <w:rFonts w:ascii="Verdana" w:hAnsi="Verdana" w:cs="Arial"/>
          <w:sz w:val="18"/>
          <w:szCs w:val="18"/>
          <w:lang w:val="es-BO" w:eastAsia="es-BO"/>
        </w:rPr>
      </w:pPr>
      <w:r w:rsidRPr="009D24B3">
        <w:rPr>
          <w:rFonts w:ascii="Verdana" w:hAnsi="Verdana" w:cs="Arial"/>
          <w:sz w:val="18"/>
          <w:szCs w:val="18"/>
          <w:lang w:val="es-BO" w:eastAsia="es-BO"/>
        </w:rPr>
        <w:t>(</w:t>
      </w:r>
      <w:r w:rsidR="00DD4C17">
        <w:rPr>
          <w:rFonts w:ascii="Verdana" w:hAnsi="Verdana" w:cs="Arial"/>
          <w:sz w:val="18"/>
          <w:szCs w:val="18"/>
          <w:lang w:val="es-BO" w:eastAsia="es-BO"/>
        </w:rPr>
        <w:t>*</w:t>
      </w:r>
      <w:r w:rsidRPr="009D24B3">
        <w:rPr>
          <w:rFonts w:ascii="Verdana" w:hAnsi="Verdana" w:cs="Arial"/>
          <w:sz w:val="18"/>
          <w:szCs w:val="18"/>
          <w:lang w:val="es-BO" w:eastAsia="es-BO"/>
        </w:rPr>
        <w:t>*) A este Costo se aplicará el respe</w:t>
      </w:r>
      <w:r>
        <w:rPr>
          <w:rFonts w:ascii="Verdana" w:hAnsi="Verdana" w:cs="Arial"/>
          <w:sz w:val="18"/>
          <w:szCs w:val="18"/>
          <w:lang w:val="es-BO" w:eastAsia="es-BO"/>
        </w:rPr>
        <w:t>ctivo coeficiente de distancia.</w:t>
      </w:r>
    </w:p>
    <w:p w:rsidR="00FD672B" w:rsidRDefault="00FD672B" w:rsidP="00FD672B">
      <w:pPr>
        <w:autoSpaceDE w:val="0"/>
        <w:autoSpaceDN w:val="0"/>
        <w:adjustRightInd w:val="0"/>
        <w:spacing w:after="0" w:line="240" w:lineRule="auto"/>
        <w:jc w:val="center"/>
        <w:rPr>
          <w:rFonts w:ascii="Verdana" w:eastAsia="Times New Roman" w:hAnsi="Verdana" w:cs="Arial"/>
          <w:b/>
          <w:sz w:val="18"/>
          <w:szCs w:val="18"/>
          <w:lang w:val="es-BO" w:eastAsia="es-BO"/>
        </w:rPr>
      </w:pPr>
      <w:r>
        <w:rPr>
          <w:rFonts w:ascii="Verdana" w:eastAsia="Times New Roman" w:hAnsi="Verdana" w:cs="Arial"/>
          <w:b/>
          <w:sz w:val="18"/>
          <w:szCs w:val="18"/>
          <w:lang w:val="es-BO" w:eastAsia="es-BO"/>
        </w:rPr>
        <w:t>Tabla Nº3</w:t>
      </w:r>
    </w:p>
    <w:p w:rsidR="00FD672B" w:rsidRDefault="00126338" w:rsidP="00FD672B">
      <w:pPr>
        <w:autoSpaceDE w:val="0"/>
        <w:autoSpaceDN w:val="0"/>
        <w:adjustRightInd w:val="0"/>
        <w:spacing w:after="0" w:line="240" w:lineRule="auto"/>
        <w:jc w:val="center"/>
        <w:rPr>
          <w:rFonts w:ascii="Verdana" w:eastAsia="Times New Roman" w:hAnsi="Verdana" w:cs="Arial"/>
          <w:b/>
          <w:sz w:val="18"/>
          <w:szCs w:val="18"/>
          <w:lang w:val="es-BO" w:eastAsia="es-BO"/>
        </w:rPr>
      </w:pPr>
      <w:r w:rsidRPr="00FD672B">
        <w:rPr>
          <w:rFonts w:ascii="Verdana" w:eastAsia="Times New Roman" w:hAnsi="Verdana" w:cs="Arial"/>
          <w:b/>
          <w:sz w:val="18"/>
          <w:szCs w:val="18"/>
          <w:lang w:val="es-BO" w:eastAsia="es-BO"/>
        </w:rPr>
        <w:t>COEFICIENTE DE DISTANCIA</w:t>
      </w:r>
    </w:p>
    <w:tbl>
      <w:tblPr>
        <w:tblW w:w="0" w:type="auto"/>
        <w:jc w:val="center"/>
        <w:tblLayout w:type="fixed"/>
        <w:tblCellMar>
          <w:left w:w="70" w:type="dxa"/>
          <w:right w:w="70" w:type="dxa"/>
        </w:tblCellMar>
        <w:tblLook w:val="0000" w:firstRow="0" w:lastRow="0" w:firstColumn="0" w:lastColumn="0" w:noHBand="0" w:noVBand="0"/>
      </w:tblPr>
      <w:tblGrid>
        <w:gridCol w:w="2127"/>
        <w:gridCol w:w="1682"/>
      </w:tblGrid>
      <w:tr w:rsidR="003B3DCB" w:rsidRPr="00FD672B" w:rsidTr="00CA2530">
        <w:trPr>
          <w:trHeight w:val="371"/>
          <w:jc w:val="center"/>
        </w:trPr>
        <w:tc>
          <w:tcPr>
            <w:tcW w:w="2127"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3B3DCB" w:rsidRPr="00FD672B" w:rsidRDefault="003B3DCB" w:rsidP="00CA2530">
            <w:pPr>
              <w:autoSpaceDE w:val="0"/>
              <w:autoSpaceDN w:val="0"/>
              <w:adjustRightInd w:val="0"/>
              <w:spacing w:after="0" w:line="240" w:lineRule="auto"/>
              <w:rPr>
                <w:rFonts w:ascii="Verdana" w:eastAsia="Times New Roman" w:hAnsi="Verdana" w:cs="Arial"/>
                <w:b/>
                <w:bCs/>
                <w:color w:val="000000"/>
                <w:sz w:val="18"/>
                <w:szCs w:val="18"/>
                <w:lang w:val="es-BO" w:eastAsia="es-BO"/>
              </w:rPr>
            </w:pPr>
            <w:r w:rsidRPr="00FD672B">
              <w:rPr>
                <w:rFonts w:ascii="Verdana" w:eastAsia="Times New Roman" w:hAnsi="Verdana" w:cs="Arial"/>
                <w:b/>
                <w:bCs/>
                <w:color w:val="000000"/>
                <w:sz w:val="18"/>
                <w:szCs w:val="18"/>
                <w:lang w:val="es-BO" w:eastAsia="es-BO"/>
              </w:rPr>
              <w:t>DISTANCIA</w:t>
            </w:r>
          </w:p>
        </w:tc>
        <w:tc>
          <w:tcPr>
            <w:tcW w:w="1682"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3B3DCB" w:rsidRPr="00FD672B" w:rsidRDefault="003B3DCB" w:rsidP="00CA2530">
            <w:pPr>
              <w:autoSpaceDE w:val="0"/>
              <w:autoSpaceDN w:val="0"/>
              <w:adjustRightInd w:val="0"/>
              <w:spacing w:after="0" w:line="240" w:lineRule="auto"/>
              <w:rPr>
                <w:rFonts w:ascii="Verdana" w:eastAsia="Times New Roman" w:hAnsi="Verdana" w:cs="Arial"/>
                <w:b/>
                <w:bCs/>
                <w:color w:val="000000"/>
                <w:sz w:val="18"/>
                <w:szCs w:val="18"/>
                <w:lang w:val="es-BO" w:eastAsia="es-BO"/>
              </w:rPr>
            </w:pPr>
            <w:r w:rsidRPr="00FD672B">
              <w:rPr>
                <w:rFonts w:ascii="Verdana" w:eastAsia="Times New Roman" w:hAnsi="Verdana" w:cs="Arial"/>
                <w:b/>
                <w:bCs/>
                <w:color w:val="000000"/>
                <w:sz w:val="18"/>
                <w:szCs w:val="18"/>
                <w:lang w:val="es-BO" w:eastAsia="es-BO"/>
              </w:rPr>
              <w:t>COEFICIENTES</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21km a 35km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1.01</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36km a 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1.07</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51km a 75km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1.09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76km a 100km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1.13</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101km a 150km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1.19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151km a 200km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1.27</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201km a 250km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1.34</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2</w:t>
            </w:r>
            <w:r w:rsidRPr="003B3DCB">
              <w:rPr>
                <w:rFonts w:ascii="Verdana" w:eastAsia="Times New Roman" w:hAnsi="Verdana" w:cs="Arial"/>
                <w:color w:val="000000"/>
                <w:sz w:val="18"/>
                <w:szCs w:val="18"/>
                <w:lang w:val="es-BO" w:eastAsia="es-BO"/>
              </w:rPr>
              <w:t>5</w:t>
            </w:r>
            <w:r w:rsidRPr="00FD672B">
              <w:rPr>
                <w:rFonts w:ascii="Verdana" w:eastAsia="Times New Roman" w:hAnsi="Verdana" w:cs="Arial"/>
                <w:color w:val="000000"/>
                <w:sz w:val="18"/>
                <w:szCs w:val="18"/>
                <w:lang w:val="es-BO" w:eastAsia="es-BO"/>
              </w:rPr>
              <w:t>1km a 300km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1.39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301km a 350km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1.50</w:t>
            </w:r>
          </w:p>
        </w:tc>
      </w:tr>
      <w:tr w:rsidR="00624DC7" w:rsidRPr="002418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3</w:t>
            </w:r>
            <w:r w:rsidRPr="003B3DCB">
              <w:rPr>
                <w:rFonts w:ascii="Verdana" w:eastAsia="Times New Roman" w:hAnsi="Verdana" w:cs="Arial"/>
                <w:color w:val="000000"/>
                <w:sz w:val="18"/>
                <w:szCs w:val="18"/>
                <w:lang w:val="es-BO" w:eastAsia="es-BO"/>
              </w:rPr>
              <w:t>5</w:t>
            </w:r>
            <w:r w:rsidRPr="00FD672B">
              <w:rPr>
                <w:rFonts w:ascii="Verdana" w:eastAsia="Times New Roman" w:hAnsi="Verdana" w:cs="Arial"/>
                <w:color w:val="000000"/>
                <w:sz w:val="18"/>
                <w:szCs w:val="18"/>
                <w:lang w:val="es-BO" w:eastAsia="es-BO"/>
              </w:rPr>
              <w:t>1km a 400km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1.67</w:t>
            </w:r>
          </w:p>
        </w:tc>
      </w:tr>
      <w:tr w:rsidR="00624DC7" w:rsidRPr="002418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401km a 450km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1.71</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FD672B">
              <w:rPr>
                <w:rFonts w:ascii="Verdana" w:eastAsia="Times New Roman" w:hAnsi="Verdana" w:cs="Arial"/>
                <w:color w:val="000000"/>
                <w:sz w:val="18"/>
                <w:szCs w:val="18"/>
                <w:lang w:val="es-BO" w:eastAsia="es-BO"/>
              </w:rPr>
              <w:t>4</w:t>
            </w:r>
            <w:r w:rsidRPr="003B3DCB">
              <w:rPr>
                <w:rFonts w:ascii="Verdana" w:eastAsia="Times New Roman" w:hAnsi="Verdana" w:cs="Arial"/>
                <w:color w:val="000000"/>
                <w:sz w:val="18"/>
                <w:szCs w:val="18"/>
                <w:lang w:val="es-BO" w:eastAsia="es-BO"/>
              </w:rPr>
              <w:t>5</w:t>
            </w:r>
            <w:r w:rsidRPr="00FD672B">
              <w:rPr>
                <w:rFonts w:ascii="Verdana" w:eastAsia="Times New Roman" w:hAnsi="Verdana" w:cs="Arial"/>
                <w:color w:val="000000"/>
                <w:sz w:val="18"/>
                <w:szCs w:val="18"/>
                <w:lang w:val="es-BO" w:eastAsia="es-BO"/>
              </w:rPr>
              <w:t xml:space="preserve">1km a </w:t>
            </w:r>
            <w:r w:rsidRPr="003B3DCB">
              <w:rPr>
                <w:rFonts w:ascii="Verdana" w:eastAsia="Times New Roman" w:hAnsi="Verdana" w:cs="Arial"/>
                <w:color w:val="000000"/>
                <w:sz w:val="18"/>
                <w:szCs w:val="18"/>
                <w:lang w:val="es-BO" w:eastAsia="es-BO"/>
              </w:rPr>
              <w:t>5</w:t>
            </w:r>
            <w:r w:rsidRPr="00FD672B">
              <w:rPr>
                <w:rFonts w:ascii="Verdana" w:eastAsia="Times New Roman" w:hAnsi="Verdana" w:cs="Arial"/>
                <w:color w:val="000000"/>
                <w:sz w:val="18"/>
                <w:szCs w:val="18"/>
                <w:lang w:val="es-BO" w:eastAsia="es-BO"/>
              </w:rPr>
              <w:t>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1.79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501km a 550km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1.87</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551km a 600km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2.07</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601km a 650km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2.09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651km a 700km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2.13</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701km a 750km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2.16</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751km a 800km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2.19</w:t>
            </w:r>
          </w:p>
        </w:tc>
      </w:tr>
      <w:tr w:rsidR="00624DC7" w:rsidRPr="00FD672B" w:rsidTr="00CA2530">
        <w:trPr>
          <w:trHeight w:val="250"/>
          <w:jc w:val="center"/>
        </w:trPr>
        <w:tc>
          <w:tcPr>
            <w:tcW w:w="2127" w:type="dxa"/>
            <w:tcBorders>
              <w:top w:val="single" w:sz="6" w:space="0" w:color="auto"/>
              <w:left w:val="single" w:sz="6" w:space="0" w:color="auto"/>
              <w:bottom w:val="single" w:sz="6" w:space="0" w:color="auto"/>
              <w:right w:val="single" w:sz="6" w:space="0" w:color="auto"/>
            </w:tcBorders>
          </w:tcPr>
          <w:p w:rsidR="00624DC7" w:rsidRPr="003B3DC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801km a 850km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2.23</w:t>
            </w:r>
          </w:p>
        </w:tc>
      </w:tr>
      <w:tr w:rsidR="00624DC7" w:rsidRPr="00FD672B" w:rsidTr="003B3DCB">
        <w:trPr>
          <w:trHeight w:val="159"/>
          <w:jc w:val="center"/>
        </w:trPr>
        <w:tc>
          <w:tcPr>
            <w:tcW w:w="2127" w:type="dxa"/>
            <w:tcBorders>
              <w:top w:val="single" w:sz="6" w:space="0" w:color="auto"/>
              <w:left w:val="single" w:sz="6" w:space="0" w:color="auto"/>
              <w:bottom w:val="single" w:sz="6" w:space="0" w:color="auto"/>
              <w:right w:val="single" w:sz="6" w:space="0" w:color="auto"/>
            </w:tcBorders>
          </w:tcPr>
          <w:p w:rsidR="00624DC7" w:rsidRPr="00FD672B" w:rsidRDefault="00624DC7" w:rsidP="00624DC7">
            <w:pPr>
              <w:autoSpaceDE w:val="0"/>
              <w:autoSpaceDN w:val="0"/>
              <w:adjustRightInd w:val="0"/>
              <w:spacing w:after="0" w:line="240" w:lineRule="auto"/>
              <w:rPr>
                <w:rFonts w:ascii="Verdana" w:eastAsia="Times New Roman" w:hAnsi="Verdana" w:cs="Arial"/>
                <w:color w:val="000000"/>
                <w:sz w:val="18"/>
                <w:szCs w:val="18"/>
                <w:lang w:val="es-BO" w:eastAsia="es-BO"/>
              </w:rPr>
            </w:pPr>
            <w:r w:rsidRPr="003B3DCB">
              <w:rPr>
                <w:rFonts w:ascii="Verdana" w:eastAsia="Times New Roman" w:hAnsi="Verdana" w:cs="Arial"/>
                <w:color w:val="000000"/>
                <w:sz w:val="18"/>
                <w:szCs w:val="18"/>
                <w:lang w:val="es-BO" w:eastAsia="es-BO"/>
              </w:rPr>
              <w:t>85</w:t>
            </w:r>
            <w:r w:rsidRPr="00FD672B">
              <w:rPr>
                <w:rFonts w:ascii="Verdana" w:eastAsia="Times New Roman" w:hAnsi="Verdana" w:cs="Arial"/>
                <w:color w:val="000000"/>
                <w:sz w:val="18"/>
                <w:szCs w:val="18"/>
                <w:lang w:val="es-BO" w:eastAsia="es-BO"/>
              </w:rPr>
              <w:t>1km a 900km</w:t>
            </w:r>
          </w:p>
        </w:tc>
        <w:tc>
          <w:tcPr>
            <w:tcW w:w="1682" w:type="dxa"/>
            <w:tcBorders>
              <w:top w:val="single" w:sz="6" w:space="0" w:color="auto"/>
              <w:left w:val="single" w:sz="6" w:space="0" w:color="auto"/>
              <w:bottom w:val="single" w:sz="6" w:space="0" w:color="auto"/>
              <w:right w:val="single" w:sz="6" w:space="0" w:color="auto"/>
            </w:tcBorders>
          </w:tcPr>
          <w:p w:rsidR="00624DC7" w:rsidRPr="00624DC7" w:rsidRDefault="00624DC7" w:rsidP="00624DC7">
            <w:pPr>
              <w:autoSpaceDE w:val="0"/>
              <w:autoSpaceDN w:val="0"/>
              <w:adjustRightInd w:val="0"/>
              <w:spacing w:after="0" w:line="240" w:lineRule="auto"/>
              <w:jc w:val="right"/>
              <w:rPr>
                <w:rFonts w:ascii="Verdana" w:eastAsia="Times New Roman" w:hAnsi="Verdana" w:cs="Arial"/>
                <w:color w:val="000000"/>
                <w:sz w:val="18"/>
                <w:szCs w:val="18"/>
                <w:lang w:val="es-BO" w:eastAsia="es-BO"/>
              </w:rPr>
            </w:pPr>
            <w:r w:rsidRPr="00624DC7">
              <w:rPr>
                <w:rFonts w:ascii="Verdana" w:eastAsia="Times New Roman" w:hAnsi="Verdana" w:cs="Arial"/>
                <w:color w:val="000000"/>
                <w:sz w:val="18"/>
                <w:szCs w:val="18"/>
                <w:lang w:val="es-BO" w:eastAsia="es-BO"/>
              </w:rPr>
              <w:t>2.27</w:t>
            </w:r>
          </w:p>
        </w:tc>
      </w:tr>
    </w:tbl>
    <w:p w:rsidR="00C960FA" w:rsidRDefault="00C960FA" w:rsidP="00FD7DBB">
      <w:pPr>
        <w:pStyle w:val="Prrafodelista"/>
        <w:numPr>
          <w:ilvl w:val="1"/>
          <w:numId w:val="6"/>
        </w:numPr>
        <w:autoSpaceDE w:val="0"/>
        <w:autoSpaceDN w:val="0"/>
        <w:adjustRightInd w:val="0"/>
        <w:spacing w:before="120" w:after="0" w:line="240" w:lineRule="auto"/>
        <w:ind w:left="714" w:hanging="357"/>
        <w:contextualSpacing w:val="0"/>
        <w:jc w:val="both"/>
        <w:rPr>
          <w:rFonts w:ascii="Verdana" w:hAnsi="Verdana"/>
          <w:sz w:val="18"/>
          <w:szCs w:val="18"/>
        </w:rPr>
      </w:pPr>
      <w:r w:rsidRPr="00C960FA">
        <w:rPr>
          <w:rFonts w:ascii="Verdana" w:hAnsi="Verdana"/>
          <w:sz w:val="18"/>
          <w:szCs w:val="18"/>
        </w:rPr>
        <w:t>El CONTRATISTA deberá facturar a YPFB la Tarifa por Movilización o COSTO BASICO DE DTM (HASTA 20KM),</w:t>
      </w:r>
      <w:r w:rsidRPr="00C960FA" w:rsidDel="007B7D1F">
        <w:rPr>
          <w:rFonts w:ascii="Verdana" w:hAnsi="Verdana"/>
          <w:sz w:val="18"/>
          <w:szCs w:val="18"/>
        </w:rPr>
        <w:t xml:space="preserve"> </w:t>
      </w:r>
      <w:r w:rsidRPr="00C960FA">
        <w:rPr>
          <w:rFonts w:ascii="Verdana" w:hAnsi="Verdana"/>
          <w:sz w:val="18"/>
          <w:szCs w:val="18"/>
        </w:rPr>
        <w:t xml:space="preserve">según corresponda el detalle descrito en </w:t>
      </w:r>
      <w:r w:rsidR="002717BF">
        <w:rPr>
          <w:rFonts w:ascii="Verdana" w:hAnsi="Verdana"/>
          <w:sz w:val="18"/>
          <w:szCs w:val="18"/>
        </w:rPr>
        <w:t>el</w:t>
      </w:r>
      <w:r w:rsidRPr="00C960FA">
        <w:rPr>
          <w:rFonts w:ascii="Verdana" w:hAnsi="Verdana"/>
          <w:sz w:val="18"/>
          <w:szCs w:val="18"/>
        </w:rPr>
        <w:t xml:space="preserve"> ANEXO G “TARIFAS”, Tabla No. 2”</w:t>
      </w:r>
      <w:r>
        <w:t xml:space="preserve"> </w:t>
      </w:r>
      <w:r w:rsidRPr="00C960FA">
        <w:rPr>
          <w:rFonts w:ascii="Verdana" w:hAnsi="Verdana"/>
          <w:sz w:val="18"/>
          <w:szCs w:val="18"/>
        </w:rPr>
        <w:t xml:space="preserve">TARIFAS APLICABLES DURANTE DTM Y MOVILIZACION O DESMOVILIZACION“, una vez que el Equipo cumpla con los requisitos de la fecha de inicio en el primer pozo del Servicio. Asimismo el CONTRATISTA deberá facturar a YPFB la Tarifa por Desmovilización o COSTO BASICO DE DTM (HASTA 20KM) según corresponda cuando se cumpla con todos los requisitos establecidos en el punto 8 “Inspecciones y Pruebas de </w:t>
      </w:r>
      <w:r w:rsidRPr="00C960FA">
        <w:rPr>
          <w:rFonts w:ascii="Verdana" w:hAnsi="Verdana"/>
          <w:sz w:val="18"/>
          <w:szCs w:val="18"/>
        </w:rPr>
        <w:lastRenderedPageBreak/>
        <w:t>Funcionamiento para Entrega y/o Devolución”. Esta Tarifa también será afectada por lo detallado en el ANEXO G “TARIFAS”, Tabla No. 3 “COEFICIENTE DE DISTANCIA”.</w:t>
      </w:r>
    </w:p>
    <w:p w:rsidR="00C960FA" w:rsidRDefault="00C960FA" w:rsidP="00583CEC">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La Tarifa por MOVILIZACIÓN o DESMOVILIZACIÓN será equivalente al 80% de COSTO BASICO DE DTM (HASTA 20KM), y comprende las actividades de Carguío, Traslado y Montaje del Equipo y todos sus componentes en el primer pozo a ser perforado; Desmontaje, Traslado y Descarguío en el lugar dispuesto por YPFB a la conclusión del Servicio. Esta Tarifa también será afectada por lo detallado en el ANEXO G “TARIFAS”, Tabla No. 3 “COEFICIENTE DE DISTANCIA”.</w:t>
      </w:r>
    </w:p>
    <w:p w:rsidR="00C960FA" w:rsidRDefault="00C960FA" w:rsidP="00EE043C">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La Tarifa por COSTO BASICO DE DTM SIN MOVILIZACION DE CAMPAMENTO CENTRAL (HASTA 20KM) será equivalente al 89% del COSTO BASICO DE DTM (HASTA 20KM) para los Equipos de 1000HP y 1500HP, siendo este valor afectado por lo detallado en el ANEXO G “TARIFAS”, Tabla No. 3 “COEFICIENTE DE DISTANCIA”.</w:t>
      </w:r>
    </w:p>
    <w:p w:rsidR="00C960FA" w:rsidRDefault="00C960FA" w:rsidP="00437B25">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La Tarifa por COSTO BASICO DE DTM SIN MOVILIZACION DE CAMPAMENTO CENTRAL (HASTA 20KM) será equivalente al 90% del COSTO BASICO DE DTM (HASTA 20KM) para el Equipo de 2000HP, siendo este valor afectado por lo detallado en el ANEXO G “TARIFAS”, Tabla No. 3 “COEFICIENTE DE DISTANCIA”.</w:t>
      </w:r>
    </w:p>
    <w:p w:rsidR="00C960FA" w:rsidRDefault="00C960FA" w:rsidP="00E57D40">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La Tarifa por COSTO DE DTM DENTRO DE LA MISMA PLANCHADA será equivalente al 28% del COSTO BASICO DE DTM (HASTA 20KM) para el Equipo de 1000HP.</w:t>
      </w:r>
    </w:p>
    <w:p w:rsidR="00C960FA" w:rsidRDefault="00C960FA" w:rsidP="001F6155">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La Tarifa por COSTO DE DTM DENTRO DE LA MISMA PLANCHADA será equivalente al 30% del COSTO BASICO DE DTM (HASTA 20KM) para los Equipos de 1500HP y 2000HP.</w:t>
      </w:r>
    </w:p>
    <w:p w:rsidR="00C960FA" w:rsidRDefault="00C960FA" w:rsidP="001F6155">
      <w:pPr>
        <w:pStyle w:val="Prrafodelista"/>
        <w:numPr>
          <w:ilvl w:val="1"/>
          <w:numId w:val="6"/>
        </w:numPr>
        <w:autoSpaceDE w:val="0"/>
        <w:autoSpaceDN w:val="0"/>
        <w:adjustRightInd w:val="0"/>
        <w:spacing w:after="120" w:line="240" w:lineRule="auto"/>
        <w:jc w:val="both"/>
        <w:rPr>
          <w:rFonts w:ascii="Verdana" w:hAnsi="Verdana"/>
          <w:sz w:val="18"/>
          <w:szCs w:val="18"/>
        </w:rPr>
      </w:pPr>
      <w:r w:rsidRPr="00C960FA">
        <w:rPr>
          <w:rFonts w:ascii="Verdana" w:hAnsi="Verdana"/>
          <w:sz w:val="18"/>
          <w:szCs w:val="18"/>
        </w:rPr>
        <w:t>En caso de requerirse el DTM DEL CAMPAMENTO CENTRAL (HASTA 20KM), YPFB reconocerá al Contratista el 14% del COSTO BÁSICO DE DTM (HASTA 20KM), siendo este valor afectado por lo detallado en el ANEXO G “TARIFAS”, Tabla No. 3 “COEFICIENTE DE DISTANCIA”.</w:t>
      </w:r>
    </w:p>
    <w:p w:rsidR="00761692" w:rsidRPr="00C960FA" w:rsidRDefault="00761692" w:rsidP="00761692">
      <w:pPr>
        <w:pStyle w:val="Prrafodelista"/>
        <w:autoSpaceDE w:val="0"/>
        <w:autoSpaceDN w:val="0"/>
        <w:adjustRightInd w:val="0"/>
        <w:spacing w:after="120" w:line="240" w:lineRule="auto"/>
        <w:jc w:val="both"/>
        <w:rPr>
          <w:rFonts w:ascii="Verdana" w:hAnsi="Verdana"/>
          <w:sz w:val="18"/>
          <w:szCs w:val="18"/>
        </w:rPr>
      </w:pPr>
    </w:p>
    <w:p w:rsidR="008A4755" w:rsidRPr="00362791" w:rsidRDefault="008A4755" w:rsidP="00362791">
      <w:pPr>
        <w:pStyle w:val="Prrafodelista"/>
        <w:numPr>
          <w:ilvl w:val="0"/>
          <w:numId w:val="6"/>
        </w:numPr>
        <w:autoSpaceDE w:val="0"/>
        <w:autoSpaceDN w:val="0"/>
        <w:adjustRightInd w:val="0"/>
        <w:rPr>
          <w:rFonts w:ascii="Verdana" w:hAnsi="Verdana" w:cs="Arial"/>
          <w:b/>
          <w:sz w:val="18"/>
          <w:szCs w:val="18"/>
          <w:lang w:val="es-BO" w:eastAsia="es-BO"/>
        </w:rPr>
      </w:pPr>
      <w:r w:rsidRPr="00362791">
        <w:rPr>
          <w:rFonts w:ascii="Verdana" w:hAnsi="Verdana" w:cs="Arial"/>
          <w:b/>
          <w:sz w:val="18"/>
          <w:szCs w:val="18"/>
          <w:lang w:val="es-BO" w:eastAsia="es-BO"/>
        </w:rPr>
        <w:t>CATERING Y ALOJAMIENTO</w:t>
      </w:r>
    </w:p>
    <w:p w:rsidR="008A4755" w:rsidRPr="008A4755" w:rsidRDefault="008A4755" w:rsidP="008A4755">
      <w:pPr>
        <w:autoSpaceDE w:val="0"/>
        <w:autoSpaceDN w:val="0"/>
        <w:adjustRightInd w:val="0"/>
        <w:spacing w:after="120" w:line="240" w:lineRule="auto"/>
        <w:jc w:val="both"/>
        <w:rPr>
          <w:rFonts w:ascii="Verdana" w:hAnsi="Verdana" w:cs="Arial"/>
          <w:sz w:val="18"/>
          <w:szCs w:val="18"/>
          <w:lang w:val="es-BO" w:eastAsia="es-BO"/>
        </w:rPr>
      </w:pPr>
      <w:r w:rsidRPr="008A4755">
        <w:rPr>
          <w:rFonts w:ascii="Verdana" w:hAnsi="Verdana" w:cs="Arial"/>
          <w:sz w:val="18"/>
          <w:szCs w:val="18"/>
          <w:lang w:val="es-BO" w:eastAsia="es-BO"/>
        </w:rPr>
        <w:t xml:space="preserve">El CONTRATISTA proveerá a YPFB </w:t>
      </w:r>
      <w:r w:rsidR="00F06EBC" w:rsidRPr="003A4C5E">
        <w:rPr>
          <w:rFonts w:ascii="Verdana" w:hAnsi="Verdana" w:cs="Arial"/>
          <w:sz w:val="18"/>
          <w:szCs w:val="18"/>
          <w:lang w:val="es-BO" w:eastAsia="es-BO"/>
        </w:rPr>
        <w:t xml:space="preserve">catering </w:t>
      </w:r>
      <w:r w:rsidRPr="003A4C5E">
        <w:rPr>
          <w:rFonts w:ascii="Verdana" w:hAnsi="Verdana" w:cs="Arial"/>
          <w:sz w:val="18"/>
          <w:szCs w:val="18"/>
          <w:lang w:val="es-BO" w:eastAsia="es-BO"/>
        </w:rPr>
        <w:t xml:space="preserve">y alojamiento libre para quince (15) personas del Titular de Contrato de Operación y seis (6) personas para YPFB. En caso de sobrepasar la cantidad de </w:t>
      </w:r>
      <w:r w:rsidR="00F06EBC" w:rsidRPr="003A4C5E">
        <w:rPr>
          <w:rFonts w:ascii="Verdana" w:hAnsi="Verdana" w:cs="Arial"/>
          <w:sz w:val="18"/>
          <w:szCs w:val="18"/>
          <w:lang w:val="es-BO" w:eastAsia="es-BO"/>
        </w:rPr>
        <w:t>catering</w:t>
      </w:r>
      <w:r w:rsidRPr="003A4C5E">
        <w:rPr>
          <w:rFonts w:ascii="Verdana" w:hAnsi="Verdana" w:cs="Arial"/>
          <w:sz w:val="18"/>
          <w:szCs w:val="18"/>
          <w:lang w:val="es-BO" w:eastAsia="es-BO"/>
        </w:rPr>
        <w:t xml:space="preserve"> y alojamiento libre, se aplicarán las siguientes Tarifas</w:t>
      </w:r>
      <w:r w:rsidRPr="008A4755">
        <w:rPr>
          <w:rFonts w:ascii="Verdana" w:hAnsi="Verdana" w:cs="Arial"/>
          <w:sz w:val="18"/>
          <w:szCs w:val="18"/>
          <w:lang w:val="es-BO" w:eastAsia="es-BO"/>
        </w:rPr>
        <w:t xml:space="preserve"> </w:t>
      </w:r>
      <w:r>
        <w:rPr>
          <w:rFonts w:ascii="Verdana" w:hAnsi="Verdana" w:cs="Arial"/>
          <w:sz w:val="18"/>
          <w:szCs w:val="18"/>
          <w:lang w:val="es-BO" w:eastAsia="es-BO"/>
        </w:rPr>
        <w:t>de Catering y Alojamiento:</w:t>
      </w:r>
    </w:p>
    <w:p w:rsidR="008A4755" w:rsidRPr="00C273AA" w:rsidRDefault="008A4755" w:rsidP="008A4755">
      <w:pPr>
        <w:spacing w:after="0"/>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 </w:t>
      </w:r>
      <w:r w:rsidR="00614AE8">
        <w:rPr>
          <w:rFonts w:ascii="Verdana" w:hAnsi="Verdana" w:cs="Calibri"/>
          <w:b/>
          <w:color w:val="000000"/>
          <w:sz w:val="18"/>
          <w:szCs w:val="18"/>
          <w:u w:val="single"/>
        </w:rPr>
        <w:t>4</w:t>
      </w:r>
      <w:r w:rsidRPr="00C273AA">
        <w:rPr>
          <w:rFonts w:ascii="Verdana" w:hAnsi="Verdana" w:cs="Calibri"/>
          <w:b/>
          <w:color w:val="000000"/>
          <w:sz w:val="18"/>
          <w:szCs w:val="18"/>
          <w:u w:val="single"/>
        </w:rPr>
        <w:t xml:space="preserve"> </w:t>
      </w:r>
    </w:p>
    <w:p w:rsidR="008A4755" w:rsidRPr="00C273AA" w:rsidRDefault="008A4755" w:rsidP="008A4755">
      <w:pPr>
        <w:autoSpaceDE w:val="0"/>
        <w:autoSpaceDN w:val="0"/>
        <w:adjustRightInd w:val="0"/>
        <w:spacing w:after="0"/>
        <w:jc w:val="center"/>
        <w:rPr>
          <w:rFonts w:ascii="Verdana" w:hAnsi="Verdana" w:cs="Arial"/>
          <w:b/>
          <w:sz w:val="18"/>
          <w:szCs w:val="18"/>
          <w:lang w:val="es-BO" w:eastAsia="es-BO"/>
        </w:rPr>
      </w:pPr>
      <w:r>
        <w:rPr>
          <w:rFonts w:ascii="Verdana" w:hAnsi="Verdana" w:cs="Arial"/>
          <w:b/>
          <w:sz w:val="18"/>
          <w:szCs w:val="18"/>
          <w:lang w:val="es-BO" w:eastAsia="es-BO"/>
        </w:rPr>
        <w:t>CATERING Y ALOJAMIENTO</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3"/>
        <w:gridCol w:w="3637"/>
        <w:gridCol w:w="1559"/>
        <w:gridCol w:w="2823"/>
      </w:tblGrid>
      <w:tr w:rsidR="00DD4C17" w:rsidRPr="00525B29" w:rsidTr="00DD4C17">
        <w:trPr>
          <w:trHeight w:val="115"/>
          <w:jc w:val="center"/>
        </w:trPr>
        <w:tc>
          <w:tcPr>
            <w:tcW w:w="753" w:type="dxa"/>
            <w:shd w:val="clear" w:color="auto" w:fill="9CC2E5" w:themeFill="accent1" w:themeFillTint="99"/>
            <w:vAlign w:val="center"/>
            <w:hideMark/>
          </w:tcPr>
          <w:p w:rsidR="00DD4C17" w:rsidRPr="00525B29" w:rsidRDefault="00DD4C17" w:rsidP="00E262BF">
            <w:pPr>
              <w:spacing w:after="0"/>
              <w:jc w:val="center"/>
              <w:rPr>
                <w:rFonts w:ascii="Verdana" w:hAnsi="Verdana" w:cs="Arial"/>
                <w:b/>
                <w:bCs/>
                <w:sz w:val="18"/>
                <w:szCs w:val="18"/>
                <w:lang w:val="es-BO" w:eastAsia="es-BO"/>
              </w:rPr>
            </w:pPr>
            <w:r w:rsidRPr="00525B29">
              <w:rPr>
                <w:rFonts w:ascii="Verdana" w:hAnsi="Verdana" w:cs="Arial"/>
                <w:b/>
                <w:bCs/>
                <w:sz w:val="18"/>
                <w:szCs w:val="18"/>
              </w:rPr>
              <w:t>ITEM</w:t>
            </w:r>
          </w:p>
        </w:tc>
        <w:tc>
          <w:tcPr>
            <w:tcW w:w="3637" w:type="dxa"/>
            <w:shd w:val="clear" w:color="auto" w:fill="9CC2E5" w:themeFill="accent1" w:themeFillTint="99"/>
            <w:vAlign w:val="center"/>
            <w:hideMark/>
          </w:tcPr>
          <w:p w:rsidR="00DD4C17" w:rsidRPr="00525B29" w:rsidRDefault="00DD4C17" w:rsidP="001056B8">
            <w:pPr>
              <w:spacing w:after="0"/>
              <w:jc w:val="center"/>
              <w:rPr>
                <w:rFonts w:ascii="Verdana" w:hAnsi="Verdana" w:cs="Arial"/>
                <w:b/>
                <w:bCs/>
                <w:sz w:val="18"/>
                <w:szCs w:val="18"/>
              </w:rPr>
            </w:pPr>
            <w:r w:rsidRPr="00525B29">
              <w:rPr>
                <w:rFonts w:ascii="Verdana" w:hAnsi="Verdana" w:cs="Arial"/>
                <w:b/>
                <w:bCs/>
                <w:sz w:val="18"/>
                <w:szCs w:val="18"/>
              </w:rPr>
              <w:t>DESCRIPCION</w:t>
            </w:r>
          </w:p>
        </w:tc>
        <w:tc>
          <w:tcPr>
            <w:tcW w:w="1559" w:type="dxa"/>
            <w:shd w:val="clear" w:color="auto" w:fill="9CC2E5" w:themeFill="accent1" w:themeFillTint="99"/>
            <w:vAlign w:val="center"/>
            <w:hideMark/>
          </w:tcPr>
          <w:p w:rsidR="00DD4C17" w:rsidRPr="00525B29" w:rsidRDefault="00DD4C17" w:rsidP="00E262BF">
            <w:pPr>
              <w:spacing w:after="0"/>
              <w:jc w:val="center"/>
              <w:rPr>
                <w:rFonts w:ascii="Verdana" w:hAnsi="Verdana" w:cs="Arial"/>
                <w:b/>
                <w:bCs/>
                <w:sz w:val="18"/>
                <w:szCs w:val="18"/>
              </w:rPr>
            </w:pPr>
            <w:r w:rsidRPr="00525B29">
              <w:rPr>
                <w:rFonts w:ascii="Verdana" w:hAnsi="Verdana" w:cs="Arial"/>
                <w:b/>
                <w:bCs/>
                <w:sz w:val="18"/>
                <w:szCs w:val="18"/>
              </w:rPr>
              <w:t>UNIDAD</w:t>
            </w:r>
          </w:p>
        </w:tc>
        <w:tc>
          <w:tcPr>
            <w:tcW w:w="2823" w:type="dxa"/>
            <w:shd w:val="clear" w:color="auto" w:fill="9CC2E5" w:themeFill="accent1" w:themeFillTint="99"/>
            <w:vAlign w:val="center"/>
            <w:hideMark/>
          </w:tcPr>
          <w:p w:rsidR="00DD4C17" w:rsidRPr="00525B29" w:rsidRDefault="00DD4C17" w:rsidP="00E262BF">
            <w:pPr>
              <w:spacing w:after="0"/>
              <w:jc w:val="center"/>
              <w:rPr>
                <w:rFonts w:ascii="Verdana" w:hAnsi="Verdana" w:cs="Arial"/>
                <w:b/>
                <w:bCs/>
                <w:sz w:val="18"/>
                <w:szCs w:val="18"/>
              </w:rPr>
            </w:pPr>
            <w:r w:rsidRPr="00525B29">
              <w:rPr>
                <w:rFonts w:ascii="Verdana" w:hAnsi="Verdana" w:cs="Arial"/>
                <w:b/>
                <w:bCs/>
                <w:sz w:val="18"/>
                <w:szCs w:val="18"/>
              </w:rPr>
              <w:t>PRECIO TOTAL Bs</w:t>
            </w:r>
          </w:p>
        </w:tc>
      </w:tr>
      <w:tr w:rsidR="00DD4C17" w:rsidRPr="00525B29" w:rsidTr="00DD4C17">
        <w:trPr>
          <w:trHeight w:val="228"/>
          <w:jc w:val="center"/>
        </w:trPr>
        <w:tc>
          <w:tcPr>
            <w:tcW w:w="753" w:type="dxa"/>
            <w:vMerge w:val="restart"/>
            <w:shd w:val="clear" w:color="000000" w:fill="FFFFFF"/>
            <w:vAlign w:val="center"/>
            <w:hideMark/>
          </w:tcPr>
          <w:p w:rsidR="00DD4C17" w:rsidRPr="00B92C97" w:rsidRDefault="00DD4C17" w:rsidP="00E262BF">
            <w:pPr>
              <w:spacing w:after="0"/>
              <w:jc w:val="center"/>
              <w:rPr>
                <w:rFonts w:ascii="Verdana" w:hAnsi="Verdana" w:cs="Arial"/>
                <w:bCs/>
                <w:sz w:val="18"/>
                <w:szCs w:val="18"/>
              </w:rPr>
            </w:pPr>
            <w:r w:rsidRPr="00B92C97">
              <w:rPr>
                <w:rFonts w:ascii="Verdana" w:hAnsi="Verdana" w:cs="Arial"/>
                <w:bCs/>
                <w:sz w:val="18"/>
                <w:szCs w:val="18"/>
              </w:rPr>
              <w:t>1</w:t>
            </w:r>
          </w:p>
        </w:tc>
        <w:tc>
          <w:tcPr>
            <w:tcW w:w="3637" w:type="dxa"/>
            <w:shd w:val="clear" w:color="000000" w:fill="FFFFFF"/>
            <w:vAlign w:val="center"/>
            <w:hideMark/>
          </w:tcPr>
          <w:p w:rsidR="00DD4C17" w:rsidRDefault="00DD4C17" w:rsidP="00DD4C17">
            <w:pPr>
              <w:spacing w:after="0"/>
              <w:rPr>
                <w:rFonts w:ascii="Verdana" w:hAnsi="Verdana" w:cs="Arial"/>
                <w:sz w:val="18"/>
                <w:szCs w:val="18"/>
              </w:rPr>
            </w:pPr>
            <w:r w:rsidRPr="00525B29">
              <w:rPr>
                <w:rFonts w:ascii="Verdana" w:hAnsi="Verdana" w:cs="Arial"/>
                <w:sz w:val="18"/>
                <w:szCs w:val="18"/>
              </w:rPr>
              <w:t>COSTO CATERING</w:t>
            </w:r>
            <w:r>
              <w:rPr>
                <w:rFonts w:ascii="Verdana" w:hAnsi="Verdana" w:cs="Arial"/>
                <w:sz w:val="18"/>
                <w:szCs w:val="18"/>
              </w:rPr>
              <w:t xml:space="preserve"> DESAYUNO</w:t>
            </w:r>
          </w:p>
        </w:tc>
        <w:tc>
          <w:tcPr>
            <w:tcW w:w="1559" w:type="dxa"/>
            <w:shd w:val="clear" w:color="auto" w:fill="auto"/>
            <w:vAlign w:val="center"/>
            <w:hideMark/>
          </w:tcPr>
          <w:p w:rsidR="00DD4C17" w:rsidRPr="00525B29" w:rsidRDefault="00DD4C17" w:rsidP="00772732">
            <w:pPr>
              <w:spacing w:after="0"/>
              <w:jc w:val="center"/>
              <w:rPr>
                <w:rFonts w:ascii="Verdana" w:hAnsi="Verdana" w:cs="Arial"/>
                <w:sz w:val="18"/>
                <w:szCs w:val="18"/>
              </w:rPr>
            </w:pPr>
            <w:r>
              <w:rPr>
                <w:rFonts w:ascii="Verdana" w:hAnsi="Verdana" w:cs="Arial"/>
                <w:sz w:val="18"/>
                <w:szCs w:val="18"/>
              </w:rPr>
              <w:t>POR PERSONA</w:t>
            </w:r>
          </w:p>
        </w:tc>
        <w:tc>
          <w:tcPr>
            <w:tcW w:w="2823" w:type="dxa"/>
            <w:shd w:val="clear" w:color="auto" w:fill="auto"/>
            <w:vAlign w:val="center"/>
            <w:hideMark/>
          </w:tcPr>
          <w:p w:rsidR="00DD4C17" w:rsidRPr="00DD4C17" w:rsidRDefault="00DD4C17" w:rsidP="00E262BF">
            <w:pPr>
              <w:spacing w:after="0"/>
              <w:jc w:val="center"/>
              <w:rPr>
                <w:rFonts w:ascii="Verdana" w:hAnsi="Verdana" w:cs="Arial"/>
                <w:bCs/>
                <w:sz w:val="18"/>
                <w:szCs w:val="18"/>
              </w:rPr>
            </w:pPr>
            <w:r w:rsidRPr="00DD4C17">
              <w:rPr>
                <w:rFonts w:ascii="Verdana" w:hAnsi="Verdana" w:cs="Arial"/>
                <w:bCs/>
                <w:sz w:val="18"/>
                <w:szCs w:val="18"/>
              </w:rPr>
              <w:t>Se consideraran los importes a ser adjudicados </w:t>
            </w:r>
          </w:p>
        </w:tc>
      </w:tr>
      <w:tr w:rsidR="00DD4C17" w:rsidRPr="00525B29" w:rsidTr="00DD4C17">
        <w:trPr>
          <w:trHeight w:val="228"/>
          <w:jc w:val="center"/>
        </w:trPr>
        <w:tc>
          <w:tcPr>
            <w:tcW w:w="753" w:type="dxa"/>
            <w:vMerge/>
            <w:shd w:val="clear" w:color="000000" w:fill="FFFFFF"/>
            <w:vAlign w:val="center"/>
          </w:tcPr>
          <w:p w:rsidR="00DD4C17" w:rsidRPr="00B92C97" w:rsidRDefault="00DD4C17" w:rsidP="00E262BF">
            <w:pPr>
              <w:spacing w:after="0"/>
              <w:jc w:val="center"/>
              <w:rPr>
                <w:rFonts w:ascii="Verdana" w:hAnsi="Verdana" w:cs="Arial"/>
                <w:bCs/>
                <w:sz w:val="18"/>
                <w:szCs w:val="18"/>
              </w:rPr>
            </w:pPr>
          </w:p>
        </w:tc>
        <w:tc>
          <w:tcPr>
            <w:tcW w:w="3637" w:type="dxa"/>
            <w:shd w:val="clear" w:color="000000" w:fill="FFFFFF"/>
            <w:vAlign w:val="center"/>
          </w:tcPr>
          <w:p w:rsidR="00DD4C17" w:rsidRDefault="00DD4C17" w:rsidP="00DD4C17">
            <w:pPr>
              <w:spacing w:after="0"/>
              <w:rPr>
                <w:rFonts w:ascii="Verdana" w:hAnsi="Verdana" w:cs="Arial"/>
                <w:sz w:val="18"/>
                <w:szCs w:val="18"/>
              </w:rPr>
            </w:pPr>
            <w:r w:rsidRPr="00525B29">
              <w:rPr>
                <w:rFonts w:ascii="Verdana" w:hAnsi="Verdana" w:cs="Arial"/>
                <w:sz w:val="18"/>
                <w:szCs w:val="18"/>
              </w:rPr>
              <w:t>COSTO CATERING</w:t>
            </w:r>
            <w:r>
              <w:rPr>
                <w:rFonts w:ascii="Verdana" w:hAnsi="Verdana" w:cs="Arial"/>
                <w:sz w:val="18"/>
                <w:szCs w:val="18"/>
              </w:rPr>
              <w:t xml:space="preserve"> ALMUERZO</w:t>
            </w:r>
          </w:p>
        </w:tc>
        <w:tc>
          <w:tcPr>
            <w:tcW w:w="1559" w:type="dxa"/>
            <w:shd w:val="clear" w:color="auto" w:fill="auto"/>
            <w:vAlign w:val="center"/>
          </w:tcPr>
          <w:p w:rsidR="00DD4C17" w:rsidRDefault="00DD4C17" w:rsidP="00E262BF">
            <w:pPr>
              <w:spacing w:after="0"/>
              <w:jc w:val="center"/>
              <w:rPr>
                <w:rFonts w:ascii="Verdana" w:hAnsi="Verdana" w:cs="Arial"/>
                <w:sz w:val="18"/>
                <w:szCs w:val="18"/>
              </w:rPr>
            </w:pPr>
            <w:r>
              <w:rPr>
                <w:rFonts w:ascii="Verdana" w:hAnsi="Verdana" w:cs="Arial"/>
                <w:sz w:val="18"/>
                <w:szCs w:val="18"/>
              </w:rPr>
              <w:t>POR PERSONA</w:t>
            </w:r>
          </w:p>
        </w:tc>
        <w:tc>
          <w:tcPr>
            <w:tcW w:w="2823" w:type="dxa"/>
            <w:shd w:val="clear" w:color="auto" w:fill="auto"/>
            <w:vAlign w:val="center"/>
          </w:tcPr>
          <w:p w:rsidR="00DD4C17" w:rsidRPr="00DD4C17" w:rsidRDefault="00DD4C17" w:rsidP="00E262BF">
            <w:pPr>
              <w:spacing w:after="0"/>
              <w:jc w:val="center"/>
              <w:rPr>
                <w:rFonts w:ascii="Verdana" w:hAnsi="Verdana" w:cs="Arial"/>
                <w:b/>
                <w:bCs/>
                <w:sz w:val="18"/>
                <w:szCs w:val="18"/>
              </w:rPr>
            </w:pPr>
            <w:r w:rsidRPr="00DD4C17">
              <w:rPr>
                <w:rFonts w:ascii="Verdana" w:hAnsi="Verdana" w:cs="Arial"/>
                <w:bCs/>
                <w:sz w:val="18"/>
                <w:szCs w:val="18"/>
              </w:rPr>
              <w:t>Se consideraran los importes a ser adjudicados </w:t>
            </w:r>
          </w:p>
        </w:tc>
      </w:tr>
      <w:tr w:rsidR="00DD4C17" w:rsidRPr="00525B29" w:rsidTr="00DD4C17">
        <w:trPr>
          <w:trHeight w:val="228"/>
          <w:jc w:val="center"/>
        </w:trPr>
        <w:tc>
          <w:tcPr>
            <w:tcW w:w="753" w:type="dxa"/>
            <w:vMerge/>
            <w:shd w:val="clear" w:color="000000" w:fill="FFFFFF"/>
            <w:vAlign w:val="center"/>
          </w:tcPr>
          <w:p w:rsidR="00DD4C17" w:rsidRPr="00B92C97" w:rsidRDefault="00DD4C17" w:rsidP="00E262BF">
            <w:pPr>
              <w:spacing w:after="0"/>
              <w:jc w:val="center"/>
              <w:rPr>
                <w:rFonts w:ascii="Verdana" w:hAnsi="Verdana" w:cs="Arial"/>
                <w:bCs/>
                <w:sz w:val="18"/>
                <w:szCs w:val="18"/>
              </w:rPr>
            </w:pPr>
          </w:p>
        </w:tc>
        <w:tc>
          <w:tcPr>
            <w:tcW w:w="3637" w:type="dxa"/>
            <w:shd w:val="clear" w:color="000000" w:fill="FFFFFF"/>
            <w:vAlign w:val="center"/>
          </w:tcPr>
          <w:p w:rsidR="00DD4C17" w:rsidRDefault="00DD4C17" w:rsidP="00DD4C17">
            <w:pPr>
              <w:spacing w:after="0"/>
              <w:rPr>
                <w:rFonts w:ascii="Verdana" w:hAnsi="Verdana" w:cs="Arial"/>
                <w:sz w:val="18"/>
                <w:szCs w:val="18"/>
              </w:rPr>
            </w:pPr>
            <w:r w:rsidRPr="00525B29">
              <w:rPr>
                <w:rFonts w:ascii="Verdana" w:hAnsi="Verdana" w:cs="Arial"/>
                <w:sz w:val="18"/>
                <w:szCs w:val="18"/>
              </w:rPr>
              <w:t>COSTO CATERING</w:t>
            </w:r>
            <w:r>
              <w:rPr>
                <w:rFonts w:ascii="Verdana" w:hAnsi="Verdana" w:cs="Arial"/>
                <w:sz w:val="18"/>
                <w:szCs w:val="18"/>
              </w:rPr>
              <w:t xml:space="preserve"> CENA</w:t>
            </w:r>
          </w:p>
        </w:tc>
        <w:tc>
          <w:tcPr>
            <w:tcW w:w="1559" w:type="dxa"/>
            <w:shd w:val="clear" w:color="auto" w:fill="auto"/>
            <w:vAlign w:val="center"/>
          </w:tcPr>
          <w:p w:rsidR="00DD4C17" w:rsidRDefault="00DD4C17" w:rsidP="00E262BF">
            <w:pPr>
              <w:spacing w:after="0"/>
              <w:jc w:val="center"/>
              <w:rPr>
                <w:rFonts w:ascii="Verdana" w:hAnsi="Verdana" w:cs="Arial"/>
                <w:sz w:val="18"/>
                <w:szCs w:val="18"/>
              </w:rPr>
            </w:pPr>
            <w:r>
              <w:rPr>
                <w:rFonts w:ascii="Verdana" w:hAnsi="Verdana" w:cs="Arial"/>
                <w:sz w:val="18"/>
                <w:szCs w:val="18"/>
              </w:rPr>
              <w:t>POR PERSONA</w:t>
            </w:r>
          </w:p>
        </w:tc>
        <w:tc>
          <w:tcPr>
            <w:tcW w:w="2823" w:type="dxa"/>
            <w:shd w:val="clear" w:color="auto" w:fill="auto"/>
            <w:vAlign w:val="center"/>
          </w:tcPr>
          <w:p w:rsidR="00DD4C17" w:rsidRPr="00DD4C17" w:rsidRDefault="00DD4C17" w:rsidP="00E262BF">
            <w:pPr>
              <w:spacing w:after="0"/>
              <w:jc w:val="center"/>
              <w:rPr>
                <w:rFonts w:ascii="Verdana" w:hAnsi="Verdana" w:cs="Arial"/>
                <w:b/>
                <w:bCs/>
                <w:sz w:val="18"/>
                <w:szCs w:val="18"/>
              </w:rPr>
            </w:pPr>
            <w:r w:rsidRPr="00DD4C17">
              <w:rPr>
                <w:rFonts w:ascii="Verdana" w:hAnsi="Verdana" w:cs="Arial"/>
                <w:bCs/>
                <w:sz w:val="18"/>
                <w:szCs w:val="18"/>
              </w:rPr>
              <w:t>Se consideraran los importes a ser adjudicados </w:t>
            </w:r>
          </w:p>
        </w:tc>
      </w:tr>
      <w:tr w:rsidR="00DD4C17" w:rsidRPr="00525B29" w:rsidTr="00DD4C17">
        <w:trPr>
          <w:trHeight w:val="206"/>
          <w:jc w:val="center"/>
        </w:trPr>
        <w:tc>
          <w:tcPr>
            <w:tcW w:w="753" w:type="dxa"/>
            <w:shd w:val="clear" w:color="000000" w:fill="FFFFFF"/>
            <w:vAlign w:val="center"/>
            <w:hideMark/>
          </w:tcPr>
          <w:p w:rsidR="00DD4C17" w:rsidRPr="00B92C97" w:rsidRDefault="00DD4C17" w:rsidP="00E262BF">
            <w:pPr>
              <w:spacing w:after="0"/>
              <w:jc w:val="center"/>
              <w:rPr>
                <w:rFonts w:ascii="Verdana" w:hAnsi="Verdana" w:cs="Arial"/>
                <w:bCs/>
                <w:sz w:val="18"/>
                <w:szCs w:val="18"/>
              </w:rPr>
            </w:pPr>
            <w:r w:rsidRPr="00B92C97">
              <w:rPr>
                <w:rFonts w:ascii="Verdana" w:hAnsi="Verdana" w:cs="Arial"/>
                <w:bCs/>
                <w:sz w:val="18"/>
                <w:szCs w:val="18"/>
              </w:rPr>
              <w:t>2</w:t>
            </w:r>
          </w:p>
        </w:tc>
        <w:tc>
          <w:tcPr>
            <w:tcW w:w="3637" w:type="dxa"/>
            <w:shd w:val="clear" w:color="000000" w:fill="FFFFFF"/>
            <w:vAlign w:val="center"/>
            <w:hideMark/>
          </w:tcPr>
          <w:p w:rsidR="00DD4C17" w:rsidRPr="00525B29" w:rsidRDefault="00DD4C17" w:rsidP="00DD4C17">
            <w:pPr>
              <w:spacing w:after="0"/>
              <w:rPr>
                <w:rFonts w:ascii="Verdana" w:hAnsi="Verdana" w:cs="Arial"/>
                <w:sz w:val="18"/>
                <w:szCs w:val="18"/>
              </w:rPr>
            </w:pPr>
            <w:r w:rsidRPr="00525B29">
              <w:rPr>
                <w:rFonts w:ascii="Verdana" w:hAnsi="Verdana" w:cs="Arial"/>
                <w:sz w:val="18"/>
                <w:szCs w:val="18"/>
              </w:rPr>
              <w:t>COSTO ALOJAMIENTO</w:t>
            </w:r>
          </w:p>
        </w:tc>
        <w:tc>
          <w:tcPr>
            <w:tcW w:w="1559" w:type="dxa"/>
            <w:shd w:val="clear" w:color="auto" w:fill="auto"/>
            <w:vAlign w:val="center"/>
            <w:hideMark/>
          </w:tcPr>
          <w:p w:rsidR="00DD4C17" w:rsidRPr="00525B29" w:rsidRDefault="00DD4C17" w:rsidP="00772732">
            <w:pPr>
              <w:spacing w:after="0"/>
              <w:jc w:val="center"/>
              <w:rPr>
                <w:rFonts w:ascii="Verdana" w:hAnsi="Verdana" w:cs="Arial"/>
                <w:sz w:val="18"/>
                <w:szCs w:val="18"/>
              </w:rPr>
            </w:pPr>
            <w:r w:rsidRPr="00525B29">
              <w:rPr>
                <w:rFonts w:ascii="Verdana" w:hAnsi="Verdana" w:cs="Arial"/>
                <w:sz w:val="18"/>
                <w:szCs w:val="18"/>
              </w:rPr>
              <w:t xml:space="preserve">POR </w:t>
            </w:r>
            <w:r>
              <w:rPr>
                <w:rFonts w:ascii="Verdana" w:hAnsi="Verdana" w:cs="Arial"/>
                <w:sz w:val="18"/>
                <w:szCs w:val="18"/>
              </w:rPr>
              <w:t>PERSONA</w:t>
            </w:r>
          </w:p>
        </w:tc>
        <w:tc>
          <w:tcPr>
            <w:tcW w:w="2823" w:type="dxa"/>
            <w:shd w:val="clear" w:color="auto" w:fill="auto"/>
            <w:vAlign w:val="center"/>
            <w:hideMark/>
          </w:tcPr>
          <w:p w:rsidR="00DD4C17" w:rsidRPr="00DD4C17" w:rsidRDefault="00DD4C17" w:rsidP="00E262BF">
            <w:pPr>
              <w:spacing w:after="0"/>
              <w:jc w:val="center"/>
              <w:rPr>
                <w:rFonts w:ascii="Verdana" w:hAnsi="Verdana" w:cs="Arial"/>
                <w:b/>
                <w:bCs/>
                <w:sz w:val="18"/>
                <w:szCs w:val="18"/>
              </w:rPr>
            </w:pPr>
            <w:r w:rsidRPr="00DD4C17">
              <w:rPr>
                <w:rFonts w:ascii="Verdana" w:hAnsi="Verdana" w:cs="Arial"/>
                <w:bCs/>
                <w:sz w:val="18"/>
                <w:szCs w:val="18"/>
              </w:rPr>
              <w:t>Se consideraran los importes a ser adjudicados </w:t>
            </w:r>
            <w:r w:rsidRPr="00DD4C17">
              <w:rPr>
                <w:rFonts w:ascii="Verdana" w:hAnsi="Verdana" w:cs="Arial"/>
                <w:b/>
                <w:bCs/>
                <w:sz w:val="18"/>
                <w:szCs w:val="18"/>
              </w:rPr>
              <w:t> </w:t>
            </w:r>
          </w:p>
        </w:tc>
      </w:tr>
    </w:tbl>
    <w:p w:rsidR="007F5372" w:rsidRPr="00362791" w:rsidRDefault="007F5372" w:rsidP="00C177EB">
      <w:pPr>
        <w:pStyle w:val="Prrafodelista"/>
        <w:numPr>
          <w:ilvl w:val="0"/>
          <w:numId w:val="6"/>
        </w:numPr>
        <w:autoSpaceDE w:val="0"/>
        <w:autoSpaceDN w:val="0"/>
        <w:adjustRightInd w:val="0"/>
        <w:spacing w:before="120" w:after="120" w:line="240" w:lineRule="auto"/>
        <w:ind w:left="714" w:hanging="357"/>
        <w:contextualSpacing w:val="0"/>
        <w:jc w:val="both"/>
        <w:rPr>
          <w:rFonts w:ascii="Verdana" w:hAnsi="Verdana" w:cs="Arial"/>
          <w:b/>
          <w:sz w:val="18"/>
          <w:szCs w:val="18"/>
          <w:lang w:val="es-BO" w:eastAsia="es-BO"/>
        </w:rPr>
      </w:pPr>
      <w:r w:rsidRPr="00362791">
        <w:rPr>
          <w:rFonts w:ascii="Verdana" w:hAnsi="Verdana" w:cs="Arial"/>
          <w:b/>
          <w:sz w:val="18"/>
          <w:szCs w:val="18"/>
          <w:lang w:val="es-BO" w:eastAsia="es-BO"/>
        </w:rPr>
        <w:t>CONDICIONES ADICIONALES</w:t>
      </w:r>
    </w:p>
    <w:p w:rsidR="007F5372" w:rsidRPr="00C177EB" w:rsidRDefault="007F5372" w:rsidP="00C177EB">
      <w:pPr>
        <w:pStyle w:val="Prrafodelista"/>
        <w:numPr>
          <w:ilvl w:val="1"/>
          <w:numId w:val="6"/>
        </w:numPr>
        <w:autoSpaceDE w:val="0"/>
        <w:autoSpaceDN w:val="0"/>
        <w:adjustRightInd w:val="0"/>
        <w:spacing w:before="120" w:after="120" w:line="240" w:lineRule="auto"/>
        <w:jc w:val="both"/>
        <w:rPr>
          <w:rFonts w:ascii="Verdana" w:hAnsi="Verdana" w:cs="Arial"/>
          <w:sz w:val="18"/>
          <w:szCs w:val="18"/>
          <w:lang w:val="es-BO" w:eastAsia="es-BO"/>
        </w:rPr>
      </w:pPr>
      <w:r w:rsidRPr="00C177EB">
        <w:rPr>
          <w:rFonts w:ascii="Verdana" w:hAnsi="Verdana" w:cs="Arial"/>
          <w:sz w:val="18"/>
          <w:szCs w:val="18"/>
          <w:lang w:val="es-BO" w:eastAsia="es-BO"/>
        </w:rPr>
        <w:t xml:space="preserve">La Remuneración para la perforación de Pozos no Verticales, aplica desde el momento que la desviación del pozo sea igual o mayor a ocho (8) grados, las Remuneraciones por Día Operativo de Trabajo de Perforación /Terminación /Intervención con o sin Top Drive, se aplicará una vez iniciada la bajada del primer arreglo de desvío o profundización debajo de la mesa rotaria, y se incrementaran las Tarifas según la siguiente tabla: </w:t>
      </w:r>
    </w:p>
    <w:p w:rsidR="007F5372" w:rsidRPr="00C273AA" w:rsidRDefault="007F5372" w:rsidP="007F5372">
      <w:pPr>
        <w:spacing w:after="0"/>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sidR="00614AE8">
        <w:rPr>
          <w:rFonts w:ascii="Verdana" w:hAnsi="Verdana" w:cs="Calibri"/>
          <w:b/>
          <w:color w:val="000000"/>
          <w:sz w:val="18"/>
          <w:szCs w:val="18"/>
          <w:u w:val="single"/>
        </w:rPr>
        <w:t>5</w:t>
      </w:r>
    </w:p>
    <w:p w:rsidR="007F5372" w:rsidRPr="00A3665A" w:rsidRDefault="008C4A90" w:rsidP="007F5372">
      <w:pPr>
        <w:autoSpaceDE w:val="0"/>
        <w:autoSpaceDN w:val="0"/>
        <w:adjustRightInd w:val="0"/>
        <w:spacing w:after="0"/>
        <w:jc w:val="center"/>
        <w:rPr>
          <w:rFonts w:ascii="Verdana" w:hAnsi="Verdana" w:cs="Arial"/>
          <w:b/>
          <w:sz w:val="18"/>
          <w:szCs w:val="18"/>
          <w:lang w:val="es-BO" w:eastAsia="es-BO"/>
        </w:rPr>
      </w:pPr>
      <w:r w:rsidRPr="00A3665A">
        <w:rPr>
          <w:rFonts w:ascii="Verdana" w:hAnsi="Verdana" w:cs="Arial"/>
          <w:b/>
          <w:sz w:val="18"/>
          <w:szCs w:val="18"/>
          <w:lang w:val="es-BO" w:eastAsia="es-BO"/>
        </w:rPr>
        <w:t>PORCENTAJE DE INCREMENTO</w:t>
      </w:r>
    </w:p>
    <w:tbl>
      <w:tblPr>
        <w:tblStyle w:val="Tablaconcuadrcula"/>
        <w:tblW w:w="0" w:type="auto"/>
        <w:jc w:val="center"/>
        <w:tblLayout w:type="fixed"/>
        <w:tblLook w:val="04A0" w:firstRow="1" w:lastRow="0" w:firstColumn="1" w:lastColumn="0" w:noHBand="0" w:noVBand="1"/>
      </w:tblPr>
      <w:tblGrid>
        <w:gridCol w:w="2540"/>
        <w:gridCol w:w="3209"/>
      </w:tblGrid>
      <w:tr w:rsidR="007F5372" w:rsidRPr="00C273AA" w:rsidTr="00763763">
        <w:trPr>
          <w:trHeight w:val="290"/>
          <w:jc w:val="center"/>
        </w:trPr>
        <w:tc>
          <w:tcPr>
            <w:tcW w:w="2540" w:type="dxa"/>
            <w:shd w:val="clear" w:color="auto" w:fill="9CC2E5" w:themeFill="accent1" w:themeFillTint="99"/>
          </w:tcPr>
          <w:p w:rsidR="007F5372" w:rsidRPr="000A4363" w:rsidRDefault="007F5372" w:rsidP="00C81AFC">
            <w:pPr>
              <w:autoSpaceDE w:val="0"/>
              <w:autoSpaceDN w:val="0"/>
              <w:adjustRightInd w:val="0"/>
              <w:jc w:val="center"/>
              <w:rPr>
                <w:rFonts w:ascii="Verdana" w:hAnsi="Verdana" w:cs="Arial"/>
                <w:b/>
                <w:sz w:val="18"/>
                <w:szCs w:val="18"/>
                <w:lang w:eastAsia="es-BO"/>
              </w:rPr>
            </w:pPr>
            <w:r w:rsidRPr="000A4363">
              <w:rPr>
                <w:rFonts w:ascii="Verdana" w:hAnsi="Verdana" w:cs="Arial"/>
                <w:b/>
                <w:sz w:val="18"/>
                <w:szCs w:val="18"/>
                <w:lang w:eastAsia="es-BO"/>
              </w:rPr>
              <w:t>Angulo de Desviación</w:t>
            </w:r>
          </w:p>
        </w:tc>
        <w:tc>
          <w:tcPr>
            <w:tcW w:w="3209" w:type="dxa"/>
            <w:shd w:val="clear" w:color="auto" w:fill="9CC2E5" w:themeFill="accent1" w:themeFillTint="99"/>
          </w:tcPr>
          <w:p w:rsidR="007F5372" w:rsidRPr="008F33C1" w:rsidRDefault="007F5372" w:rsidP="00C81AFC">
            <w:pPr>
              <w:autoSpaceDE w:val="0"/>
              <w:autoSpaceDN w:val="0"/>
              <w:adjustRightInd w:val="0"/>
              <w:jc w:val="center"/>
              <w:rPr>
                <w:rFonts w:ascii="Verdana" w:hAnsi="Verdana" w:cs="Arial"/>
                <w:b/>
                <w:sz w:val="18"/>
                <w:szCs w:val="18"/>
                <w:lang w:eastAsia="es-BO"/>
              </w:rPr>
            </w:pPr>
            <w:r w:rsidRPr="008F33C1">
              <w:rPr>
                <w:rFonts w:ascii="Verdana" w:hAnsi="Verdana" w:cs="Arial"/>
                <w:b/>
                <w:sz w:val="18"/>
                <w:szCs w:val="18"/>
                <w:lang w:eastAsia="es-BO"/>
              </w:rPr>
              <w:t>% de Incremento en la Tarifa</w:t>
            </w:r>
          </w:p>
        </w:tc>
      </w:tr>
      <w:tr w:rsidR="007F5372" w:rsidRPr="00C273AA" w:rsidTr="00C81AFC">
        <w:trPr>
          <w:trHeight w:val="215"/>
          <w:jc w:val="center"/>
        </w:trPr>
        <w:tc>
          <w:tcPr>
            <w:tcW w:w="2540" w:type="dxa"/>
          </w:tcPr>
          <w:p w:rsidR="007F5372" w:rsidRPr="009D24B3" w:rsidRDefault="007F5372" w:rsidP="00091D55">
            <w:pPr>
              <w:autoSpaceDE w:val="0"/>
              <w:autoSpaceDN w:val="0"/>
              <w:adjustRightInd w:val="0"/>
              <w:jc w:val="center"/>
              <w:rPr>
                <w:rFonts w:ascii="Verdana" w:hAnsi="Verdana" w:cs="Arial"/>
                <w:sz w:val="18"/>
                <w:szCs w:val="18"/>
                <w:lang w:eastAsia="es-BO"/>
              </w:rPr>
            </w:pPr>
            <w:r w:rsidRPr="009D24B3">
              <w:rPr>
                <w:rFonts w:ascii="Verdana" w:hAnsi="Verdana" w:cs="Arial"/>
                <w:sz w:val="18"/>
                <w:szCs w:val="18"/>
                <w:lang w:eastAsia="es-BO"/>
              </w:rPr>
              <w:t xml:space="preserve">8° </w:t>
            </w:r>
            <w:r w:rsidR="00091D55">
              <w:rPr>
                <w:rFonts w:ascii="Verdana" w:hAnsi="Verdana" w:cs="Arial"/>
                <w:sz w:val="18"/>
                <w:szCs w:val="18"/>
                <w:lang w:eastAsia="es-BO"/>
              </w:rPr>
              <w:t>en adelante</w:t>
            </w:r>
          </w:p>
        </w:tc>
        <w:tc>
          <w:tcPr>
            <w:tcW w:w="3209" w:type="dxa"/>
          </w:tcPr>
          <w:p w:rsidR="007F5372" w:rsidRPr="000A4363" w:rsidRDefault="00091D55" w:rsidP="00091D55">
            <w:pPr>
              <w:autoSpaceDE w:val="0"/>
              <w:autoSpaceDN w:val="0"/>
              <w:adjustRightInd w:val="0"/>
              <w:jc w:val="center"/>
              <w:rPr>
                <w:rFonts w:ascii="Verdana" w:hAnsi="Verdana" w:cs="Arial"/>
                <w:sz w:val="18"/>
                <w:szCs w:val="18"/>
                <w:lang w:eastAsia="es-BO"/>
              </w:rPr>
            </w:pPr>
            <w:r>
              <w:rPr>
                <w:rFonts w:ascii="Verdana" w:hAnsi="Verdana" w:cs="Arial"/>
                <w:sz w:val="18"/>
                <w:szCs w:val="18"/>
                <w:lang w:eastAsia="es-BO"/>
              </w:rPr>
              <w:t>2</w:t>
            </w:r>
            <w:r w:rsidR="007F5372" w:rsidRPr="000A4363">
              <w:rPr>
                <w:rFonts w:ascii="Verdana" w:hAnsi="Verdana" w:cs="Arial"/>
                <w:sz w:val="18"/>
                <w:szCs w:val="18"/>
                <w:lang w:eastAsia="es-BO"/>
              </w:rPr>
              <w:t>.</w:t>
            </w:r>
            <w:r>
              <w:rPr>
                <w:rFonts w:ascii="Verdana" w:hAnsi="Verdana" w:cs="Arial"/>
                <w:sz w:val="18"/>
                <w:szCs w:val="18"/>
                <w:lang w:eastAsia="es-BO"/>
              </w:rPr>
              <w:t>5</w:t>
            </w:r>
          </w:p>
        </w:tc>
      </w:tr>
    </w:tbl>
    <w:p w:rsidR="007F5372" w:rsidRDefault="007F5372" w:rsidP="00C177EB">
      <w:pPr>
        <w:pStyle w:val="Prrafodelista"/>
        <w:numPr>
          <w:ilvl w:val="2"/>
          <w:numId w:val="6"/>
        </w:numPr>
        <w:autoSpaceDE w:val="0"/>
        <w:autoSpaceDN w:val="0"/>
        <w:adjustRightInd w:val="0"/>
        <w:spacing w:before="120" w:after="0" w:line="240" w:lineRule="auto"/>
        <w:jc w:val="both"/>
        <w:rPr>
          <w:rFonts w:ascii="Verdana" w:hAnsi="Verdana" w:cs="Arial"/>
          <w:sz w:val="18"/>
          <w:szCs w:val="18"/>
          <w:lang w:val="es-BO" w:eastAsia="es-BO"/>
        </w:rPr>
      </w:pPr>
      <w:r w:rsidRPr="00C177EB">
        <w:rPr>
          <w:rFonts w:ascii="Verdana" w:hAnsi="Verdana" w:cs="Arial"/>
          <w:sz w:val="18"/>
          <w:szCs w:val="18"/>
          <w:lang w:val="es-BO" w:eastAsia="es-BO"/>
        </w:rPr>
        <w:t>Este % de incremento será efectivo siempre que el Contrato entre YPFB y el Titular del Contrato de Operación lo contemple. Caso contrario se pagará la tarifa normal sin ningún porcentaje de incremento.</w:t>
      </w:r>
      <w:r w:rsidR="00B65786">
        <w:rPr>
          <w:rFonts w:ascii="Verdana" w:hAnsi="Verdana" w:cs="Arial"/>
          <w:sz w:val="18"/>
          <w:szCs w:val="18"/>
          <w:lang w:val="es-BO" w:eastAsia="es-BO"/>
        </w:rPr>
        <w:t xml:space="preserve"> </w:t>
      </w:r>
    </w:p>
    <w:p w:rsidR="007F5372" w:rsidRPr="00C177EB" w:rsidRDefault="00CA6E2F" w:rsidP="00C177EB">
      <w:pPr>
        <w:pStyle w:val="Prrafodelista"/>
        <w:numPr>
          <w:ilvl w:val="2"/>
          <w:numId w:val="6"/>
        </w:numPr>
        <w:autoSpaceDE w:val="0"/>
        <w:autoSpaceDN w:val="0"/>
        <w:adjustRightInd w:val="0"/>
        <w:spacing w:before="120" w:after="0" w:line="240" w:lineRule="auto"/>
        <w:jc w:val="both"/>
        <w:rPr>
          <w:rFonts w:ascii="Verdana" w:hAnsi="Verdana" w:cs="Arial"/>
          <w:sz w:val="18"/>
          <w:szCs w:val="18"/>
          <w:lang w:val="es-BO" w:eastAsia="es-BO"/>
        </w:rPr>
      </w:pPr>
      <w:r w:rsidRPr="00C177EB">
        <w:rPr>
          <w:rFonts w:ascii="Verdana" w:hAnsi="Verdana" w:cs="Arial"/>
          <w:sz w:val="18"/>
          <w:szCs w:val="18"/>
          <w:lang w:val="es-BO" w:eastAsia="es-BO"/>
        </w:rPr>
        <w:lastRenderedPageBreak/>
        <w:t>Este % de incremento a la OPERACIÓN DE</w:t>
      </w:r>
      <w:r w:rsidR="007F5372" w:rsidRPr="00C177EB">
        <w:rPr>
          <w:rFonts w:ascii="Verdana" w:hAnsi="Verdana" w:cs="Arial"/>
          <w:sz w:val="18"/>
          <w:szCs w:val="18"/>
          <w:lang w:val="es-BO" w:eastAsia="es-BO"/>
        </w:rPr>
        <w:t xml:space="preserve"> </w:t>
      </w:r>
      <w:r w:rsidRPr="00C177EB">
        <w:rPr>
          <w:rFonts w:ascii="Verdana" w:hAnsi="Verdana" w:cs="Arial"/>
          <w:sz w:val="18"/>
          <w:szCs w:val="18"/>
          <w:lang w:val="es-BO" w:eastAsia="es-BO"/>
        </w:rPr>
        <w:t xml:space="preserve">TERMINACIÓN </w:t>
      </w:r>
      <w:r w:rsidR="007F5372" w:rsidRPr="00C177EB">
        <w:rPr>
          <w:rFonts w:ascii="Verdana" w:hAnsi="Verdana" w:cs="Arial"/>
          <w:sz w:val="18"/>
          <w:szCs w:val="18"/>
          <w:lang w:val="es-BO" w:eastAsia="es-BO"/>
        </w:rPr>
        <w:t>/</w:t>
      </w:r>
      <w:r w:rsidRPr="00C177EB">
        <w:rPr>
          <w:rFonts w:ascii="Verdana" w:hAnsi="Verdana" w:cs="Arial"/>
          <w:sz w:val="18"/>
          <w:szCs w:val="18"/>
          <w:lang w:val="es-BO" w:eastAsia="es-BO"/>
        </w:rPr>
        <w:t xml:space="preserve"> INTERVENCIÓN </w:t>
      </w:r>
      <w:r w:rsidR="007F5372" w:rsidRPr="00C177EB">
        <w:rPr>
          <w:rFonts w:ascii="Verdana" w:hAnsi="Verdana" w:cs="Arial"/>
          <w:sz w:val="18"/>
          <w:szCs w:val="18"/>
          <w:lang w:val="es-BO" w:eastAsia="es-BO"/>
        </w:rPr>
        <w:t xml:space="preserve">con o sin Top Drive según corresponda, se aplicará a operaciones de Control de Pozo, Retirar el arreglo y/o Sarta de Terminación, retirar Tapones de cemento, limpieza de pozo, colocar tapones de cemento para aislar zonas, tapones iniciales de desvío, packers desviadores.  </w:t>
      </w:r>
    </w:p>
    <w:p w:rsidR="00C177EB" w:rsidRPr="00027648" w:rsidRDefault="007F5372" w:rsidP="00027648">
      <w:pPr>
        <w:pStyle w:val="Prrafodelista"/>
        <w:numPr>
          <w:ilvl w:val="1"/>
          <w:numId w:val="6"/>
        </w:numPr>
        <w:autoSpaceDE w:val="0"/>
        <w:autoSpaceDN w:val="0"/>
        <w:adjustRightInd w:val="0"/>
        <w:spacing w:after="120" w:line="240" w:lineRule="auto"/>
        <w:ind w:left="714" w:hanging="357"/>
        <w:contextualSpacing w:val="0"/>
        <w:jc w:val="both"/>
        <w:rPr>
          <w:rFonts w:ascii="Verdana" w:hAnsi="Verdana"/>
          <w:sz w:val="18"/>
          <w:szCs w:val="18"/>
          <w:lang w:val="es-BO"/>
        </w:rPr>
      </w:pPr>
      <w:r w:rsidRPr="00C177EB">
        <w:rPr>
          <w:rFonts w:ascii="Verdana" w:hAnsi="Verdana" w:cs="Arial"/>
          <w:sz w:val="18"/>
          <w:szCs w:val="18"/>
          <w:lang w:val="es-BO" w:eastAsia="es-BO"/>
        </w:rPr>
        <w:t xml:space="preserve">En caso de ser requerido por el Titular de Contrato de Operación el servicio adicional del </w:t>
      </w:r>
      <w:proofErr w:type="spellStart"/>
      <w:r w:rsidRPr="00C177EB">
        <w:rPr>
          <w:rFonts w:ascii="Verdana" w:hAnsi="Verdana" w:cs="Arial"/>
          <w:sz w:val="18"/>
          <w:szCs w:val="18"/>
          <w:lang w:val="es-BO" w:eastAsia="es-BO"/>
        </w:rPr>
        <w:t>Power</w:t>
      </w:r>
      <w:proofErr w:type="spellEnd"/>
      <w:r w:rsidRPr="00C177EB">
        <w:rPr>
          <w:rFonts w:ascii="Verdana" w:hAnsi="Verdana" w:cs="Arial"/>
          <w:sz w:val="18"/>
          <w:szCs w:val="18"/>
          <w:lang w:val="es-BO" w:eastAsia="es-BO"/>
        </w:rPr>
        <w:t xml:space="preserve"> </w:t>
      </w:r>
      <w:proofErr w:type="spellStart"/>
      <w:r w:rsidRPr="00C177EB">
        <w:rPr>
          <w:rFonts w:ascii="Verdana" w:hAnsi="Verdana" w:cs="Arial"/>
          <w:sz w:val="18"/>
          <w:szCs w:val="18"/>
          <w:lang w:val="es-BO" w:eastAsia="es-BO"/>
        </w:rPr>
        <w:t>Catwalk</w:t>
      </w:r>
      <w:proofErr w:type="spellEnd"/>
      <w:r w:rsidRPr="00C177EB">
        <w:rPr>
          <w:rFonts w:ascii="Verdana" w:hAnsi="Verdana" w:cs="Arial"/>
          <w:sz w:val="18"/>
          <w:szCs w:val="18"/>
          <w:lang w:val="es-BO" w:eastAsia="es-BO"/>
        </w:rPr>
        <w:t xml:space="preserve"> (bandeja hidráulica propiedad de YPFB), YPFB reconocerá al CONTRATISTA un </w:t>
      </w:r>
      <w:r w:rsidR="00B65786">
        <w:rPr>
          <w:rFonts w:ascii="Verdana" w:hAnsi="Verdana" w:cs="Arial"/>
          <w:sz w:val="18"/>
          <w:szCs w:val="18"/>
          <w:lang w:val="es-BO" w:eastAsia="es-BO"/>
        </w:rPr>
        <w:t>2</w:t>
      </w:r>
      <w:r w:rsidRPr="00C177EB">
        <w:rPr>
          <w:rFonts w:ascii="Verdana" w:hAnsi="Verdana" w:cs="Arial"/>
          <w:sz w:val="18"/>
          <w:szCs w:val="18"/>
          <w:lang w:val="es-BO" w:eastAsia="es-BO"/>
        </w:rPr>
        <w:t xml:space="preserve">% adicional de la </w:t>
      </w:r>
      <w:r w:rsidR="00CA6E2F" w:rsidRPr="00C177EB">
        <w:rPr>
          <w:rFonts w:ascii="Verdana" w:hAnsi="Verdana" w:cs="Arial"/>
          <w:sz w:val="18"/>
          <w:szCs w:val="18"/>
          <w:lang w:val="es-BO" w:eastAsia="es-BO"/>
        </w:rPr>
        <w:t>Tarifa</w:t>
      </w:r>
      <w:r w:rsidRPr="00C177EB">
        <w:rPr>
          <w:rFonts w:ascii="Verdana" w:hAnsi="Verdana" w:cs="Arial"/>
          <w:sz w:val="18"/>
          <w:szCs w:val="18"/>
          <w:lang w:val="es-BO" w:eastAsia="es-BO"/>
        </w:rPr>
        <w:t xml:space="preserve"> de </w:t>
      </w:r>
      <w:r w:rsidR="00CA6E2F" w:rsidRPr="00C177EB">
        <w:rPr>
          <w:rFonts w:ascii="Verdana" w:hAnsi="Verdana" w:cs="Arial"/>
          <w:sz w:val="18"/>
          <w:szCs w:val="18"/>
          <w:lang w:val="es-BO" w:eastAsia="es-BO"/>
        </w:rPr>
        <w:t xml:space="preserve">OPERACIÓN </w:t>
      </w:r>
      <w:r w:rsidRPr="00C177EB">
        <w:rPr>
          <w:rFonts w:ascii="Verdana" w:hAnsi="Verdana" w:cs="Arial"/>
          <w:sz w:val="18"/>
          <w:szCs w:val="18"/>
          <w:lang w:val="es-BO" w:eastAsia="es-BO"/>
        </w:rPr>
        <w:t>según la actividad que se esté realizando (</w:t>
      </w:r>
      <w:r w:rsidR="00CA6E2F" w:rsidRPr="00C177EB">
        <w:rPr>
          <w:rFonts w:ascii="Verdana" w:hAnsi="Verdana" w:cs="Arial"/>
          <w:sz w:val="18"/>
          <w:szCs w:val="18"/>
          <w:lang w:val="es-BO" w:eastAsia="es-BO"/>
        </w:rPr>
        <w:t>PERFORACIÓN, TERMINACIÓN / INTERVENCIÓN</w:t>
      </w:r>
      <w:r w:rsidRPr="00C177EB">
        <w:rPr>
          <w:rFonts w:ascii="Verdana" w:hAnsi="Verdana" w:cs="Arial"/>
          <w:sz w:val="18"/>
          <w:szCs w:val="18"/>
          <w:lang w:val="es-BO" w:eastAsia="es-BO"/>
        </w:rPr>
        <w:t>)</w:t>
      </w:r>
      <w:r w:rsidR="00CA6E2F" w:rsidRPr="00C177EB">
        <w:rPr>
          <w:rFonts w:ascii="Verdana" w:hAnsi="Verdana" w:cs="Arial"/>
          <w:sz w:val="18"/>
          <w:szCs w:val="18"/>
          <w:lang w:val="es-BO" w:eastAsia="es-BO"/>
        </w:rPr>
        <w:t xml:space="preserve"> con o sin Top Drive según corresponda</w:t>
      </w:r>
      <w:r w:rsidR="00614AE8" w:rsidRPr="00C177EB">
        <w:rPr>
          <w:rFonts w:ascii="Verdana" w:hAnsi="Verdana" w:cs="Arial"/>
          <w:sz w:val="18"/>
          <w:szCs w:val="18"/>
          <w:lang w:val="es-BO" w:eastAsia="es-BO"/>
        </w:rPr>
        <w:t>, para ello el CONTRATISTA deberá proveer el personal</w:t>
      </w:r>
      <w:r w:rsidR="00362791" w:rsidRPr="00C177EB">
        <w:rPr>
          <w:rFonts w:ascii="Verdana" w:hAnsi="Verdana" w:cs="Arial"/>
          <w:sz w:val="18"/>
          <w:szCs w:val="18"/>
          <w:lang w:val="es-BO" w:eastAsia="es-BO"/>
        </w:rPr>
        <w:t>, mantenimiento</w:t>
      </w:r>
      <w:r w:rsidR="00614AE8" w:rsidRPr="00C177EB">
        <w:rPr>
          <w:rFonts w:ascii="Verdana" w:hAnsi="Verdana" w:cs="Arial"/>
          <w:sz w:val="18"/>
          <w:szCs w:val="18"/>
          <w:lang w:val="es-BO" w:eastAsia="es-BO"/>
        </w:rPr>
        <w:t xml:space="preserve"> y repuestos correspondientes.</w:t>
      </w:r>
    </w:p>
    <w:p w:rsidR="00027648" w:rsidRPr="00362791" w:rsidRDefault="00027648" w:rsidP="00027648">
      <w:pPr>
        <w:pStyle w:val="Prrafodelista"/>
        <w:numPr>
          <w:ilvl w:val="0"/>
          <w:numId w:val="6"/>
        </w:numPr>
        <w:autoSpaceDE w:val="0"/>
        <w:autoSpaceDN w:val="0"/>
        <w:adjustRightInd w:val="0"/>
        <w:spacing w:before="120" w:after="120" w:line="240" w:lineRule="auto"/>
        <w:ind w:left="714" w:hanging="357"/>
        <w:contextualSpacing w:val="0"/>
        <w:jc w:val="both"/>
        <w:rPr>
          <w:rFonts w:ascii="Verdana" w:hAnsi="Verdana" w:cs="Arial"/>
          <w:b/>
          <w:sz w:val="18"/>
          <w:szCs w:val="18"/>
          <w:lang w:val="es-BO" w:eastAsia="es-BO"/>
        </w:rPr>
      </w:pPr>
      <w:r w:rsidRPr="00362791">
        <w:rPr>
          <w:rFonts w:ascii="Verdana" w:hAnsi="Verdana" w:cs="Arial"/>
          <w:b/>
          <w:sz w:val="18"/>
          <w:szCs w:val="18"/>
          <w:lang w:val="es-BO" w:eastAsia="es-BO"/>
        </w:rPr>
        <w:t>CON</w:t>
      </w:r>
      <w:r>
        <w:rPr>
          <w:rFonts w:ascii="Verdana" w:hAnsi="Verdana" w:cs="Arial"/>
          <w:b/>
          <w:sz w:val="18"/>
          <w:szCs w:val="18"/>
          <w:lang w:val="es-BO" w:eastAsia="es-BO"/>
        </w:rPr>
        <w:t>TINUIDAD DE LOS EQUIPOS DE PERFORACION</w:t>
      </w:r>
    </w:p>
    <w:p w:rsidR="00027648" w:rsidRDefault="00027648" w:rsidP="00027648">
      <w:pPr>
        <w:jc w:val="both"/>
        <w:rPr>
          <w:rFonts w:ascii="Verdana" w:hAnsi="Verdana"/>
          <w:sz w:val="18"/>
          <w:szCs w:val="18"/>
        </w:rPr>
      </w:pPr>
      <w:r w:rsidRPr="00033622">
        <w:rPr>
          <w:rFonts w:ascii="Verdana" w:hAnsi="Verdana"/>
          <w:sz w:val="18"/>
          <w:szCs w:val="18"/>
        </w:rPr>
        <w:t>Toda vez que el Servicio es para la Operación y Mantenimiento de los Equipos de Perforación, y para garantizar la continuidad operativa de los mismos, previo acuerdo entre YPFB y la CONTRATISTA, se podrá establecer los siguientes escenarios:</w:t>
      </w:r>
    </w:p>
    <w:p w:rsidR="00027648" w:rsidRPr="00BE41C6" w:rsidRDefault="00027648" w:rsidP="00E700B6">
      <w:pPr>
        <w:pStyle w:val="Prrafodelista"/>
        <w:numPr>
          <w:ilvl w:val="1"/>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Equipo de 1500HP operando como Equipo de 1000HP</w:t>
      </w:r>
      <w:r w:rsidR="00BE41C6">
        <w:rPr>
          <w:rFonts w:ascii="Verdana" w:hAnsi="Verdana"/>
          <w:sz w:val="18"/>
          <w:szCs w:val="18"/>
        </w:rPr>
        <w:t>, p</w:t>
      </w:r>
      <w:r w:rsidRPr="00BE41C6">
        <w:rPr>
          <w:rFonts w:ascii="Verdana" w:hAnsi="Verdana"/>
          <w:sz w:val="18"/>
          <w:szCs w:val="18"/>
        </w:rPr>
        <w:t>ara este escenario se tomara las siguientes condiciones:</w:t>
      </w:r>
    </w:p>
    <w:p w:rsidR="00027648" w:rsidRPr="00C273AA" w:rsidRDefault="00027648" w:rsidP="00027648">
      <w:pPr>
        <w:spacing w:after="0"/>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Pr>
          <w:rFonts w:ascii="Verdana" w:hAnsi="Verdana" w:cs="Calibri"/>
          <w:b/>
          <w:color w:val="000000"/>
          <w:sz w:val="18"/>
          <w:szCs w:val="18"/>
          <w:u w:val="single"/>
        </w:rPr>
        <w:t>6</w:t>
      </w:r>
    </w:p>
    <w:p w:rsidR="00027648" w:rsidRPr="00A3665A" w:rsidRDefault="00BE41C6" w:rsidP="00027648">
      <w:pPr>
        <w:autoSpaceDE w:val="0"/>
        <w:autoSpaceDN w:val="0"/>
        <w:adjustRightInd w:val="0"/>
        <w:spacing w:after="0"/>
        <w:jc w:val="center"/>
        <w:rPr>
          <w:rFonts w:ascii="Verdana" w:hAnsi="Verdana" w:cs="Arial"/>
          <w:b/>
          <w:sz w:val="18"/>
          <w:szCs w:val="18"/>
          <w:lang w:val="es-BO" w:eastAsia="es-BO"/>
        </w:rPr>
      </w:pPr>
      <w:r>
        <w:rPr>
          <w:rFonts w:ascii="Verdana" w:hAnsi="Verdana" w:cs="Arial"/>
          <w:b/>
          <w:sz w:val="18"/>
          <w:szCs w:val="18"/>
          <w:lang w:val="es-BO" w:eastAsia="es-BO"/>
        </w:rPr>
        <w:t>CONDICIONES EQUIPO 1500HP PARA OPERAR COMO 1000HP</w:t>
      </w:r>
    </w:p>
    <w:tbl>
      <w:tblPr>
        <w:tblStyle w:val="Tablaconcuadrcula"/>
        <w:tblW w:w="0" w:type="auto"/>
        <w:tblInd w:w="720" w:type="dxa"/>
        <w:tblLook w:val="04A0" w:firstRow="1" w:lastRow="0" w:firstColumn="1" w:lastColumn="0" w:noHBand="0" w:noVBand="1"/>
      </w:tblPr>
      <w:tblGrid>
        <w:gridCol w:w="731"/>
        <w:gridCol w:w="3402"/>
        <w:gridCol w:w="3679"/>
      </w:tblGrid>
      <w:tr w:rsidR="00027648" w:rsidRPr="00033622" w:rsidTr="00BE41C6">
        <w:tc>
          <w:tcPr>
            <w:tcW w:w="693"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ÍTEM</w:t>
            </w:r>
          </w:p>
        </w:tc>
        <w:tc>
          <w:tcPr>
            <w:tcW w:w="3402"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DETALLE</w:t>
            </w:r>
          </w:p>
        </w:tc>
        <w:tc>
          <w:tcPr>
            <w:tcW w:w="3679"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CONDICIÓN PARA OPERAR COMO 1000HP</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1</w:t>
            </w:r>
          </w:p>
        </w:tc>
        <w:tc>
          <w:tcPr>
            <w:tcW w:w="3402" w:type="dxa"/>
            <w:vAlign w:val="center"/>
          </w:tcPr>
          <w:p w:rsidR="006D1A48" w:rsidRPr="006D1A48" w:rsidRDefault="00027648" w:rsidP="006D1A48">
            <w:pPr>
              <w:jc w:val="both"/>
              <w:rPr>
                <w:rFonts w:ascii="Verdana" w:hAnsi="Verdana"/>
                <w:sz w:val="18"/>
                <w:szCs w:val="18"/>
              </w:rPr>
            </w:pPr>
            <w:r w:rsidRPr="006D1A48">
              <w:rPr>
                <w:rFonts w:ascii="Verdana" w:hAnsi="Verdana"/>
                <w:sz w:val="18"/>
                <w:szCs w:val="18"/>
              </w:rPr>
              <w:t xml:space="preserve">Aplicación de Tarifas </w:t>
            </w:r>
            <w:r w:rsidR="006D1A48" w:rsidRPr="006D1A48">
              <w:rPr>
                <w:rFonts w:ascii="Verdana" w:hAnsi="Verdana"/>
                <w:sz w:val="18"/>
                <w:szCs w:val="18"/>
              </w:rPr>
              <w:t>TABLA No. 1</w:t>
            </w:r>
          </w:p>
          <w:p w:rsidR="00027648" w:rsidRPr="00033622" w:rsidRDefault="006D1A48" w:rsidP="006D1A48">
            <w:pPr>
              <w:pStyle w:val="Prrafodelista"/>
              <w:ind w:left="0"/>
              <w:jc w:val="both"/>
              <w:rPr>
                <w:rFonts w:ascii="Verdana" w:hAnsi="Verdana"/>
                <w:sz w:val="18"/>
                <w:szCs w:val="18"/>
              </w:rPr>
            </w:pPr>
            <w:r w:rsidRPr="006D1A48">
              <w:rPr>
                <w:rFonts w:ascii="Verdana" w:hAnsi="Verdana"/>
                <w:sz w:val="18"/>
                <w:szCs w:val="18"/>
              </w:rPr>
              <w:t>TARIFAS APLICABLES POR EQUIPO DURANTE OPERACION Y MANTENIMIENTO</w:t>
            </w:r>
          </w:p>
        </w:tc>
        <w:tc>
          <w:tcPr>
            <w:tcW w:w="3679" w:type="dxa"/>
            <w:vAlign w:val="center"/>
          </w:tcPr>
          <w:p w:rsidR="00027648" w:rsidRPr="00033622" w:rsidRDefault="00027648" w:rsidP="006D1A48">
            <w:pPr>
              <w:pStyle w:val="Prrafodelista"/>
              <w:ind w:left="0"/>
              <w:jc w:val="both"/>
              <w:rPr>
                <w:rFonts w:ascii="Verdana" w:hAnsi="Verdana"/>
                <w:sz w:val="18"/>
                <w:szCs w:val="18"/>
              </w:rPr>
            </w:pPr>
            <w:r w:rsidRPr="00033622">
              <w:rPr>
                <w:rFonts w:ascii="Verdana" w:hAnsi="Verdana"/>
                <w:sz w:val="18"/>
                <w:szCs w:val="18"/>
              </w:rPr>
              <w:t xml:space="preserve">Tarifas </w:t>
            </w:r>
            <w:r w:rsidR="006D1A48">
              <w:rPr>
                <w:rFonts w:ascii="Verdana" w:hAnsi="Verdana"/>
                <w:sz w:val="18"/>
                <w:szCs w:val="18"/>
              </w:rPr>
              <w:t>correspondientes a</w:t>
            </w:r>
            <w:r w:rsidRPr="00033622">
              <w:rPr>
                <w:rFonts w:ascii="Verdana" w:hAnsi="Verdana"/>
                <w:sz w:val="18"/>
                <w:szCs w:val="18"/>
              </w:rPr>
              <w:t xml:space="preserve"> Equipo 1000HP más un 5,5%.</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2</w:t>
            </w:r>
          </w:p>
        </w:tc>
        <w:tc>
          <w:tcPr>
            <w:tcW w:w="3402" w:type="dxa"/>
            <w:vAlign w:val="center"/>
          </w:tcPr>
          <w:p w:rsidR="006D1A48" w:rsidRPr="006D1A48" w:rsidRDefault="006D1A48" w:rsidP="006D1A48">
            <w:pPr>
              <w:jc w:val="both"/>
              <w:rPr>
                <w:rFonts w:ascii="Verdana" w:hAnsi="Verdana"/>
                <w:sz w:val="18"/>
                <w:szCs w:val="18"/>
              </w:rPr>
            </w:pPr>
            <w:r w:rsidRPr="006D1A48">
              <w:rPr>
                <w:rFonts w:ascii="Verdana" w:hAnsi="Verdana"/>
                <w:sz w:val="18"/>
                <w:szCs w:val="18"/>
              </w:rPr>
              <w:t>Aplicación de Tarifas TABLA No. 2</w:t>
            </w:r>
          </w:p>
          <w:p w:rsidR="00027648" w:rsidRPr="00033622" w:rsidRDefault="006D1A48" w:rsidP="006D1A48">
            <w:pPr>
              <w:pStyle w:val="Prrafodelista"/>
              <w:ind w:left="0"/>
              <w:jc w:val="both"/>
              <w:rPr>
                <w:rFonts w:ascii="Verdana" w:hAnsi="Verdana"/>
                <w:sz w:val="18"/>
                <w:szCs w:val="18"/>
              </w:rPr>
            </w:pPr>
            <w:r w:rsidRPr="006D1A48">
              <w:rPr>
                <w:rFonts w:ascii="Verdana" w:hAnsi="Verdana"/>
                <w:sz w:val="18"/>
                <w:szCs w:val="18"/>
              </w:rPr>
              <w:t>TARIFAS APLICABLES DURANTE DTM Y MOVILIZACION O DESMOVILIZACION</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No se aplican cambios.</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3</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Profundidad máxima con DP 4 ½”</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3500 metros.</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4</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Profundidad máxima con DP 5”</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3200 metros.</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5</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Motores</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3 motores CATERPILLAR 3512B</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6</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Bombas de lodo</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2 bombas RGF-1600</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7</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 xml:space="preserve">Zarandas </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2 zarandas DERRICK FL-2000</w:t>
            </w:r>
          </w:p>
        </w:tc>
      </w:tr>
      <w:tr w:rsidR="00027648" w:rsidRPr="00033622" w:rsidTr="004C562B">
        <w:tc>
          <w:tcPr>
            <w:tcW w:w="693" w:type="dxa"/>
            <w:vAlign w:val="center"/>
          </w:tcPr>
          <w:p w:rsidR="00027648" w:rsidRPr="00033622" w:rsidRDefault="00027648" w:rsidP="008A7E8B">
            <w:pPr>
              <w:pStyle w:val="Prrafodelista"/>
              <w:ind w:left="0"/>
              <w:jc w:val="center"/>
              <w:rPr>
                <w:rFonts w:ascii="Verdana" w:hAnsi="Verdana"/>
                <w:sz w:val="18"/>
                <w:szCs w:val="18"/>
              </w:rPr>
            </w:pPr>
            <w:r w:rsidRPr="00033622">
              <w:rPr>
                <w:rFonts w:ascii="Verdana" w:hAnsi="Verdana"/>
                <w:sz w:val="18"/>
                <w:szCs w:val="18"/>
              </w:rPr>
              <w:t>8</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Piletas de lodo</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4 piletas</w:t>
            </w:r>
          </w:p>
        </w:tc>
      </w:tr>
    </w:tbl>
    <w:p w:rsidR="00027648" w:rsidRPr="00033622" w:rsidRDefault="00027648" w:rsidP="006D1A48">
      <w:pPr>
        <w:pStyle w:val="Prrafodelista"/>
        <w:spacing w:before="120" w:after="120"/>
        <w:contextualSpacing w:val="0"/>
        <w:jc w:val="both"/>
        <w:rPr>
          <w:rFonts w:ascii="Verdana" w:hAnsi="Verdana"/>
          <w:sz w:val="18"/>
          <w:szCs w:val="18"/>
        </w:rPr>
      </w:pPr>
      <w:r w:rsidRPr="00033622">
        <w:rPr>
          <w:rFonts w:ascii="Verdana" w:hAnsi="Verdana"/>
          <w:sz w:val="18"/>
          <w:szCs w:val="18"/>
        </w:rPr>
        <w:t xml:space="preserve">Fuera de las condiciones descritas en la </w:t>
      </w:r>
      <w:r w:rsidR="006D1A48">
        <w:rPr>
          <w:rFonts w:ascii="Verdana" w:hAnsi="Verdana"/>
          <w:sz w:val="18"/>
          <w:szCs w:val="18"/>
        </w:rPr>
        <w:t>T</w:t>
      </w:r>
      <w:r w:rsidR="006D1A48" w:rsidRPr="00033622">
        <w:rPr>
          <w:rFonts w:ascii="Verdana" w:hAnsi="Verdana"/>
          <w:sz w:val="18"/>
          <w:szCs w:val="18"/>
        </w:rPr>
        <w:t>abla</w:t>
      </w:r>
      <w:r w:rsidR="006D1A48">
        <w:rPr>
          <w:rFonts w:ascii="Verdana" w:hAnsi="Verdana"/>
          <w:sz w:val="18"/>
          <w:szCs w:val="18"/>
        </w:rPr>
        <w:t xml:space="preserve"> No. 6</w:t>
      </w:r>
      <w:r w:rsidRPr="00033622">
        <w:rPr>
          <w:rFonts w:ascii="Verdana" w:hAnsi="Verdana"/>
          <w:sz w:val="18"/>
          <w:szCs w:val="18"/>
        </w:rPr>
        <w:t>, prevalecerán las Especificaciones establecidas en el ANEXO A “ESPECIFICACIONES TECNICAS” del Equipo de 1500HP.</w:t>
      </w:r>
    </w:p>
    <w:p w:rsidR="00027648" w:rsidRDefault="00027648" w:rsidP="00B97F4B">
      <w:pPr>
        <w:pStyle w:val="Prrafodelista"/>
        <w:spacing w:after="120"/>
        <w:contextualSpacing w:val="0"/>
        <w:jc w:val="both"/>
        <w:rPr>
          <w:rFonts w:ascii="Verdana" w:hAnsi="Verdana"/>
          <w:sz w:val="18"/>
          <w:szCs w:val="18"/>
        </w:rPr>
      </w:pPr>
      <w:r w:rsidRPr="00033622">
        <w:rPr>
          <w:rFonts w:ascii="Verdana" w:hAnsi="Verdana"/>
          <w:sz w:val="18"/>
          <w:szCs w:val="18"/>
        </w:rPr>
        <w:t xml:space="preserve">El momento en que se modifique las condiciones 3, 4, 5, 6, 7 y 8 descritas </w:t>
      </w:r>
      <w:r w:rsidR="006D1A48">
        <w:rPr>
          <w:rFonts w:ascii="Verdana" w:hAnsi="Verdana"/>
          <w:sz w:val="18"/>
          <w:szCs w:val="18"/>
        </w:rPr>
        <w:t>en la T</w:t>
      </w:r>
      <w:r w:rsidRPr="00033622">
        <w:rPr>
          <w:rFonts w:ascii="Verdana" w:hAnsi="Verdana"/>
          <w:sz w:val="18"/>
          <w:szCs w:val="18"/>
        </w:rPr>
        <w:t>abla</w:t>
      </w:r>
      <w:r w:rsidR="006D1A48">
        <w:rPr>
          <w:rFonts w:ascii="Verdana" w:hAnsi="Verdana"/>
          <w:sz w:val="18"/>
          <w:szCs w:val="18"/>
        </w:rPr>
        <w:t xml:space="preserve"> No. 6</w:t>
      </w:r>
      <w:r w:rsidRPr="00033622">
        <w:rPr>
          <w:rFonts w:ascii="Verdana" w:hAnsi="Verdana"/>
          <w:sz w:val="18"/>
          <w:szCs w:val="18"/>
        </w:rPr>
        <w:t>, automáticamente se procederá a reconocer l</w:t>
      </w:r>
      <w:r w:rsidR="00B97F4B">
        <w:rPr>
          <w:rFonts w:ascii="Verdana" w:hAnsi="Verdana"/>
          <w:sz w:val="18"/>
          <w:szCs w:val="18"/>
        </w:rPr>
        <w:t xml:space="preserve">o establecido en la </w:t>
      </w:r>
      <w:r w:rsidR="00B97F4B" w:rsidRPr="00B97F4B">
        <w:rPr>
          <w:rFonts w:ascii="Verdana" w:hAnsi="Verdana"/>
          <w:sz w:val="18"/>
          <w:szCs w:val="18"/>
        </w:rPr>
        <w:t>TABLA No. 1</w:t>
      </w:r>
      <w:r w:rsidR="00B97F4B">
        <w:rPr>
          <w:rFonts w:ascii="Verdana" w:hAnsi="Verdana"/>
          <w:sz w:val="18"/>
          <w:szCs w:val="18"/>
        </w:rPr>
        <w:t xml:space="preserve"> </w:t>
      </w:r>
      <w:r w:rsidR="00B97F4B" w:rsidRPr="00B97F4B">
        <w:rPr>
          <w:rFonts w:ascii="Verdana" w:hAnsi="Verdana"/>
          <w:sz w:val="18"/>
          <w:szCs w:val="18"/>
        </w:rPr>
        <w:t xml:space="preserve">TARIFAS APLICABLES POR EQUIPO DURANTE OPERACION Y MANTENIMIENTO </w:t>
      </w:r>
      <w:r w:rsidR="00B97F4B">
        <w:rPr>
          <w:rFonts w:ascii="Verdana" w:hAnsi="Verdana"/>
          <w:sz w:val="18"/>
          <w:szCs w:val="18"/>
        </w:rPr>
        <w:t xml:space="preserve">correspondientes </w:t>
      </w:r>
      <w:r w:rsidRPr="00033622">
        <w:rPr>
          <w:rFonts w:ascii="Verdana" w:hAnsi="Verdana"/>
          <w:sz w:val="18"/>
          <w:szCs w:val="18"/>
        </w:rPr>
        <w:t>para el Equipo de 1500HP.</w:t>
      </w:r>
    </w:p>
    <w:p w:rsidR="00BE41C6" w:rsidRPr="00BE41C6" w:rsidRDefault="00BE41C6" w:rsidP="00BE41C6">
      <w:pPr>
        <w:pStyle w:val="Prrafodelista"/>
        <w:numPr>
          <w:ilvl w:val="1"/>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 xml:space="preserve">Equipo de </w:t>
      </w:r>
      <w:r>
        <w:rPr>
          <w:rFonts w:ascii="Verdana" w:hAnsi="Verdana"/>
          <w:sz w:val="18"/>
          <w:szCs w:val="18"/>
        </w:rPr>
        <w:t>20</w:t>
      </w:r>
      <w:r w:rsidRPr="00BE41C6">
        <w:rPr>
          <w:rFonts w:ascii="Verdana" w:hAnsi="Verdana"/>
          <w:sz w:val="18"/>
          <w:szCs w:val="18"/>
        </w:rPr>
        <w:t>00HP operando como Equipo de 1</w:t>
      </w:r>
      <w:r>
        <w:rPr>
          <w:rFonts w:ascii="Verdana" w:hAnsi="Verdana"/>
          <w:sz w:val="18"/>
          <w:szCs w:val="18"/>
        </w:rPr>
        <w:t>5</w:t>
      </w:r>
      <w:r w:rsidRPr="00BE41C6">
        <w:rPr>
          <w:rFonts w:ascii="Verdana" w:hAnsi="Verdana"/>
          <w:sz w:val="18"/>
          <w:szCs w:val="18"/>
        </w:rPr>
        <w:t>00HP</w:t>
      </w:r>
      <w:r>
        <w:rPr>
          <w:rFonts w:ascii="Verdana" w:hAnsi="Verdana"/>
          <w:sz w:val="18"/>
          <w:szCs w:val="18"/>
        </w:rPr>
        <w:t>, p</w:t>
      </w:r>
      <w:r w:rsidRPr="00BE41C6">
        <w:rPr>
          <w:rFonts w:ascii="Verdana" w:hAnsi="Verdana"/>
          <w:sz w:val="18"/>
          <w:szCs w:val="18"/>
        </w:rPr>
        <w:t>ara este escenario se tomara las siguientes condiciones:</w:t>
      </w:r>
    </w:p>
    <w:p w:rsidR="00BE41C6" w:rsidRPr="00C273AA" w:rsidRDefault="00BE41C6" w:rsidP="00BE41C6">
      <w:pPr>
        <w:spacing w:after="0"/>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Pr>
          <w:rFonts w:ascii="Verdana" w:hAnsi="Verdana" w:cs="Calibri"/>
          <w:b/>
          <w:color w:val="000000"/>
          <w:sz w:val="18"/>
          <w:szCs w:val="18"/>
          <w:u w:val="single"/>
        </w:rPr>
        <w:t>7</w:t>
      </w:r>
    </w:p>
    <w:p w:rsidR="00BE41C6" w:rsidRPr="00A3665A" w:rsidRDefault="00BE41C6" w:rsidP="00BE41C6">
      <w:pPr>
        <w:autoSpaceDE w:val="0"/>
        <w:autoSpaceDN w:val="0"/>
        <w:adjustRightInd w:val="0"/>
        <w:spacing w:after="0"/>
        <w:jc w:val="center"/>
        <w:rPr>
          <w:rFonts w:ascii="Verdana" w:hAnsi="Verdana" w:cs="Arial"/>
          <w:b/>
          <w:sz w:val="18"/>
          <w:szCs w:val="18"/>
          <w:lang w:val="es-BO" w:eastAsia="es-BO"/>
        </w:rPr>
      </w:pPr>
      <w:r>
        <w:rPr>
          <w:rFonts w:ascii="Verdana" w:hAnsi="Verdana" w:cs="Arial"/>
          <w:b/>
          <w:sz w:val="18"/>
          <w:szCs w:val="18"/>
          <w:lang w:val="es-BO" w:eastAsia="es-BO"/>
        </w:rPr>
        <w:t>CONDICIONES EQUIPO 2000HP PARA OPERAR COMO 1500HP</w:t>
      </w:r>
    </w:p>
    <w:tbl>
      <w:tblPr>
        <w:tblStyle w:val="Tablaconcuadrcula"/>
        <w:tblW w:w="0" w:type="auto"/>
        <w:tblInd w:w="720" w:type="dxa"/>
        <w:tblLook w:val="04A0" w:firstRow="1" w:lastRow="0" w:firstColumn="1" w:lastColumn="0" w:noHBand="0" w:noVBand="1"/>
      </w:tblPr>
      <w:tblGrid>
        <w:gridCol w:w="731"/>
        <w:gridCol w:w="3402"/>
        <w:gridCol w:w="3679"/>
      </w:tblGrid>
      <w:tr w:rsidR="00027648" w:rsidRPr="00033622" w:rsidTr="00BE41C6">
        <w:tc>
          <w:tcPr>
            <w:tcW w:w="731"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ÍTEM</w:t>
            </w:r>
          </w:p>
        </w:tc>
        <w:tc>
          <w:tcPr>
            <w:tcW w:w="3402"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DETALLE</w:t>
            </w:r>
          </w:p>
        </w:tc>
        <w:tc>
          <w:tcPr>
            <w:tcW w:w="3679" w:type="dxa"/>
            <w:shd w:val="clear" w:color="auto" w:fill="9CC2E5" w:themeFill="accent1" w:themeFillTint="99"/>
            <w:vAlign w:val="center"/>
          </w:tcPr>
          <w:p w:rsidR="00027648" w:rsidRPr="00BE41C6" w:rsidRDefault="00027648" w:rsidP="004C562B">
            <w:pPr>
              <w:pStyle w:val="Prrafodelista"/>
              <w:ind w:left="0"/>
              <w:jc w:val="both"/>
              <w:rPr>
                <w:rFonts w:ascii="Verdana" w:hAnsi="Verdana"/>
                <w:b/>
                <w:sz w:val="18"/>
                <w:szCs w:val="18"/>
              </w:rPr>
            </w:pPr>
            <w:r w:rsidRPr="00BE41C6">
              <w:rPr>
                <w:rFonts w:ascii="Verdana" w:hAnsi="Verdana"/>
                <w:b/>
                <w:sz w:val="18"/>
                <w:szCs w:val="18"/>
              </w:rPr>
              <w:t>CONDICIÓN PARA OPERAR COMO 1500HP</w:t>
            </w:r>
          </w:p>
        </w:tc>
      </w:tr>
      <w:tr w:rsidR="006D1A48" w:rsidRPr="00033622" w:rsidTr="00BE41C6">
        <w:tc>
          <w:tcPr>
            <w:tcW w:w="731" w:type="dxa"/>
            <w:vAlign w:val="center"/>
          </w:tcPr>
          <w:p w:rsidR="006D1A48" w:rsidRPr="00033622" w:rsidRDefault="006D1A48" w:rsidP="00223635">
            <w:pPr>
              <w:pStyle w:val="Prrafodelista"/>
              <w:ind w:left="0"/>
              <w:jc w:val="center"/>
              <w:rPr>
                <w:rFonts w:ascii="Verdana" w:hAnsi="Verdana"/>
                <w:sz w:val="18"/>
                <w:szCs w:val="18"/>
              </w:rPr>
            </w:pPr>
            <w:r w:rsidRPr="00033622">
              <w:rPr>
                <w:rFonts w:ascii="Verdana" w:hAnsi="Verdana"/>
                <w:sz w:val="18"/>
                <w:szCs w:val="18"/>
              </w:rPr>
              <w:t>1</w:t>
            </w:r>
          </w:p>
        </w:tc>
        <w:tc>
          <w:tcPr>
            <w:tcW w:w="3402" w:type="dxa"/>
            <w:vAlign w:val="center"/>
          </w:tcPr>
          <w:p w:rsidR="006D1A48" w:rsidRPr="006D1A48" w:rsidRDefault="006D1A48" w:rsidP="006D1A48">
            <w:pPr>
              <w:jc w:val="both"/>
              <w:rPr>
                <w:rFonts w:ascii="Verdana" w:hAnsi="Verdana"/>
                <w:sz w:val="18"/>
                <w:szCs w:val="18"/>
              </w:rPr>
            </w:pPr>
            <w:r w:rsidRPr="006D1A48">
              <w:rPr>
                <w:rFonts w:ascii="Verdana" w:hAnsi="Verdana"/>
                <w:sz w:val="18"/>
                <w:szCs w:val="18"/>
              </w:rPr>
              <w:t>Aplicación de Tarifas TABLA No. 1</w:t>
            </w:r>
          </w:p>
          <w:p w:rsidR="006D1A48" w:rsidRPr="00033622" w:rsidRDefault="006D1A48" w:rsidP="006D1A48">
            <w:pPr>
              <w:pStyle w:val="Prrafodelista"/>
              <w:ind w:left="0"/>
              <w:jc w:val="both"/>
              <w:rPr>
                <w:rFonts w:ascii="Verdana" w:hAnsi="Verdana"/>
                <w:sz w:val="18"/>
                <w:szCs w:val="18"/>
              </w:rPr>
            </w:pPr>
            <w:r w:rsidRPr="006D1A48">
              <w:rPr>
                <w:rFonts w:ascii="Verdana" w:hAnsi="Verdana"/>
                <w:sz w:val="18"/>
                <w:szCs w:val="18"/>
              </w:rPr>
              <w:t>TARIFAS APLICABLES POR EQUIPO DURANTE OPERACION Y MANTENIMIENTO</w:t>
            </w:r>
          </w:p>
        </w:tc>
        <w:tc>
          <w:tcPr>
            <w:tcW w:w="3679" w:type="dxa"/>
            <w:vAlign w:val="center"/>
          </w:tcPr>
          <w:p w:rsidR="006D1A48" w:rsidRPr="00033622" w:rsidRDefault="006D1A48" w:rsidP="006D1A48">
            <w:pPr>
              <w:pStyle w:val="Prrafodelista"/>
              <w:ind w:left="0"/>
              <w:jc w:val="both"/>
              <w:rPr>
                <w:rFonts w:ascii="Verdana" w:hAnsi="Verdana"/>
                <w:sz w:val="18"/>
                <w:szCs w:val="18"/>
              </w:rPr>
            </w:pPr>
            <w:r w:rsidRPr="00033622">
              <w:rPr>
                <w:rFonts w:ascii="Verdana" w:hAnsi="Verdana"/>
                <w:sz w:val="18"/>
                <w:szCs w:val="18"/>
              </w:rPr>
              <w:t xml:space="preserve">Tarifas </w:t>
            </w:r>
            <w:r>
              <w:rPr>
                <w:rFonts w:ascii="Verdana" w:hAnsi="Verdana"/>
                <w:sz w:val="18"/>
                <w:szCs w:val="18"/>
              </w:rPr>
              <w:t>correspondientes a</w:t>
            </w:r>
            <w:r w:rsidRPr="00033622">
              <w:rPr>
                <w:rFonts w:ascii="Verdana" w:hAnsi="Verdana"/>
                <w:sz w:val="18"/>
                <w:szCs w:val="18"/>
              </w:rPr>
              <w:t xml:space="preserve"> Equipo 1</w:t>
            </w:r>
            <w:r>
              <w:rPr>
                <w:rFonts w:ascii="Verdana" w:hAnsi="Verdana"/>
                <w:sz w:val="18"/>
                <w:szCs w:val="18"/>
              </w:rPr>
              <w:t>5</w:t>
            </w:r>
            <w:r w:rsidRPr="00033622">
              <w:rPr>
                <w:rFonts w:ascii="Verdana" w:hAnsi="Verdana"/>
                <w:sz w:val="18"/>
                <w:szCs w:val="18"/>
              </w:rPr>
              <w:t xml:space="preserve">00HP más un </w:t>
            </w:r>
            <w:r>
              <w:rPr>
                <w:rFonts w:ascii="Verdana" w:hAnsi="Verdana"/>
                <w:sz w:val="18"/>
                <w:szCs w:val="18"/>
              </w:rPr>
              <w:t>3</w:t>
            </w:r>
            <w:r w:rsidRPr="00033622">
              <w:rPr>
                <w:rFonts w:ascii="Verdana" w:hAnsi="Verdana"/>
                <w:sz w:val="18"/>
                <w:szCs w:val="18"/>
              </w:rPr>
              <w:t>,</w:t>
            </w:r>
            <w:r>
              <w:rPr>
                <w:rFonts w:ascii="Verdana" w:hAnsi="Verdana"/>
                <w:sz w:val="18"/>
                <w:szCs w:val="18"/>
              </w:rPr>
              <w:t>0</w:t>
            </w:r>
            <w:r w:rsidRPr="00033622">
              <w:rPr>
                <w:rFonts w:ascii="Verdana" w:hAnsi="Verdana"/>
                <w:sz w:val="18"/>
                <w:szCs w:val="18"/>
              </w:rPr>
              <w:t>%.</w:t>
            </w:r>
          </w:p>
        </w:tc>
      </w:tr>
      <w:tr w:rsidR="00027648" w:rsidRPr="00033622" w:rsidTr="00BE41C6">
        <w:tc>
          <w:tcPr>
            <w:tcW w:w="731" w:type="dxa"/>
            <w:vAlign w:val="center"/>
          </w:tcPr>
          <w:p w:rsidR="00027648" w:rsidRPr="00033622" w:rsidRDefault="00027648" w:rsidP="00223635">
            <w:pPr>
              <w:pStyle w:val="Prrafodelista"/>
              <w:ind w:left="0"/>
              <w:jc w:val="center"/>
              <w:rPr>
                <w:rFonts w:ascii="Verdana" w:hAnsi="Verdana"/>
                <w:sz w:val="18"/>
                <w:szCs w:val="18"/>
              </w:rPr>
            </w:pPr>
            <w:r w:rsidRPr="00033622">
              <w:rPr>
                <w:rFonts w:ascii="Verdana" w:hAnsi="Verdana"/>
                <w:sz w:val="18"/>
                <w:szCs w:val="18"/>
              </w:rPr>
              <w:t>2</w:t>
            </w:r>
          </w:p>
        </w:tc>
        <w:tc>
          <w:tcPr>
            <w:tcW w:w="3402" w:type="dxa"/>
            <w:vAlign w:val="center"/>
          </w:tcPr>
          <w:p w:rsidR="006D1A48" w:rsidRPr="006D1A48" w:rsidRDefault="00027648" w:rsidP="006D1A48">
            <w:pPr>
              <w:jc w:val="both"/>
              <w:rPr>
                <w:rFonts w:ascii="Verdana" w:hAnsi="Verdana"/>
                <w:sz w:val="18"/>
                <w:szCs w:val="18"/>
              </w:rPr>
            </w:pPr>
            <w:r w:rsidRPr="006D1A48">
              <w:rPr>
                <w:rFonts w:ascii="Verdana" w:hAnsi="Verdana"/>
                <w:sz w:val="18"/>
                <w:szCs w:val="18"/>
              </w:rPr>
              <w:t xml:space="preserve">Aplicación de Tarifas </w:t>
            </w:r>
            <w:r w:rsidR="006D1A48" w:rsidRPr="006D1A48">
              <w:rPr>
                <w:rFonts w:ascii="Verdana" w:hAnsi="Verdana"/>
                <w:sz w:val="18"/>
                <w:szCs w:val="18"/>
              </w:rPr>
              <w:t>TABLA No. 2</w:t>
            </w:r>
          </w:p>
          <w:p w:rsidR="00027648" w:rsidRPr="00033622" w:rsidRDefault="006D1A48" w:rsidP="006D1A48">
            <w:pPr>
              <w:pStyle w:val="Prrafodelista"/>
              <w:ind w:left="0"/>
              <w:jc w:val="both"/>
              <w:rPr>
                <w:rFonts w:ascii="Verdana" w:hAnsi="Verdana"/>
                <w:sz w:val="18"/>
                <w:szCs w:val="18"/>
              </w:rPr>
            </w:pPr>
            <w:r w:rsidRPr="006D1A48">
              <w:rPr>
                <w:rFonts w:ascii="Verdana" w:hAnsi="Verdana"/>
                <w:sz w:val="18"/>
                <w:szCs w:val="18"/>
              </w:rPr>
              <w:lastRenderedPageBreak/>
              <w:t>TARIFAS APLICABLES DURANTE DTM Y MOVILIZACION O DESMOVILIZACION</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lastRenderedPageBreak/>
              <w:t>No se aplican cambios.</w:t>
            </w:r>
          </w:p>
        </w:tc>
      </w:tr>
      <w:tr w:rsidR="00027648" w:rsidRPr="00033622" w:rsidTr="00BE41C6">
        <w:tc>
          <w:tcPr>
            <w:tcW w:w="731" w:type="dxa"/>
            <w:vAlign w:val="center"/>
          </w:tcPr>
          <w:p w:rsidR="00027648" w:rsidRPr="00033622" w:rsidRDefault="00027648" w:rsidP="00223635">
            <w:pPr>
              <w:pStyle w:val="Prrafodelista"/>
              <w:ind w:left="0"/>
              <w:jc w:val="center"/>
              <w:rPr>
                <w:rFonts w:ascii="Verdana" w:hAnsi="Verdana"/>
                <w:sz w:val="18"/>
                <w:szCs w:val="18"/>
              </w:rPr>
            </w:pPr>
            <w:r w:rsidRPr="00033622">
              <w:rPr>
                <w:rFonts w:ascii="Verdana" w:hAnsi="Verdana"/>
                <w:sz w:val="18"/>
                <w:szCs w:val="18"/>
              </w:rPr>
              <w:lastRenderedPageBreak/>
              <w:t>3</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Profundidad máxima con DP 4 ½”</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4700 metros.</w:t>
            </w:r>
          </w:p>
        </w:tc>
      </w:tr>
      <w:tr w:rsidR="00027648" w:rsidRPr="00033622" w:rsidTr="00BE41C6">
        <w:tc>
          <w:tcPr>
            <w:tcW w:w="731" w:type="dxa"/>
            <w:vAlign w:val="center"/>
          </w:tcPr>
          <w:p w:rsidR="00027648" w:rsidRPr="00033622" w:rsidRDefault="00027648" w:rsidP="00223635">
            <w:pPr>
              <w:pStyle w:val="Prrafodelista"/>
              <w:ind w:left="0"/>
              <w:jc w:val="center"/>
              <w:rPr>
                <w:rFonts w:ascii="Verdana" w:hAnsi="Verdana"/>
                <w:sz w:val="18"/>
                <w:szCs w:val="18"/>
              </w:rPr>
            </w:pPr>
            <w:r w:rsidRPr="00033622">
              <w:rPr>
                <w:rFonts w:ascii="Verdana" w:hAnsi="Verdana"/>
                <w:sz w:val="18"/>
                <w:szCs w:val="18"/>
              </w:rPr>
              <w:t>4</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Profundidad máxima con DP 5”</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4400 metros.</w:t>
            </w:r>
          </w:p>
        </w:tc>
      </w:tr>
      <w:tr w:rsidR="00027648" w:rsidRPr="00033622" w:rsidTr="00BE41C6">
        <w:tc>
          <w:tcPr>
            <w:tcW w:w="731" w:type="dxa"/>
            <w:vAlign w:val="center"/>
          </w:tcPr>
          <w:p w:rsidR="00027648" w:rsidRPr="00033622" w:rsidRDefault="00027648" w:rsidP="00223635">
            <w:pPr>
              <w:pStyle w:val="Prrafodelista"/>
              <w:ind w:left="0"/>
              <w:jc w:val="center"/>
              <w:rPr>
                <w:rFonts w:ascii="Verdana" w:hAnsi="Verdana"/>
                <w:sz w:val="18"/>
                <w:szCs w:val="18"/>
              </w:rPr>
            </w:pPr>
            <w:r w:rsidRPr="00033622">
              <w:rPr>
                <w:rFonts w:ascii="Verdana" w:hAnsi="Verdana"/>
                <w:sz w:val="18"/>
                <w:szCs w:val="18"/>
              </w:rPr>
              <w:t>5</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Piletas de lodo</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5 piletas</w:t>
            </w:r>
          </w:p>
        </w:tc>
      </w:tr>
      <w:tr w:rsidR="00027648" w:rsidRPr="00033622" w:rsidTr="00BE41C6">
        <w:tc>
          <w:tcPr>
            <w:tcW w:w="731" w:type="dxa"/>
            <w:vAlign w:val="center"/>
          </w:tcPr>
          <w:p w:rsidR="00027648" w:rsidRPr="00033622" w:rsidRDefault="00027648" w:rsidP="00223635">
            <w:pPr>
              <w:pStyle w:val="Prrafodelista"/>
              <w:ind w:left="0"/>
              <w:jc w:val="center"/>
              <w:rPr>
                <w:rFonts w:ascii="Verdana" w:hAnsi="Verdana"/>
                <w:sz w:val="18"/>
                <w:szCs w:val="18"/>
              </w:rPr>
            </w:pPr>
            <w:r w:rsidRPr="00033622">
              <w:rPr>
                <w:rFonts w:ascii="Verdana" w:hAnsi="Verdana"/>
                <w:sz w:val="18"/>
                <w:szCs w:val="18"/>
              </w:rPr>
              <w:t>6</w:t>
            </w:r>
          </w:p>
        </w:tc>
        <w:tc>
          <w:tcPr>
            <w:tcW w:w="3402"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Tanques de Agua Industrial</w:t>
            </w:r>
          </w:p>
        </w:tc>
        <w:tc>
          <w:tcPr>
            <w:tcW w:w="3679" w:type="dxa"/>
            <w:vAlign w:val="center"/>
          </w:tcPr>
          <w:p w:rsidR="00027648" w:rsidRPr="00033622" w:rsidRDefault="00027648" w:rsidP="004C562B">
            <w:pPr>
              <w:pStyle w:val="Prrafodelista"/>
              <w:ind w:left="0"/>
              <w:jc w:val="both"/>
              <w:rPr>
                <w:rFonts w:ascii="Verdana" w:hAnsi="Verdana"/>
                <w:sz w:val="18"/>
                <w:szCs w:val="18"/>
              </w:rPr>
            </w:pPr>
            <w:r w:rsidRPr="00033622">
              <w:rPr>
                <w:rFonts w:ascii="Verdana" w:hAnsi="Verdana"/>
                <w:sz w:val="18"/>
                <w:szCs w:val="18"/>
              </w:rPr>
              <w:t>2 Tanques</w:t>
            </w:r>
          </w:p>
        </w:tc>
      </w:tr>
    </w:tbl>
    <w:p w:rsidR="00027648" w:rsidRPr="00033622" w:rsidRDefault="00027648" w:rsidP="006D1A48">
      <w:pPr>
        <w:pStyle w:val="Prrafodelista"/>
        <w:spacing w:before="120" w:after="120"/>
        <w:contextualSpacing w:val="0"/>
        <w:jc w:val="both"/>
        <w:rPr>
          <w:rFonts w:ascii="Verdana" w:hAnsi="Verdana"/>
          <w:sz w:val="18"/>
          <w:szCs w:val="18"/>
        </w:rPr>
      </w:pPr>
      <w:r w:rsidRPr="00033622">
        <w:rPr>
          <w:rFonts w:ascii="Verdana" w:hAnsi="Verdana"/>
          <w:sz w:val="18"/>
          <w:szCs w:val="18"/>
        </w:rPr>
        <w:t xml:space="preserve">Fuera de las condiciones descritas en la </w:t>
      </w:r>
      <w:r w:rsidR="006D1A48">
        <w:rPr>
          <w:rFonts w:ascii="Verdana" w:hAnsi="Verdana"/>
          <w:sz w:val="18"/>
          <w:szCs w:val="18"/>
        </w:rPr>
        <w:t>T</w:t>
      </w:r>
      <w:r w:rsidR="006D1A48" w:rsidRPr="00033622">
        <w:rPr>
          <w:rFonts w:ascii="Verdana" w:hAnsi="Verdana"/>
          <w:sz w:val="18"/>
          <w:szCs w:val="18"/>
        </w:rPr>
        <w:t>abla</w:t>
      </w:r>
      <w:r w:rsidR="006D1A48">
        <w:rPr>
          <w:rFonts w:ascii="Verdana" w:hAnsi="Verdana"/>
          <w:sz w:val="18"/>
          <w:szCs w:val="18"/>
        </w:rPr>
        <w:t xml:space="preserve"> No. 7</w:t>
      </w:r>
      <w:r w:rsidRPr="00033622">
        <w:rPr>
          <w:rFonts w:ascii="Verdana" w:hAnsi="Verdana"/>
          <w:sz w:val="18"/>
          <w:szCs w:val="18"/>
        </w:rPr>
        <w:t>, prevalecerán las Especificaciones establecidas en el ANEXO A “ESPECIFICACIONES TECNICAS” del Equipo de 2000HP.</w:t>
      </w:r>
    </w:p>
    <w:p w:rsidR="00027648" w:rsidRPr="00033622" w:rsidRDefault="00027648" w:rsidP="006D1A48">
      <w:pPr>
        <w:pStyle w:val="Prrafodelista"/>
        <w:spacing w:before="120" w:after="120"/>
        <w:contextualSpacing w:val="0"/>
        <w:jc w:val="both"/>
        <w:rPr>
          <w:rFonts w:ascii="Verdana" w:hAnsi="Verdana"/>
          <w:sz w:val="18"/>
          <w:szCs w:val="18"/>
        </w:rPr>
      </w:pPr>
      <w:r w:rsidRPr="00033622">
        <w:rPr>
          <w:rFonts w:ascii="Verdana" w:hAnsi="Verdana"/>
          <w:sz w:val="18"/>
          <w:szCs w:val="18"/>
        </w:rPr>
        <w:t xml:space="preserve">El momento en que se modifique las condiciones 3, 4, 5 y 6 descritas en la </w:t>
      </w:r>
      <w:r w:rsidR="006D1A48">
        <w:rPr>
          <w:rFonts w:ascii="Verdana" w:hAnsi="Verdana"/>
          <w:sz w:val="18"/>
          <w:szCs w:val="18"/>
        </w:rPr>
        <w:t>T</w:t>
      </w:r>
      <w:r w:rsidR="006D1A48" w:rsidRPr="00033622">
        <w:rPr>
          <w:rFonts w:ascii="Verdana" w:hAnsi="Verdana"/>
          <w:sz w:val="18"/>
          <w:szCs w:val="18"/>
        </w:rPr>
        <w:t>abla</w:t>
      </w:r>
      <w:r w:rsidR="006D1A48">
        <w:rPr>
          <w:rFonts w:ascii="Verdana" w:hAnsi="Verdana"/>
          <w:sz w:val="18"/>
          <w:szCs w:val="18"/>
        </w:rPr>
        <w:t xml:space="preserve"> No. 7</w:t>
      </w:r>
      <w:r w:rsidRPr="00033622">
        <w:rPr>
          <w:rFonts w:ascii="Verdana" w:hAnsi="Verdana"/>
          <w:sz w:val="18"/>
          <w:szCs w:val="18"/>
        </w:rPr>
        <w:t xml:space="preserve">, automáticamente se procederá a </w:t>
      </w:r>
      <w:r w:rsidR="00B97F4B" w:rsidRPr="00033622">
        <w:rPr>
          <w:rFonts w:ascii="Verdana" w:hAnsi="Verdana"/>
          <w:sz w:val="18"/>
          <w:szCs w:val="18"/>
        </w:rPr>
        <w:t>reconocer l</w:t>
      </w:r>
      <w:r w:rsidR="00B97F4B">
        <w:rPr>
          <w:rFonts w:ascii="Verdana" w:hAnsi="Verdana"/>
          <w:sz w:val="18"/>
          <w:szCs w:val="18"/>
        </w:rPr>
        <w:t xml:space="preserve">o establecido en la </w:t>
      </w:r>
      <w:r w:rsidR="00B97F4B" w:rsidRPr="00B97F4B">
        <w:rPr>
          <w:rFonts w:ascii="Verdana" w:hAnsi="Verdana"/>
          <w:sz w:val="18"/>
          <w:szCs w:val="18"/>
        </w:rPr>
        <w:t>TABLA No. 1</w:t>
      </w:r>
      <w:r w:rsidR="00B97F4B">
        <w:rPr>
          <w:rFonts w:ascii="Verdana" w:hAnsi="Verdana"/>
          <w:sz w:val="18"/>
          <w:szCs w:val="18"/>
        </w:rPr>
        <w:t xml:space="preserve"> </w:t>
      </w:r>
      <w:r w:rsidR="00B97F4B" w:rsidRPr="00B97F4B">
        <w:rPr>
          <w:rFonts w:ascii="Verdana" w:hAnsi="Verdana"/>
          <w:sz w:val="18"/>
          <w:szCs w:val="18"/>
        </w:rPr>
        <w:t xml:space="preserve">TARIFAS APLICABLES POR EQUIPO DURANTE OPERACION Y MANTENIMIENTO </w:t>
      </w:r>
      <w:r w:rsidR="00B97F4B">
        <w:rPr>
          <w:rFonts w:ascii="Verdana" w:hAnsi="Verdana"/>
          <w:sz w:val="18"/>
          <w:szCs w:val="18"/>
        </w:rPr>
        <w:t xml:space="preserve">correspondientes </w:t>
      </w:r>
      <w:r w:rsidR="00B97F4B" w:rsidRPr="00033622">
        <w:rPr>
          <w:rFonts w:ascii="Verdana" w:hAnsi="Verdana"/>
          <w:sz w:val="18"/>
          <w:szCs w:val="18"/>
        </w:rPr>
        <w:t xml:space="preserve">para el Equipo de </w:t>
      </w:r>
      <w:r w:rsidR="00B97F4B">
        <w:rPr>
          <w:rFonts w:ascii="Verdana" w:hAnsi="Verdana"/>
          <w:sz w:val="18"/>
          <w:szCs w:val="18"/>
        </w:rPr>
        <w:t>20</w:t>
      </w:r>
      <w:r w:rsidR="00B97F4B" w:rsidRPr="00033622">
        <w:rPr>
          <w:rFonts w:ascii="Verdana" w:hAnsi="Verdana"/>
          <w:sz w:val="18"/>
          <w:szCs w:val="18"/>
        </w:rPr>
        <w:t>00HP.</w:t>
      </w:r>
    </w:p>
    <w:p w:rsidR="00BE41C6" w:rsidRDefault="00027648" w:rsidP="00BE41C6">
      <w:pPr>
        <w:pStyle w:val="Prrafodelista"/>
        <w:numPr>
          <w:ilvl w:val="1"/>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 xml:space="preserve">Para que los escenarios descritos en los puntos </w:t>
      </w:r>
      <w:r w:rsidR="00BE41C6">
        <w:rPr>
          <w:rFonts w:ascii="Verdana" w:hAnsi="Verdana"/>
          <w:sz w:val="18"/>
          <w:szCs w:val="18"/>
        </w:rPr>
        <w:t>5.</w:t>
      </w:r>
      <w:r w:rsidRPr="00BE41C6">
        <w:rPr>
          <w:rFonts w:ascii="Verdana" w:hAnsi="Verdana"/>
          <w:sz w:val="18"/>
          <w:szCs w:val="18"/>
        </w:rPr>
        <w:t xml:space="preserve">1 y </w:t>
      </w:r>
      <w:r w:rsidR="00BE41C6">
        <w:rPr>
          <w:rFonts w:ascii="Verdana" w:hAnsi="Verdana"/>
          <w:sz w:val="18"/>
          <w:szCs w:val="18"/>
        </w:rPr>
        <w:t>5.2</w:t>
      </w:r>
      <w:r w:rsidRPr="00BE41C6">
        <w:rPr>
          <w:rFonts w:ascii="Verdana" w:hAnsi="Verdana"/>
          <w:sz w:val="18"/>
          <w:szCs w:val="18"/>
        </w:rPr>
        <w:t xml:space="preserve"> tengan efecto, se procederá de la siguiente manera:</w:t>
      </w:r>
    </w:p>
    <w:p w:rsidR="00BE41C6" w:rsidRDefault="00027648" w:rsidP="00BE41C6">
      <w:pPr>
        <w:pStyle w:val="Prrafodelista"/>
        <w:numPr>
          <w:ilvl w:val="2"/>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 xml:space="preserve">YPFB enviara una nota formal a la CONTRATISTA, adjuntando una copia del contrato suscrito entre YPFB y el Titular de Contrato de Operación donde se demuestre la potencia de Equipo requerida, solicitando de esta manera la aceptación del CONTRATISTA para operar con Tarifas diferenciadas de acuerdo a los puntos </w:t>
      </w:r>
      <w:r w:rsidR="006D1A48">
        <w:rPr>
          <w:rFonts w:ascii="Verdana" w:hAnsi="Verdana"/>
          <w:sz w:val="18"/>
          <w:szCs w:val="18"/>
        </w:rPr>
        <w:t>5.1</w:t>
      </w:r>
      <w:r w:rsidRPr="00BE41C6">
        <w:rPr>
          <w:rFonts w:ascii="Verdana" w:hAnsi="Verdana"/>
          <w:sz w:val="18"/>
          <w:szCs w:val="18"/>
        </w:rPr>
        <w:t xml:space="preserve"> o </w:t>
      </w:r>
      <w:r w:rsidR="006D1A48">
        <w:rPr>
          <w:rFonts w:ascii="Verdana" w:hAnsi="Verdana"/>
          <w:sz w:val="18"/>
          <w:szCs w:val="18"/>
        </w:rPr>
        <w:t>5.2</w:t>
      </w:r>
      <w:r w:rsidRPr="00BE41C6">
        <w:rPr>
          <w:rFonts w:ascii="Verdana" w:hAnsi="Verdana"/>
          <w:sz w:val="18"/>
          <w:szCs w:val="18"/>
        </w:rPr>
        <w:t>.</w:t>
      </w:r>
    </w:p>
    <w:p w:rsidR="00BE41C6" w:rsidRDefault="00027648" w:rsidP="00BE41C6">
      <w:pPr>
        <w:pStyle w:val="Prrafodelista"/>
        <w:numPr>
          <w:ilvl w:val="2"/>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El CONTRATISTA responderá mediante nota formal a YPFB la aceptación o no a la solicitud de YPFB.</w:t>
      </w:r>
    </w:p>
    <w:p w:rsidR="00027648" w:rsidRPr="00BE41C6" w:rsidRDefault="00027648" w:rsidP="00BE41C6">
      <w:pPr>
        <w:pStyle w:val="Prrafodelista"/>
        <w:numPr>
          <w:ilvl w:val="2"/>
          <w:numId w:val="6"/>
        </w:numPr>
        <w:autoSpaceDE w:val="0"/>
        <w:autoSpaceDN w:val="0"/>
        <w:adjustRightInd w:val="0"/>
        <w:spacing w:before="120" w:after="120" w:line="240" w:lineRule="auto"/>
        <w:contextualSpacing w:val="0"/>
        <w:jc w:val="both"/>
        <w:rPr>
          <w:rFonts w:ascii="Verdana" w:hAnsi="Verdana"/>
          <w:sz w:val="18"/>
          <w:szCs w:val="18"/>
        </w:rPr>
      </w:pPr>
      <w:r w:rsidRPr="00BE41C6">
        <w:rPr>
          <w:rFonts w:ascii="Verdana" w:hAnsi="Verdana"/>
          <w:sz w:val="18"/>
          <w:szCs w:val="18"/>
        </w:rPr>
        <w:t xml:space="preserve">En caso de que el CONTRATISTA acepte la solicitud de YPFB, automáticamente se </w:t>
      </w:r>
      <w:r w:rsidR="00BE41C6" w:rsidRPr="00BE41C6">
        <w:rPr>
          <w:rFonts w:ascii="Verdana" w:hAnsi="Verdana"/>
          <w:sz w:val="18"/>
          <w:szCs w:val="18"/>
        </w:rPr>
        <w:t>establecerá</w:t>
      </w:r>
      <w:r w:rsidRPr="00BE41C6">
        <w:rPr>
          <w:rFonts w:ascii="Verdana" w:hAnsi="Verdana"/>
          <w:sz w:val="18"/>
          <w:szCs w:val="18"/>
        </w:rPr>
        <w:t xml:space="preserve"> lo descrito en las </w:t>
      </w:r>
      <w:r w:rsidR="006D1A48">
        <w:rPr>
          <w:rFonts w:ascii="Verdana" w:hAnsi="Verdana"/>
          <w:sz w:val="18"/>
          <w:szCs w:val="18"/>
        </w:rPr>
        <w:t>T</w:t>
      </w:r>
      <w:r w:rsidRPr="00BE41C6">
        <w:rPr>
          <w:rFonts w:ascii="Verdana" w:hAnsi="Verdana"/>
          <w:sz w:val="18"/>
          <w:szCs w:val="18"/>
        </w:rPr>
        <w:t>ablas N</w:t>
      </w:r>
      <w:r w:rsidR="00BE41C6">
        <w:rPr>
          <w:rFonts w:ascii="Verdana" w:hAnsi="Verdana"/>
          <w:sz w:val="18"/>
          <w:szCs w:val="18"/>
        </w:rPr>
        <w:t>o. 6</w:t>
      </w:r>
      <w:r w:rsidRPr="00BE41C6">
        <w:rPr>
          <w:rFonts w:ascii="Verdana" w:hAnsi="Verdana"/>
          <w:sz w:val="18"/>
          <w:szCs w:val="18"/>
        </w:rPr>
        <w:t xml:space="preserve"> </w:t>
      </w:r>
      <w:r w:rsidR="00BE41C6">
        <w:rPr>
          <w:rFonts w:ascii="Verdana" w:hAnsi="Verdana"/>
          <w:sz w:val="18"/>
          <w:szCs w:val="18"/>
        </w:rPr>
        <w:t>o</w:t>
      </w:r>
      <w:r w:rsidRPr="00BE41C6">
        <w:rPr>
          <w:rFonts w:ascii="Verdana" w:hAnsi="Verdana"/>
          <w:sz w:val="18"/>
          <w:szCs w:val="18"/>
        </w:rPr>
        <w:t xml:space="preserve"> N</w:t>
      </w:r>
      <w:r w:rsidR="00BE41C6">
        <w:rPr>
          <w:rFonts w:ascii="Verdana" w:hAnsi="Verdana"/>
          <w:sz w:val="18"/>
          <w:szCs w:val="18"/>
        </w:rPr>
        <w:t>o. 7</w:t>
      </w:r>
      <w:r w:rsidRPr="00BE41C6">
        <w:rPr>
          <w:rFonts w:ascii="Verdana" w:hAnsi="Verdana"/>
          <w:sz w:val="18"/>
          <w:szCs w:val="18"/>
        </w:rPr>
        <w:t>.</w:t>
      </w:r>
    </w:p>
    <w:p w:rsidR="00027648" w:rsidRPr="00027648" w:rsidRDefault="00027648" w:rsidP="00027648">
      <w:pPr>
        <w:autoSpaceDE w:val="0"/>
        <w:autoSpaceDN w:val="0"/>
        <w:adjustRightInd w:val="0"/>
        <w:spacing w:after="120" w:line="240" w:lineRule="auto"/>
        <w:jc w:val="both"/>
        <w:rPr>
          <w:rFonts w:ascii="Verdana" w:hAnsi="Verdana"/>
          <w:sz w:val="18"/>
          <w:szCs w:val="18"/>
        </w:rPr>
      </w:pPr>
    </w:p>
    <w:sectPr w:rsidR="00027648" w:rsidRPr="00027648" w:rsidSect="00B53A4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88E"/>
    <w:multiLevelType w:val="multilevel"/>
    <w:tmpl w:val="5BAA022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D7A06D2"/>
    <w:multiLevelType w:val="multilevel"/>
    <w:tmpl w:val="5ECC3C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FCA3153"/>
    <w:multiLevelType w:val="hybridMultilevel"/>
    <w:tmpl w:val="7D7EB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15E4E1A"/>
    <w:multiLevelType w:val="hybridMultilevel"/>
    <w:tmpl w:val="801044E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E32D3D"/>
    <w:multiLevelType w:val="multilevel"/>
    <w:tmpl w:val="5ECC3C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FCF366D"/>
    <w:multiLevelType w:val="multilevel"/>
    <w:tmpl w:val="2042F52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27B17B0"/>
    <w:multiLevelType w:val="hybridMultilevel"/>
    <w:tmpl w:val="C0A654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A013A7D"/>
    <w:multiLevelType w:val="hybridMultilevel"/>
    <w:tmpl w:val="7D7EB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6861BFA"/>
    <w:multiLevelType w:val="hybridMultilevel"/>
    <w:tmpl w:val="E7BC9F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411315A"/>
    <w:multiLevelType w:val="multilevel"/>
    <w:tmpl w:val="5ECC3C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ABB5E35"/>
    <w:multiLevelType w:val="hybridMultilevel"/>
    <w:tmpl w:val="C1B49F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9C6729"/>
    <w:multiLevelType w:val="hybridMultilevel"/>
    <w:tmpl w:val="CCDA4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0"/>
  </w:num>
  <w:num w:numId="5">
    <w:abstractNumId w:val="11"/>
  </w:num>
  <w:num w:numId="6">
    <w:abstractNumId w:val="5"/>
  </w:num>
  <w:num w:numId="7">
    <w:abstractNumId w:val="6"/>
  </w:num>
  <w:num w:numId="8">
    <w:abstractNumId w:val="4"/>
  </w:num>
  <w:num w:numId="9">
    <w:abstractNumId w:val="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5E"/>
    <w:rsid w:val="00001660"/>
    <w:rsid w:val="00001F6F"/>
    <w:rsid w:val="00027648"/>
    <w:rsid w:val="00042A02"/>
    <w:rsid w:val="00054133"/>
    <w:rsid w:val="00073FD0"/>
    <w:rsid w:val="00091D55"/>
    <w:rsid w:val="00105325"/>
    <w:rsid w:val="001056B8"/>
    <w:rsid w:val="0011008D"/>
    <w:rsid w:val="00111668"/>
    <w:rsid w:val="00126338"/>
    <w:rsid w:val="0014063E"/>
    <w:rsid w:val="001B5046"/>
    <w:rsid w:val="0020335E"/>
    <w:rsid w:val="00223635"/>
    <w:rsid w:val="00224637"/>
    <w:rsid w:val="002717BF"/>
    <w:rsid w:val="00284F45"/>
    <w:rsid w:val="00287CE2"/>
    <w:rsid w:val="002A2AC6"/>
    <w:rsid w:val="00362791"/>
    <w:rsid w:val="00377F51"/>
    <w:rsid w:val="003A4C5E"/>
    <w:rsid w:val="003B3DCB"/>
    <w:rsid w:val="003B7136"/>
    <w:rsid w:val="003D0EF9"/>
    <w:rsid w:val="004057FB"/>
    <w:rsid w:val="0042134C"/>
    <w:rsid w:val="00467FF6"/>
    <w:rsid w:val="00480616"/>
    <w:rsid w:val="004A1A8A"/>
    <w:rsid w:val="00523869"/>
    <w:rsid w:val="005271D2"/>
    <w:rsid w:val="005820F7"/>
    <w:rsid w:val="005C5A1F"/>
    <w:rsid w:val="00600768"/>
    <w:rsid w:val="00614AE8"/>
    <w:rsid w:val="00624DC7"/>
    <w:rsid w:val="00645D3D"/>
    <w:rsid w:val="006572AA"/>
    <w:rsid w:val="00686EA3"/>
    <w:rsid w:val="006A46E5"/>
    <w:rsid w:val="006C781F"/>
    <w:rsid w:val="006D0F33"/>
    <w:rsid w:val="006D1A48"/>
    <w:rsid w:val="006F774C"/>
    <w:rsid w:val="007160E3"/>
    <w:rsid w:val="00753C26"/>
    <w:rsid w:val="00761692"/>
    <w:rsid w:val="00763763"/>
    <w:rsid w:val="00772732"/>
    <w:rsid w:val="007739C2"/>
    <w:rsid w:val="0078404A"/>
    <w:rsid w:val="007F5372"/>
    <w:rsid w:val="007F7495"/>
    <w:rsid w:val="00824012"/>
    <w:rsid w:val="00844460"/>
    <w:rsid w:val="00855B3E"/>
    <w:rsid w:val="00872EF1"/>
    <w:rsid w:val="00882EDF"/>
    <w:rsid w:val="00894F4A"/>
    <w:rsid w:val="008A4755"/>
    <w:rsid w:val="008A7E8B"/>
    <w:rsid w:val="008C4A90"/>
    <w:rsid w:val="00913013"/>
    <w:rsid w:val="00914F9A"/>
    <w:rsid w:val="009500C5"/>
    <w:rsid w:val="00986C25"/>
    <w:rsid w:val="00997B07"/>
    <w:rsid w:val="009C654B"/>
    <w:rsid w:val="00A02CED"/>
    <w:rsid w:val="00A17276"/>
    <w:rsid w:val="00A32D3A"/>
    <w:rsid w:val="00A422D5"/>
    <w:rsid w:val="00AA24DF"/>
    <w:rsid w:val="00B107BA"/>
    <w:rsid w:val="00B53A42"/>
    <w:rsid w:val="00B65786"/>
    <w:rsid w:val="00B66D38"/>
    <w:rsid w:val="00B7636B"/>
    <w:rsid w:val="00B8435F"/>
    <w:rsid w:val="00B92C97"/>
    <w:rsid w:val="00B97F4B"/>
    <w:rsid w:val="00BA2AB0"/>
    <w:rsid w:val="00BE41C6"/>
    <w:rsid w:val="00BF327C"/>
    <w:rsid w:val="00C021ED"/>
    <w:rsid w:val="00C11807"/>
    <w:rsid w:val="00C177EB"/>
    <w:rsid w:val="00C960FA"/>
    <w:rsid w:val="00CA37C3"/>
    <w:rsid w:val="00CA38A6"/>
    <w:rsid w:val="00CA6E2F"/>
    <w:rsid w:val="00D03A79"/>
    <w:rsid w:val="00D10ACF"/>
    <w:rsid w:val="00D53B29"/>
    <w:rsid w:val="00D55E6A"/>
    <w:rsid w:val="00D6653D"/>
    <w:rsid w:val="00DB2076"/>
    <w:rsid w:val="00DD476C"/>
    <w:rsid w:val="00DD4C17"/>
    <w:rsid w:val="00DF4D49"/>
    <w:rsid w:val="00E17D28"/>
    <w:rsid w:val="00E262BF"/>
    <w:rsid w:val="00E47AC0"/>
    <w:rsid w:val="00E81DED"/>
    <w:rsid w:val="00EB2288"/>
    <w:rsid w:val="00EB4DA6"/>
    <w:rsid w:val="00EC067F"/>
    <w:rsid w:val="00ED6A69"/>
    <w:rsid w:val="00ED7CA8"/>
    <w:rsid w:val="00F06EBC"/>
    <w:rsid w:val="00F17E6D"/>
    <w:rsid w:val="00F96797"/>
    <w:rsid w:val="00FD672B"/>
    <w:rsid w:val="00FD7DBB"/>
    <w:rsid w:val="00FE7F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103BF-98C9-4838-9056-14BFA638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titulo 5"/>
    <w:basedOn w:val="Normal"/>
    <w:link w:val="PrrafodelistaCar"/>
    <w:uiPriority w:val="34"/>
    <w:qFormat/>
    <w:rsid w:val="0020335E"/>
    <w:pPr>
      <w:ind w:left="720"/>
      <w:contextualSpacing/>
    </w:pPr>
  </w:style>
  <w:style w:type="table" w:styleId="Tablaconcuadrcula">
    <w:name w:val="Table Grid"/>
    <w:basedOn w:val="Tablanormal"/>
    <w:uiPriority w:val="39"/>
    <w:qFormat/>
    <w:rsid w:val="00A32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6A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A69"/>
    <w:rPr>
      <w:rFonts w:ascii="Segoe UI" w:hAnsi="Segoe UI" w:cs="Segoe UI"/>
      <w:sz w:val="18"/>
      <w:szCs w:val="18"/>
    </w:rPr>
  </w:style>
  <w:style w:type="character" w:customStyle="1" w:styleId="PrrafodelistaCar">
    <w:name w:val="Párrafo de lista Car"/>
    <w:aliases w:val="본문1 Car,titulo 5 Car"/>
    <w:link w:val="Prrafodelista"/>
    <w:uiPriority w:val="34"/>
    <w:locked/>
    <w:rsid w:val="007F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2965</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Rodrigo Boero Escobar</dc:creator>
  <cp:keywords/>
  <dc:description/>
  <cp:lastModifiedBy>Edwin Rolando Flores Casas</cp:lastModifiedBy>
  <cp:revision>17</cp:revision>
  <cp:lastPrinted>2018-07-20T15:10:00Z</cp:lastPrinted>
  <dcterms:created xsi:type="dcterms:W3CDTF">2018-07-25T02:56:00Z</dcterms:created>
  <dcterms:modified xsi:type="dcterms:W3CDTF">2018-07-27T20:50:00Z</dcterms:modified>
</cp:coreProperties>
</file>