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94" w:rsidRDefault="002D6694" w:rsidP="002D6694">
      <w:pPr>
        <w:pStyle w:val="Sangra3detindependien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sz w:val="20"/>
          <w:szCs w:val="20"/>
        </w:rPr>
        <w:t>RELEVAMIENTO DE DATOS</w:t>
      </w:r>
    </w:p>
    <w:p w:rsidR="002D6694" w:rsidRDefault="002D6694" w:rsidP="002D6694">
      <w:pPr>
        <w:pStyle w:val="Sangra3detindependiente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UNIDAD: Glb</w:t>
      </w:r>
    </w:p>
    <w:p w:rsidR="002D6694" w:rsidRPr="00694E24" w:rsidRDefault="002D6694" w:rsidP="002D6694">
      <w:pPr>
        <w:pStyle w:val="Ttulo3"/>
        <w:keepLines w:val="0"/>
        <w:numPr>
          <w:ilvl w:val="1"/>
          <w:numId w:val="11"/>
        </w:numPr>
        <w:spacing w:before="240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94E24">
        <w:rPr>
          <w:rFonts w:asciiTheme="minorHAnsi" w:hAnsiTheme="minorHAnsi"/>
          <w:color w:val="auto"/>
          <w:sz w:val="20"/>
          <w:szCs w:val="20"/>
        </w:rPr>
        <w:t>DEFINICIÓN</w:t>
      </w:r>
    </w:p>
    <w:p w:rsidR="002D6694" w:rsidRPr="005A3330" w:rsidRDefault="002D6694" w:rsidP="002D6694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Toc314666506"/>
      <w:r w:rsidRPr="005A3330">
        <w:rPr>
          <w:rFonts w:asciiTheme="minorHAnsi" w:hAnsiTheme="minorHAnsi" w:cstheme="minorHAnsi"/>
          <w:color w:val="auto"/>
          <w:sz w:val="20"/>
          <w:szCs w:val="20"/>
        </w:rPr>
        <w:t xml:space="preserve">Este ítem comprende todos los trabajos necesarios para realizar el replanteo, trazado y el marcado de las progresivas, ubicación de </w:t>
      </w:r>
      <w:r>
        <w:rPr>
          <w:rFonts w:asciiTheme="minorHAnsi" w:hAnsiTheme="minorHAnsi" w:cstheme="minorHAnsi"/>
          <w:color w:val="auto"/>
          <w:sz w:val="20"/>
          <w:szCs w:val="20"/>
        </w:rPr>
        <w:t>postes</w:t>
      </w:r>
      <w:r w:rsidRPr="005A3330">
        <w:rPr>
          <w:rFonts w:asciiTheme="minorHAnsi" w:hAnsiTheme="minorHAnsi" w:cstheme="minorHAnsi"/>
          <w:color w:val="auto"/>
          <w:sz w:val="20"/>
          <w:szCs w:val="20"/>
        </w:rPr>
        <w:t>, cruces especiales, uniones y accesorios de acuerdo a los planos de construcción y/o indicaciones del SUPERVISOR DE OBRA de Obra, de forma tal que se facilite la cuantificación de los volúmenes y áreas de ejecución, de igual manera se incluyen los trabajos topográficos de control de la obra durante todo el período de construcción, así como el registro de las diferentes superficies o coberturas encontradas en el Terreno, para ser consideradas en la cancelación a la empresa CONTRATISTA por su remoción y reposició</w:t>
      </w:r>
      <w:bookmarkEnd w:id="1"/>
      <w:r w:rsidRPr="005A3330">
        <w:rPr>
          <w:rFonts w:asciiTheme="minorHAnsi" w:hAnsiTheme="minorHAnsi" w:cstheme="minorHAnsi"/>
          <w:color w:val="auto"/>
          <w:sz w:val="20"/>
          <w:szCs w:val="20"/>
        </w:rPr>
        <w:t xml:space="preserve">n, para ello se tendrá como base los planos de construcción y detalle del proyecto, como también las indicaciones adicionales por parte del SUPERVISOR DE OBRA. </w:t>
      </w:r>
    </w:p>
    <w:p w:rsidR="002D6694" w:rsidRPr="005A3330" w:rsidRDefault="002D6694" w:rsidP="002D6694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2D6694" w:rsidRPr="005A3330" w:rsidRDefault="002D6694" w:rsidP="002D6694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A3330">
        <w:rPr>
          <w:rFonts w:asciiTheme="minorHAnsi" w:hAnsiTheme="minorHAnsi" w:cstheme="minorHAnsi"/>
          <w:color w:val="auto"/>
          <w:sz w:val="20"/>
          <w:szCs w:val="20"/>
        </w:rPr>
        <w:t>De igual manera contempla la definición de la poligonal abierta, y la documentación de los PB´s y BM´s, a objeto de tener establecido las coordenadas de eje del ducto.</w:t>
      </w:r>
    </w:p>
    <w:p w:rsidR="002D6694" w:rsidRPr="00694E24" w:rsidRDefault="002D6694" w:rsidP="002D6694">
      <w:pPr>
        <w:pStyle w:val="Ttulo3"/>
        <w:keepLines w:val="0"/>
        <w:numPr>
          <w:ilvl w:val="1"/>
          <w:numId w:val="11"/>
        </w:numPr>
        <w:spacing w:before="240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94E24">
        <w:rPr>
          <w:rFonts w:asciiTheme="minorHAnsi" w:hAnsiTheme="minorHAnsi" w:cstheme="minorHAnsi"/>
          <w:color w:val="auto"/>
          <w:sz w:val="20"/>
          <w:szCs w:val="20"/>
        </w:rPr>
        <w:t>MATERIALES, HERRAMIENTAS Y EQUIPO</w:t>
      </w:r>
    </w:p>
    <w:p w:rsidR="002D6694" w:rsidRPr="005A3330" w:rsidRDefault="002D6694" w:rsidP="002D6694">
      <w:pPr>
        <w:pStyle w:val="Estilo1"/>
        <w:contextualSpacing/>
        <w:rPr>
          <w:rFonts w:asciiTheme="minorHAnsi" w:hAnsiTheme="minorHAnsi" w:cstheme="minorHAnsi"/>
          <w:b w:val="0"/>
          <w:kern w:val="28"/>
          <w:sz w:val="20"/>
          <w:szCs w:val="20"/>
        </w:rPr>
      </w:pPr>
      <w:r w:rsidRPr="005A3330">
        <w:rPr>
          <w:rFonts w:asciiTheme="minorHAnsi" w:hAnsiTheme="minorHAnsi" w:cstheme="minorHAnsi"/>
          <w:b w:val="0"/>
          <w:kern w:val="28"/>
          <w:sz w:val="20"/>
          <w:szCs w:val="20"/>
        </w:rPr>
        <w:t xml:space="preserve">El CONTRATISTA, proporcionará todos los materiales, herramientas, equipos y personal necesarios (estación total, cinta métrica de 50 y 100 m, instrumentos de medición, pintura, estacas, mojones de H°A°, etc.) y </w:t>
      </w:r>
      <w:r w:rsidRPr="005A3330">
        <w:rPr>
          <w:rFonts w:asciiTheme="minorHAnsi" w:hAnsiTheme="minorHAnsi" w:cstheme="minorHAnsi"/>
          <w:b w:val="0"/>
          <w:sz w:val="20"/>
          <w:szCs w:val="20"/>
        </w:rPr>
        <w:t>los que proponga el CONTRATISTA en análisis de precios unitarios</w:t>
      </w:r>
      <w:r w:rsidRPr="005A3330">
        <w:rPr>
          <w:rFonts w:asciiTheme="minorHAnsi" w:hAnsiTheme="minorHAnsi" w:cstheme="minorHAnsi"/>
          <w:b w:val="0"/>
          <w:kern w:val="28"/>
          <w:sz w:val="20"/>
          <w:szCs w:val="20"/>
        </w:rPr>
        <w:t xml:space="preserve"> para la ejecución de los trabajos, los cuales serán aprobados y verificados por el SUPERVISOR DE OBRA al inicio de la actividad.</w:t>
      </w:r>
    </w:p>
    <w:p w:rsidR="002D6694" w:rsidRPr="00694E24" w:rsidRDefault="002D6694" w:rsidP="002D6694">
      <w:pPr>
        <w:pStyle w:val="Ttulo3"/>
        <w:keepLines w:val="0"/>
        <w:numPr>
          <w:ilvl w:val="1"/>
          <w:numId w:val="11"/>
        </w:numPr>
        <w:spacing w:before="240"/>
        <w:ind w:left="426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" w:name="_Toc314666511"/>
      <w:r w:rsidRPr="00694E24">
        <w:rPr>
          <w:rFonts w:asciiTheme="minorHAnsi" w:hAnsiTheme="minorHAnsi" w:cstheme="minorHAnsi"/>
          <w:color w:val="auto"/>
          <w:sz w:val="20"/>
          <w:szCs w:val="20"/>
        </w:rPr>
        <w:t>PROCEDIMIENTO PARA LA EJECUCIÓN</w:t>
      </w:r>
      <w:bookmarkEnd w:id="2"/>
    </w:p>
    <w:p w:rsidR="002D6694" w:rsidRPr="005A3330" w:rsidRDefault="002D6694" w:rsidP="002D6694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</w:pPr>
      <w:bookmarkStart w:id="3" w:name="_Toc314666512"/>
      <w:r w:rsidRPr="005A3330">
        <w:rPr>
          <w:rFonts w:asciiTheme="minorHAnsi" w:eastAsia="Arial Unicode MS" w:hAnsiTheme="minorHAnsi" w:cstheme="minorHAnsi"/>
          <w:sz w:val="20"/>
          <w:szCs w:val="20"/>
          <w:lang w:val="es-ES_tradnl"/>
        </w:rPr>
        <w:t xml:space="preserve">El personal técnico propuesto por el CONTRATISTA, SUPERINTENDENTE, DIRECTOR O RESIDENTE DE OBRA Y RESPONSABLE DE PLANOS (CADISTA) conjuntamente con el SUPERVISOR DE OBRA DE OBRA demarcara toda el área simultáneamente a los trabajos de tendido de red con progresivas pintadas cada 50 metros, el 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>replanteo a realizar comprende:</w:t>
      </w:r>
      <w:bookmarkEnd w:id="3"/>
    </w:p>
    <w:p w:rsidR="002D6694" w:rsidRPr="005A3330" w:rsidRDefault="002D6694" w:rsidP="002D6694">
      <w:pPr>
        <w:contextualSpacing/>
        <w:jc w:val="both"/>
        <w:rPr>
          <w:rFonts w:asciiTheme="minorHAnsi" w:eastAsia="Arial Unicode MS" w:hAnsiTheme="minorHAnsi" w:cstheme="minorHAnsi"/>
          <w:b/>
          <w:bCs/>
          <w:iCs/>
          <w:sz w:val="20"/>
          <w:szCs w:val="20"/>
          <w:lang w:val="es-ES_tradnl"/>
        </w:rPr>
      </w:pPr>
    </w:p>
    <w:p w:rsidR="002D6694" w:rsidRPr="005A3330" w:rsidRDefault="002D6694" w:rsidP="002D6694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</w:pPr>
      <w:bookmarkStart w:id="4" w:name="_Toc314666513"/>
      <w:r w:rsidRPr="005A3330">
        <w:rPr>
          <w:rFonts w:asciiTheme="minorHAnsi" w:eastAsia="Arial Unicode MS" w:hAnsiTheme="minorHAnsi" w:cstheme="minorHAnsi"/>
          <w:b/>
          <w:bCs/>
          <w:iCs/>
          <w:sz w:val="20"/>
          <w:szCs w:val="20"/>
          <w:lang w:val="es-ES_tradnl"/>
        </w:rPr>
        <w:t xml:space="preserve">a) 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>Por una parte la Fijación de las distancias  respecto a los  bordillos, borde de pavimentos, acera o líneas municipales, que deberán  guardar las tuberías de distribución, la ubicación definitiva de la línea de servicio, para que de acuerdo a los datos y los planos correspondientes se pueda proceder a la ubicación de puntos de referencia para una correcta alineación y permitir en cualquier momento el control y aprobación por parte de la Supervisión de la Obra.</w:t>
      </w:r>
      <w:bookmarkEnd w:id="4"/>
    </w:p>
    <w:p w:rsidR="002D6694" w:rsidRPr="005A3330" w:rsidRDefault="002D6694" w:rsidP="002D6694">
      <w:pPr>
        <w:contextualSpacing/>
        <w:jc w:val="both"/>
        <w:rPr>
          <w:rFonts w:asciiTheme="minorHAnsi" w:eastAsia="Arial Unicode MS" w:hAnsiTheme="minorHAnsi" w:cstheme="minorHAnsi"/>
          <w:b/>
          <w:bCs/>
          <w:iCs/>
          <w:sz w:val="20"/>
          <w:szCs w:val="20"/>
          <w:lang w:val="es-ES_tradnl"/>
        </w:rPr>
      </w:pPr>
    </w:p>
    <w:p w:rsidR="002D6694" w:rsidRPr="005A3330" w:rsidRDefault="002D6694" w:rsidP="002D6694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</w:pPr>
      <w:bookmarkStart w:id="5" w:name="_Toc314666514"/>
      <w:r w:rsidRPr="005A3330">
        <w:rPr>
          <w:rFonts w:asciiTheme="minorHAnsi" w:eastAsia="Arial Unicode MS" w:hAnsiTheme="minorHAnsi" w:cstheme="minorHAnsi"/>
          <w:b/>
          <w:iCs/>
          <w:sz w:val="20"/>
          <w:szCs w:val="20"/>
          <w:lang w:val="es-ES_tradnl"/>
        </w:rPr>
        <w:t>b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>) La recopilación de todos los datos que permitan determinar los posibles obstáculos enterrados (cables, caños, etc.) para la ejecución de la zanja, en este caso el CONTRATISTA realizará los sondeos y averiguaciones respectivas. En base a los datos anteriores se deberá solicitar inspección a la institución que corresponda para verificar sus ductos y la SUPERVISIÓN podrá determinar algunas modificaciones en el diseño  si se diera el caso</w:t>
      </w:r>
      <w:bookmarkEnd w:id="5"/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>.</w:t>
      </w:r>
    </w:p>
    <w:p w:rsidR="002D6694" w:rsidRPr="005A3330" w:rsidRDefault="002D6694" w:rsidP="002D6694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</w:rPr>
      </w:pPr>
    </w:p>
    <w:p w:rsidR="002D6694" w:rsidRPr="005A3330" w:rsidRDefault="002D6694" w:rsidP="002D6694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</w:pPr>
      <w:bookmarkStart w:id="6" w:name="_Toc314666516"/>
      <w:r w:rsidRPr="005A3330">
        <w:rPr>
          <w:rFonts w:asciiTheme="minorHAnsi" w:eastAsia="Arial Unicode MS" w:hAnsiTheme="minorHAnsi" w:cstheme="minorHAnsi"/>
          <w:b/>
          <w:bCs/>
          <w:iCs/>
          <w:sz w:val="20"/>
          <w:szCs w:val="20"/>
        </w:rPr>
        <w:lastRenderedPageBreak/>
        <w:t>c</w:t>
      </w:r>
      <w:r w:rsidRPr="005A3330">
        <w:rPr>
          <w:rFonts w:asciiTheme="minorHAnsi" w:eastAsia="Arial Unicode MS" w:hAnsiTheme="minorHAnsi" w:cstheme="minorHAnsi"/>
          <w:b/>
          <w:bCs/>
          <w:iCs/>
          <w:sz w:val="20"/>
          <w:szCs w:val="20"/>
          <w:lang w:val="es-ES_tradnl"/>
        </w:rPr>
        <w:t>)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</w:rPr>
        <w:t xml:space="preserve"> El replanteo de cada sector de trabajo deberá contar con la aprobación escrita del SUPERVISOR DE OBRA de Obra con anterioridad y deberá ser 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 xml:space="preserve">despejada de todo material u obstáculos antes de iniciar 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</w:rPr>
        <w:t xml:space="preserve"> cualquier trabajo.</w:t>
      </w:r>
      <w:bookmarkEnd w:id="6"/>
    </w:p>
    <w:p w:rsidR="002D6694" w:rsidRPr="005A3330" w:rsidRDefault="002D6694" w:rsidP="002D6694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</w:rPr>
      </w:pPr>
    </w:p>
    <w:p w:rsidR="002D6694" w:rsidRPr="005A3330" w:rsidRDefault="002D6694" w:rsidP="002D6694">
      <w:pPr>
        <w:contextualSpacing/>
        <w:jc w:val="both"/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</w:pPr>
      <w:bookmarkStart w:id="7" w:name="_Toc314666518"/>
      <w:r w:rsidRPr="005A3330">
        <w:rPr>
          <w:rFonts w:asciiTheme="minorHAnsi" w:eastAsia="Arial Unicode MS" w:hAnsiTheme="minorHAnsi" w:cstheme="minorHAnsi"/>
          <w:b/>
          <w:bCs/>
          <w:iCs/>
          <w:sz w:val="20"/>
          <w:szCs w:val="20"/>
          <w:lang w:val="es-ES_tradnl"/>
        </w:rPr>
        <w:t>e)</w:t>
      </w:r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 xml:space="preserve"> El replanteo deberá cuidar que el trazado no afecte la integridad de las infraestructuras como ser: a edificios patrimoniales, culturales, zonas sensibles ambientales y otros que han sido establecidos por </w:t>
      </w:r>
      <w:bookmarkEnd w:id="7"/>
      <w:r w:rsidRPr="005A3330">
        <w:rPr>
          <w:rFonts w:asciiTheme="minorHAnsi" w:eastAsia="Arial Unicode MS" w:hAnsiTheme="minorHAnsi" w:cstheme="minorHAnsi"/>
          <w:iCs/>
          <w:sz w:val="20"/>
          <w:szCs w:val="20"/>
          <w:lang w:val="es-ES_tradnl"/>
        </w:rPr>
        <w:t>los gobiernos Departamentales y municipales.</w:t>
      </w:r>
    </w:p>
    <w:p w:rsidR="002D6694" w:rsidRPr="005A3330" w:rsidRDefault="002D6694" w:rsidP="002D6694">
      <w:pPr>
        <w:contextualSpacing/>
        <w:jc w:val="both"/>
        <w:rPr>
          <w:rFonts w:asciiTheme="minorHAnsi" w:eastAsia="Arial Unicode MS" w:hAnsiTheme="minorHAnsi" w:cstheme="minorHAnsi"/>
          <w:iCs/>
          <w:strike/>
          <w:sz w:val="20"/>
          <w:szCs w:val="20"/>
          <w:lang w:val="es-ES_tradnl"/>
        </w:rPr>
      </w:pPr>
    </w:p>
    <w:p w:rsidR="002D6694" w:rsidRPr="005A3330" w:rsidRDefault="002D6694" w:rsidP="002D6694">
      <w:pPr>
        <w:spacing w:before="120" w:after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A3330">
        <w:rPr>
          <w:rFonts w:asciiTheme="minorHAnsi" w:hAnsiTheme="minorHAnsi" w:cstheme="minorHAnsi"/>
          <w:sz w:val="20"/>
          <w:szCs w:val="20"/>
        </w:rPr>
        <w:t>En el proceso del replanteo las leyendas deberán ser pintadas en los muros y/o en las aceras de las casas existentes sin deformar la estética del lugar, teniendo en cuenta una distancia entre prog. De 20 metros y en curvas una distancia de 10m.</w:t>
      </w:r>
    </w:p>
    <w:p w:rsidR="002D6694" w:rsidRPr="005A3330" w:rsidRDefault="002D6694" w:rsidP="002D6694">
      <w:pPr>
        <w:spacing w:before="120" w:after="1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2D6694" w:rsidRPr="005A3330" w:rsidRDefault="002D6694" w:rsidP="002D6694">
      <w:pPr>
        <w:spacing w:before="120" w:after="120"/>
        <w:contextualSpacing/>
        <w:jc w:val="both"/>
        <w:rPr>
          <w:rFonts w:asciiTheme="minorHAnsi" w:eastAsia="Arial Unicode MS" w:hAnsiTheme="minorHAnsi" w:cstheme="minorHAnsi"/>
          <w:sz w:val="20"/>
          <w:szCs w:val="20"/>
          <w:lang w:val="es-ES_tradnl"/>
        </w:rPr>
      </w:pPr>
      <w:r w:rsidRPr="005A3330">
        <w:rPr>
          <w:rFonts w:asciiTheme="minorHAnsi" w:hAnsiTheme="minorHAnsi" w:cstheme="minorHAnsi"/>
          <w:b/>
          <w:sz w:val="20"/>
          <w:szCs w:val="20"/>
        </w:rPr>
        <w:t>NOTA:</w:t>
      </w:r>
      <w:r w:rsidRPr="005A3330">
        <w:rPr>
          <w:rFonts w:asciiTheme="minorHAnsi" w:hAnsiTheme="minorHAnsi" w:cstheme="minorHAnsi"/>
          <w:sz w:val="20"/>
          <w:szCs w:val="20"/>
        </w:rPr>
        <w:t xml:space="preserve"> El CO</w:t>
      </w:r>
      <w:r>
        <w:rPr>
          <w:rFonts w:asciiTheme="minorHAnsi" w:hAnsiTheme="minorHAnsi" w:cstheme="minorHAnsi"/>
          <w:sz w:val="20"/>
          <w:szCs w:val="20"/>
        </w:rPr>
        <w:t>NTRATISTA previa a la excavaciones a ser realizadas</w:t>
      </w:r>
      <w:r w:rsidRPr="005A3330">
        <w:rPr>
          <w:rFonts w:asciiTheme="minorHAnsi" w:hAnsiTheme="minorHAnsi" w:cstheme="minorHAnsi"/>
          <w:sz w:val="20"/>
          <w:szCs w:val="20"/>
        </w:rPr>
        <w:t xml:space="preserve"> zanjas deberá replantear la ubicación de los servicios básicos, agua potable, alcantarillado sanitario, drenaje pluvial, y otros ductos que estuviesen en las cercanías del área donde se emplaza el proyecto, esto con el fin de evitar cualquier destrozo a las mismas. De obviar este aspecto el CONTRATISTA correrá con los gastos de reposición de la misma.</w:t>
      </w:r>
      <w:r w:rsidRPr="005A3330">
        <w:rPr>
          <w:rFonts w:asciiTheme="minorHAnsi" w:eastAsia="Arial Unicode MS" w:hAnsiTheme="minorHAnsi" w:cstheme="minorHAnsi"/>
          <w:sz w:val="20"/>
          <w:szCs w:val="20"/>
          <w:lang w:val="es-ES_tradnl"/>
        </w:rPr>
        <w:t xml:space="preserve"> </w:t>
      </w:r>
    </w:p>
    <w:p w:rsidR="002D6694" w:rsidRPr="00694E24" w:rsidRDefault="002D6694" w:rsidP="002D6694">
      <w:pPr>
        <w:pStyle w:val="Ttulo3"/>
        <w:keepLines w:val="0"/>
        <w:numPr>
          <w:ilvl w:val="1"/>
          <w:numId w:val="11"/>
        </w:numPr>
        <w:spacing w:before="240"/>
        <w:ind w:left="426"/>
        <w:contextualSpacing/>
        <w:jc w:val="both"/>
        <w:rPr>
          <w:rFonts w:asciiTheme="minorHAnsi" w:hAnsiTheme="minorHAnsi"/>
          <w:sz w:val="20"/>
          <w:szCs w:val="20"/>
        </w:rPr>
      </w:pPr>
      <w:r w:rsidRPr="00694E24">
        <w:rPr>
          <w:rFonts w:asciiTheme="minorHAnsi" w:hAnsiTheme="minorHAnsi"/>
          <w:color w:val="auto"/>
          <w:sz w:val="20"/>
          <w:szCs w:val="20"/>
        </w:rPr>
        <w:t>MEDIDAS DE MITIGACIÓN AMBIENTAL</w:t>
      </w:r>
    </w:p>
    <w:p w:rsidR="002D6694" w:rsidRPr="005A3330" w:rsidRDefault="002D6694" w:rsidP="002D6694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>El Contratista tomará todas las medidas razonables para proteger el medio ambiente (tanto dentro como fuera del Lugar de las Obras) y para limitar los daños y las alteraciones que se puedan crear a las personas y las propiedades como consecuencia de la contaminación, polvo,  el ruido y otros resultados de sus operaciones en cumplimiento de la ley 1333. El Contratista velará por que las emisiones y las descargas superficiales y efluentes que se produzcan como resultado de sus actividades no excedan los valores señalados en las Especificaciones o dispuestas por las leyes aplicables.</w:t>
      </w:r>
    </w:p>
    <w:p w:rsidR="002D6694" w:rsidRPr="005A3330" w:rsidRDefault="002D6694" w:rsidP="002D6694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2D6694" w:rsidRPr="005A3330" w:rsidRDefault="002D6694" w:rsidP="002D6694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 xml:space="preserve">El Contratista tomará, en todo momento, todas las precauciones razonables para mantener la salud y la seguridad del Personal del Contratista. En colaboración con las autoridades sanitarias locales, el Contratista se asegurará de que el Lugar de las Obras y cualesquiera lugares de alojamiento para el Personal del Contratista y el Personal del Contratante estén siempre provistos de personal médico, instalaciones de primeros auxilios y servicios de enfermería y ambulancia, y de que se tomen medidas adecuadas para satisfacer todos los requisitos en cuanto a bienestar e higiene, así como para prevenir epidemias. </w:t>
      </w:r>
    </w:p>
    <w:p w:rsidR="002D6694" w:rsidRPr="005A3330" w:rsidRDefault="002D6694" w:rsidP="002D6694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2D6694" w:rsidRPr="005A3330" w:rsidRDefault="002D6694" w:rsidP="002D6694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 xml:space="preserve">El Contratista nombrará a un oficial de prevención de accidentes en el Lugar de las Obras, que se encargará de velar por la seguridad y la protección contra accidentes. Esa persona estará calificada para asumir dicha responsabilidad y tendrá autoridad para impartir instrucciones y tomar medidas de protección para evitar accidentes. Durante la ejecución de las Obras, el Contratista proporcionará todo lo que dicha persona necesita para ejercer esa responsabilidad y autoridad. </w:t>
      </w:r>
    </w:p>
    <w:p w:rsidR="002D6694" w:rsidRPr="005A3330" w:rsidRDefault="002D6694" w:rsidP="002D6694">
      <w:pPr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</w:p>
    <w:p w:rsidR="002D6694" w:rsidRPr="005A3330" w:rsidRDefault="002D6694" w:rsidP="002D6694">
      <w:pPr>
        <w:rPr>
          <w:rFonts w:asciiTheme="minorHAnsi" w:hAnsiTheme="minorHAnsi" w:cstheme="minorHAnsi"/>
        </w:rPr>
      </w:pPr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>El Contratista enviará al Ingeniero, a la mayor brevedad posible, información detallada sobre cualquier accidente que ocurra. El Contratista mantendrá un registro y hará informes acerca de la salud, la seguridad y el bienestar de las personas, así como de los daños a la propiedad, según lo solicite razonablemente el Ingeniero.</w:t>
      </w:r>
    </w:p>
    <w:p w:rsidR="002D6694" w:rsidRPr="00694E24" w:rsidRDefault="002D6694" w:rsidP="002D6694">
      <w:pPr>
        <w:pStyle w:val="Ttulo3"/>
        <w:keepLines w:val="0"/>
        <w:numPr>
          <w:ilvl w:val="1"/>
          <w:numId w:val="11"/>
        </w:numPr>
        <w:spacing w:before="240"/>
        <w:ind w:left="426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94E24">
        <w:rPr>
          <w:rFonts w:asciiTheme="minorHAnsi" w:hAnsiTheme="minorHAnsi" w:cstheme="minorHAnsi"/>
          <w:color w:val="auto"/>
          <w:sz w:val="20"/>
          <w:szCs w:val="20"/>
        </w:rPr>
        <w:lastRenderedPageBreak/>
        <w:t>MEDICIÓN Y FORMA DE PAGO</w:t>
      </w:r>
    </w:p>
    <w:p w:rsidR="002D6694" w:rsidRPr="005A3330" w:rsidRDefault="002D6694" w:rsidP="002D6694">
      <w:pPr>
        <w:pStyle w:val="Estilo1"/>
        <w:spacing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5A3330">
        <w:rPr>
          <w:rFonts w:asciiTheme="minorHAnsi" w:hAnsiTheme="minorHAnsi" w:cstheme="minorHAnsi"/>
          <w:b w:val="0"/>
          <w:kern w:val="28"/>
          <w:sz w:val="20"/>
          <w:szCs w:val="20"/>
        </w:rPr>
        <w:t>El ítem de replanteo y trazado topográfico será medido en metro lineal, en concordancia con lo establecido en los requerimientos técnicos, los cuales serán aprobados y reconocidos por el SUPERVISOR DE OBRA. La forma de pago se efectuara de acuerdo al precio unitario de la propuesta aceptada y deberá respaldarse con un registro fotográfico de cada actividad que se realice en el presente ítem.</w:t>
      </w:r>
    </w:p>
    <w:p w:rsidR="002D6694" w:rsidRPr="008864A5" w:rsidRDefault="002D6694" w:rsidP="002D6694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kern w:val="28"/>
          <w:sz w:val="20"/>
          <w:szCs w:val="20"/>
          <w:lang w:val="es-ES_tradnl"/>
        </w:rPr>
      </w:pPr>
      <w:r w:rsidRPr="005A3330">
        <w:rPr>
          <w:rFonts w:asciiTheme="minorHAnsi" w:hAnsiTheme="minorHAnsi" w:cstheme="minorHAnsi"/>
          <w:kern w:val="28"/>
          <w:sz w:val="20"/>
          <w:szCs w:val="20"/>
          <w:lang w:val="es-ES_tradnl"/>
        </w:rPr>
        <w:t xml:space="preserve">Dicho precio será compensación total por los materiales, mano de obra, herramientas, equipo como otros gastos que sean necesarios para la adecuada y correcta ejecución de los trabajos, esto incluye el costo de provisión de mojones para monumentacion de BM´s y PB´s, relevamiento de la ubicación de los servicios básicos, y otros trabajos que se encuentran descritos en las Especificaciones técnicas. </w:t>
      </w:r>
    </w:p>
    <w:p w:rsidR="002D6694" w:rsidRDefault="002D6694" w:rsidP="002D6694">
      <w:pPr>
        <w:pStyle w:val="Sangra3detindependien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PUESTA EN MARCHA DE SISTEMA DE PROTECCIÓN CATÓDICA</w:t>
      </w:r>
    </w:p>
    <w:p w:rsidR="002D6694" w:rsidRPr="00424CD9" w:rsidRDefault="002D6694" w:rsidP="002D669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CD9">
        <w:rPr>
          <w:rFonts w:asciiTheme="minorHAnsi" w:hAnsiTheme="minorHAnsi" w:cstheme="minorHAnsi"/>
          <w:b/>
          <w:sz w:val="20"/>
          <w:szCs w:val="20"/>
        </w:rPr>
        <w:t>UNIDAD: Glb</w:t>
      </w:r>
    </w:p>
    <w:p w:rsidR="002D6694" w:rsidRPr="00896701" w:rsidRDefault="002D6694" w:rsidP="002D6694">
      <w:pPr>
        <w:pStyle w:val="Prrafodelista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D6694" w:rsidRPr="009D04FB" w:rsidRDefault="002D6694" w:rsidP="002D6694">
      <w:pPr>
        <w:pStyle w:val="Prrafodelista"/>
        <w:numPr>
          <w:ilvl w:val="1"/>
          <w:numId w:val="1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D04FB">
        <w:rPr>
          <w:rFonts w:asciiTheme="minorHAnsi" w:hAnsiTheme="minorHAnsi" w:cstheme="minorHAnsi"/>
          <w:b/>
          <w:sz w:val="20"/>
          <w:szCs w:val="20"/>
        </w:rPr>
        <w:t>DEFINICIÓN</w:t>
      </w:r>
    </w:p>
    <w:p w:rsidR="002D6694" w:rsidRPr="00C23D9F" w:rsidRDefault="002D6694" w:rsidP="002D66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C23D9F">
        <w:rPr>
          <w:rFonts w:asciiTheme="minorHAnsi" w:hAnsiTheme="minorHAnsi" w:cstheme="minorHAnsi"/>
          <w:sz w:val="20"/>
          <w:szCs w:val="20"/>
        </w:rPr>
        <w:t>Este Ítem comprende los trabaj</w:t>
      </w:r>
      <w:r>
        <w:rPr>
          <w:rFonts w:asciiTheme="minorHAnsi" w:hAnsiTheme="minorHAnsi" w:cstheme="minorHAnsi"/>
          <w:sz w:val="20"/>
          <w:szCs w:val="20"/>
        </w:rPr>
        <w:t>os necesarios para realizar la P</w:t>
      </w:r>
      <w:r w:rsidRPr="00C23D9F">
        <w:rPr>
          <w:rFonts w:asciiTheme="minorHAnsi" w:hAnsiTheme="minorHAnsi" w:cstheme="minorHAnsi"/>
          <w:sz w:val="20"/>
          <w:szCs w:val="20"/>
        </w:rPr>
        <w:t xml:space="preserve">uesta en 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C23D9F">
        <w:rPr>
          <w:rFonts w:asciiTheme="minorHAnsi" w:hAnsiTheme="minorHAnsi" w:cstheme="minorHAnsi"/>
          <w:sz w:val="20"/>
          <w:szCs w:val="20"/>
        </w:rPr>
        <w:t>archa de</w:t>
      </w:r>
      <w:r>
        <w:rPr>
          <w:rFonts w:asciiTheme="minorHAnsi" w:hAnsiTheme="minorHAnsi" w:cstheme="minorHAnsi"/>
          <w:sz w:val="20"/>
          <w:szCs w:val="20"/>
        </w:rPr>
        <w:t>l Sistema de Protección Catódica mediante Anodos de Sacrificio</w:t>
      </w:r>
      <w:r w:rsidRPr="00C23D9F">
        <w:rPr>
          <w:rFonts w:asciiTheme="minorHAnsi" w:hAnsiTheme="minorHAnsi" w:cstheme="minorHAnsi"/>
          <w:sz w:val="20"/>
          <w:szCs w:val="20"/>
        </w:rPr>
        <w:t>.</w:t>
      </w:r>
    </w:p>
    <w:p w:rsidR="002D6694" w:rsidRPr="00424CD9" w:rsidRDefault="002D6694" w:rsidP="002D6694">
      <w:pPr>
        <w:pStyle w:val="Prrafodelista"/>
        <w:numPr>
          <w:ilvl w:val="1"/>
          <w:numId w:val="1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CD9">
        <w:rPr>
          <w:rFonts w:asciiTheme="minorHAnsi" w:hAnsiTheme="minorHAnsi" w:cstheme="minorHAnsi"/>
          <w:b/>
          <w:sz w:val="20"/>
          <w:szCs w:val="20"/>
        </w:rPr>
        <w:t>MATERIALES, HERRAMIENTAS Y EQUIPO</w:t>
      </w:r>
    </w:p>
    <w:p w:rsidR="002D6694" w:rsidRPr="00C23D9F" w:rsidRDefault="002D6694" w:rsidP="002D66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C23D9F">
        <w:rPr>
          <w:rFonts w:asciiTheme="minorHAnsi" w:hAnsiTheme="minorHAnsi" w:cstheme="minorHAnsi"/>
          <w:sz w:val="20"/>
          <w:szCs w:val="20"/>
        </w:rPr>
        <w:t xml:space="preserve">El CONTRATISTA proporcionara todos los materiales, herramientas, equipos y personal necesarios para la ejecución de este ítem, los mismos deberán ser aprobados por el </w:t>
      </w:r>
      <w:r>
        <w:rPr>
          <w:rFonts w:asciiTheme="minorHAnsi" w:hAnsiTheme="minorHAnsi" w:cstheme="minorHAnsi"/>
          <w:sz w:val="20"/>
          <w:szCs w:val="20"/>
        </w:rPr>
        <w:t>SUPERVISOR</w:t>
      </w:r>
      <w:r w:rsidRPr="00C23D9F">
        <w:rPr>
          <w:rFonts w:asciiTheme="minorHAnsi" w:hAnsiTheme="minorHAnsi" w:cstheme="minorHAnsi"/>
          <w:sz w:val="20"/>
          <w:szCs w:val="20"/>
        </w:rPr>
        <w:t xml:space="preserve"> al Inicio de la actividad.</w:t>
      </w:r>
    </w:p>
    <w:p w:rsidR="002D6694" w:rsidRPr="00896701" w:rsidRDefault="002D6694" w:rsidP="002D6694">
      <w:pPr>
        <w:pStyle w:val="Prrafodelista"/>
        <w:numPr>
          <w:ilvl w:val="1"/>
          <w:numId w:val="11"/>
        </w:num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96701">
        <w:rPr>
          <w:rFonts w:asciiTheme="minorHAnsi" w:hAnsiTheme="minorHAnsi" w:cstheme="minorHAnsi"/>
          <w:b/>
          <w:sz w:val="20"/>
          <w:szCs w:val="20"/>
        </w:rPr>
        <w:t>PROCEDIMIENTO PARA LA EJECUCIÓN</w:t>
      </w:r>
    </w:p>
    <w:p w:rsidR="002D6694" w:rsidRPr="00C23D9F" w:rsidRDefault="002D6694" w:rsidP="002D66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C23D9F">
        <w:rPr>
          <w:rFonts w:asciiTheme="minorHAnsi" w:hAnsiTheme="minorHAnsi" w:cstheme="minorHAnsi"/>
          <w:sz w:val="20"/>
          <w:szCs w:val="20"/>
        </w:rPr>
        <w:t>El CONTRATISTA previo al inicio de actividades deberá presentar un Procedimiento de puesta en marcha de</w:t>
      </w:r>
      <w:r>
        <w:rPr>
          <w:rFonts w:asciiTheme="minorHAnsi" w:hAnsiTheme="minorHAnsi" w:cstheme="minorHAnsi"/>
          <w:sz w:val="20"/>
          <w:szCs w:val="20"/>
        </w:rPr>
        <w:t>l Sistema de Protección Catódica por Ánodos de Sacrificio</w:t>
      </w:r>
      <w:r w:rsidRPr="00C23D9F">
        <w:rPr>
          <w:rFonts w:asciiTheme="minorHAnsi" w:hAnsiTheme="minorHAnsi" w:cstheme="minorHAnsi"/>
          <w:sz w:val="20"/>
          <w:szCs w:val="20"/>
        </w:rPr>
        <w:t xml:space="preserve"> al </w:t>
      </w:r>
      <w:r>
        <w:rPr>
          <w:rFonts w:asciiTheme="minorHAnsi" w:hAnsiTheme="minorHAnsi" w:cstheme="minorHAnsi"/>
          <w:sz w:val="20"/>
          <w:szCs w:val="20"/>
        </w:rPr>
        <w:t xml:space="preserve">SUPERVISOR </w:t>
      </w:r>
      <w:r w:rsidRPr="00C23D9F">
        <w:rPr>
          <w:rFonts w:asciiTheme="minorHAnsi" w:hAnsiTheme="minorHAnsi" w:cstheme="minorHAnsi"/>
          <w:sz w:val="20"/>
          <w:szCs w:val="20"/>
        </w:rPr>
        <w:t xml:space="preserve">con 5 días de anticipación, para su revisión y aprobación. La puesta en servicio de la Estación Distrital de Regulación se realizará en coordinación con </w:t>
      </w:r>
      <w:r>
        <w:rPr>
          <w:rFonts w:asciiTheme="minorHAnsi" w:hAnsiTheme="minorHAnsi" w:cstheme="minorHAnsi"/>
          <w:sz w:val="20"/>
          <w:szCs w:val="20"/>
        </w:rPr>
        <w:t xml:space="preserve">el Supervisor </w:t>
      </w:r>
      <w:r w:rsidRPr="00C23D9F">
        <w:rPr>
          <w:rFonts w:asciiTheme="minorHAnsi" w:hAnsiTheme="minorHAnsi" w:cstheme="minorHAnsi"/>
          <w:sz w:val="20"/>
          <w:szCs w:val="20"/>
        </w:rPr>
        <w:t xml:space="preserve">y con personal de la Unidad Distrital de Operaciones y Mantenimiento del Distrito Redes de Gas </w:t>
      </w:r>
      <w:r>
        <w:rPr>
          <w:rFonts w:asciiTheme="minorHAnsi" w:hAnsiTheme="minorHAnsi" w:cstheme="minorHAnsi"/>
          <w:sz w:val="20"/>
          <w:szCs w:val="20"/>
        </w:rPr>
        <w:t>Santa Cruz – Beni</w:t>
      </w:r>
      <w:r w:rsidRPr="00C23D9F">
        <w:rPr>
          <w:rFonts w:asciiTheme="minorHAnsi" w:hAnsiTheme="minorHAnsi" w:cstheme="minorHAnsi"/>
          <w:sz w:val="20"/>
          <w:szCs w:val="20"/>
        </w:rPr>
        <w:t>.</w:t>
      </w:r>
    </w:p>
    <w:p w:rsidR="002D6694" w:rsidRPr="00896701" w:rsidRDefault="002D6694" w:rsidP="002D6694">
      <w:pPr>
        <w:pStyle w:val="Prrafodelista"/>
        <w:numPr>
          <w:ilvl w:val="1"/>
          <w:numId w:val="11"/>
        </w:num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96701">
        <w:rPr>
          <w:rFonts w:asciiTheme="minorHAnsi" w:hAnsiTheme="minorHAnsi" w:cstheme="minorHAnsi"/>
          <w:b/>
          <w:sz w:val="20"/>
          <w:szCs w:val="20"/>
        </w:rPr>
        <w:t>MEDICIÓN Y FORMA DE PAGO</w:t>
      </w:r>
    </w:p>
    <w:p w:rsidR="002D6694" w:rsidRPr="00C23D9F" w:rsidRDefault="002D6694" w:rsidP="002D6694">
      <w:pPr>
        <w:pStyle w:val="Prrafodelista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2D6694" w:rsidRDefault="002D6694" w:rsidP="002D6694">
      <w:pPr>
        <w:jc w:val="both"/>
        <w:rPr>
          <w:rFonts w:asciiTheme="minorHAnsi" w:hAnsiTheme="minorHAnsi" w:cstheme="minorHAnsi"/>
          <w:sz w:val="20"/>
          <w:szCs w:val="20"/>
        </w:rPr>
      </w:pPr>
      <w:r w:rsidRPr="00C23D9F">
        <w:rPr>
          <w:rFonts w:asciiTheme="minorHAnsi" w:hAnsiTheme="minorHAnsi" w:cstheme="minorHAnsi"/>
          <w:sz w:val="20"/>
          <w:szCs w:val="20"/>
        </w:rPr>
        <w:t xml:space="preserve">El ítem de Puesta en marcha </w:t>
      </w:r>
      <w:r w:rsidRPr="00944784">
        <w:rPr>
          <w:rFonts w:asciiTheme="minorHAnsi" w:hAnsiTheme="minorHAnsi" w:cstheme="minorHAnsi"/>
          <w:sz w:val="20"/>
          <w:szCs w:val="20"/>
        </w:rPr>
        <w:t>Marcha del Sistema de Protección Catódica mediante Anodos de Sacrificio</w:t>
      </w:r>
      <w:r w:rsidRPr="00C23D9F">
        <w:rPr>
          <w:rFonts w:asciiTheme="minorHAnsi" w:hAnsiTheme="minorHAnsi" w:cstheme="minorHAnsi"/>
          <w:sz w:val="20"/>
          <w:szCs w:val="20"/>
        </w:rPr>
        <w:t xml:space="preserve"> será pagado de manera global, de acuerdo a conformidad del </w:t>
      </w:r>
      <w:r>
        <w:rPr>
          <w:rFonts w:asciiTheme="minorHAnsi" w:hAnsiTheme="minorHAnsi" w:cstheme="minorHAnsi"/>
          <w:sz w:val="20"/>
          <w:szCs w:val="20"/>
        </w:rPr>
        <w:t>SUPERVISOR</w:t>
      </w:r>
      <w:r w:rsidRPr="00C23D9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</w:t>
      </w:r>
      <w:r w:rsidRPr="00C23D9F">
        <w:rPr>
          <w:rFonts w:asciiTheme="minorHAnsi" w:hAnsiTheme="minorHAnsi" w:cstheme="minorHAnsi"/>
          <w:sz w:val="20"/>
          <w:szCs w:val="20"/>
        </w:rPr>
        <w:t xml:space="preserve"> los trabajos efectuados. En este precio están comprendidos todos los equipos, herramientas, mano de obra y materiales necesarios para la ejecución total.</w:t>
      </w:r>
    </w:p>
    <w:p w:rsidR="002D6694" w:rsidRPr="00896701" w:rsidRDefault="002D6694" w:rsidP="002D669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96701" w:rsidRPr="002D6694" w:rsidRDefault="00896701" w:rsidP="002D6694"/>
    <w:sectPr w:rsidR="00896701" w:rsidRPr="002D669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682" w:rsidRDefault="005E1682" w:rsidP="0031499A">
      <w:r>
        <w:separator/>
      </w:r>
    </w:p>
  </w:endnote>
  <w:endnote w:type="continuationSeparator" w:id="0">
    <w:p w:rsidR="005E1682" w:rsidRDefault="005E1682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CF1149" w:rsidRPr="000810BB" w:rsidTr="0030748B">
      <w:tc>
        <w:tcPr>
          <w:tcW w:w="2942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CF1149" w:rsidRPr="000810BB" w:rsidTr="0030748B">
      <w:tc>
        <w:tcPr>
          <w:tcW w:w="2942" w:type="dxa"/>
        </w:tcPr>
        <w:p w:rsidR="00CF1149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CF1149" w:rsidRPr="000810BB" w:rsidTr="0030748B">
      <w:tc>
        <w:tcPr>
          <w:tcW w:w="2942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Ingeniero de Proyectos </w:t>
          </w: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Responsable de Ingeniería y Proyectos </w:t>
          </w:r>
        </w:p>
      </w:tc>
      <w:tc>
        <w:tcPr>
          <w:tcW w:w="2943" w:type="dxa"/>
        </w:tcPr>
        <w:p w:rsidR="00CF1149" w:rsidRPr="000810BB" w:rsidRDefault="00CF1149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Jefe Unidad Distrital de Construcciones </w:t>
          </w:r>
        </w:p>
      </w:tc>
    </w:tr>
  </w:tbl>
  <w:p w:rsidR="00CF1149" w:rsidRDefault="00CF11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682" w:rsidRDefault="005E1682" w:rsidP="0031499A">
      <w:r>
        <w:separator/>
      </w:r>
    </w:p>
  </w:footnote>
  <w:footnote w:type="continuationSeparator" w:id="0">
    <w:p w:rsidR="005E1682" w:rsidRDefault="005E1682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CF1149" w:rsidRPr="00FA0D94" w:rsidTr="0030748B">
      <w:tc>
        <w:tcPr>
          <w:tcW w:w="1446" w:type="dxa"/>
          <w:vMerge w:val="restart"/>
          <w:vAlign w:val="center"/>
        </w:tcPr>
        <w:p w:rsidR="00CF1149" w:rsidRPr="00FA0D94" w:rsidRDefault="00CF1149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CF1149" w:rsidRDefault="00CF1149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CF1149" w:rsidRDefault="00CF1149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CF1149" w:rsidRPr="0076024C" w:rsidRDefault="00CF1149" w:rsidP="0078516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DISTRITO REDES DE GAS </w:t>
          </w:r>
          <w:r w:rsidR="00785164">
            <w:rPr>
              <w:rFonts w:ascii="Calibri" w:eastAsia="Arial Unicode MS" w:hAnsi="Calibri" w:cs="Calibri"/>
              <w:szCs w:val="12"/>
              <w:lang w:val="es-MX"/>
            </w:rPr>
            <w:t>SANTA CRUZ – BENI</w:t>
          </w:r>
        </w:p>
      </w:tc>
      <w:tc>
        <w:tcPr>
          <w:tcW w:w="1276" w:type="dxa"/>
          <w:vAlign w:val="center"/>
        </w:tcPr>
        <w:p w:rsidR="00CF1149" w:rsidRPr="0076024C" w:rsidRDefault="00CF1149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F1149" w:rsidRDefault="00CF1149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2</w:t>
          </w:r>
        </w:p>
        <w:p w:rsidR="00CF1149" w:rsidRPr="0076024C" w:rsidRDefault="00CF1149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CF1149" w:rsidRPr="00FA0D94" w:rsidTr="0030748B">
      <w:trPr>
        <w:trHeight w:val="478"/>
      </w:trPr>
      <w:tc>
        <w:tcPr>
          <w:tcW w:w="1446" w:type="dxa"/>
          <w:vMerge/>
          <w:vAlign w:val="center"/>
        </w:tcPr>
        <w:p w:rsidR="00CF1149" w:rsidRPr="00FA0D94" w:rsidRDefault="00CF1149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CF1149" w:rsidRPr="0076024C" w:rsidRDefault="00CF1149" w:rsidP="0078516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ESPECIFICACIONES TECNICAS PARA OBRAS </w:t>
          </w:r>
          <w:r w:rsidR="0078516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ELÉCTRICAS</w:t>
          </w:r>
        </w:p>
      </w:tc>
      <w:tc>
        <w:tcPr>
          <w:tcW w:w="1276" w:type="dxa"/>
          <w:vAlign w:val="center"/>
        </w:tcPr>
        <w:p w:rsidR="00CF1149" w:rsidRPr="0076024C" w:rsidRDefault="00CF1149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CF1149" w:rsidRPr="0076024C" w:rsidRDefault="00CF1149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C2033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C2033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CF1149" w:rsidRDefault="00CF11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36576F4"/>
    <w:multiLevelType w:val="multilevel"/>
    <w:tmpl w:val="CA081C7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cstheme="majorBid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theme="maj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theme="maj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theme="majorBidi" w:hint="default"/>
      </w:rPr>
    </w:lvl>
  </w:abstractNum>
  <w:abstractNum w:abstractNumId="5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D7C5D33"/>
    <w:multiLevelType w:val="multilevel"/>
    <w:tmpl w:val="5700E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C320253"/>
    <w:multiLevelType w:val="multilevel"/>
    <w:tmpl w:val="DDF23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41D6D"/>
    <w:rsid w:val="0004771A"/>
    <w:rsid w:val="000B047D"/>
    <w:rsid w:val="001131E2"/>
    <w:rsid w:val="00163337"/>
    <w:rsid w:val="00171292"/>
    <w:rsid w:val="001C340A"/>
    <w:rsid w:val="001F308C"/>
    <w:rsid w:val="00235A70"/>
    <w:rsid w:val="00271FD9"/>
    <w:rsid w:val="00282CA8"/>
    <w:rsid w:val="002C7788"/>
    <w:rsid w:val="002D6694"/>
    <w:rsid w:val="002F76A4"/>
    <w:rsid w:val="0030748B"/>
    <w:rsid w:val="00313CAC"/>
    <w:rsid w:val="0031499A"/>
    <w:rsid w:val="00322E69"/>
    <w:rsid w:val="003B188F"/>
    <w:rsid w:val="003F34CB"/>
    <w:rsid w:val="004163EC"/>
    <w:rsid w:val="00424CD9"/>
    <w:rsid w:val="00430189"/>
    <w:rsid w:val="004A29AD"/>
    <w:rsid w:val="005E1682"/>
    <w:rsid w:val="006D5E32"/>
    <w:rsid w:val="0070348D"/>
    <w:rsid w:val="00713288"/>
    <w:rsid w:val="00742F01"/>
    <w:rsid w:val="00785164"/>
    <w:rsid w:val="007A3946"/>
    <w:rsid w:val="007C2033"/>
    <w:rsid w:val="00817D03"/>
    <w:rsid w:val="0082720E"/>
    <w:rsid w:val="00865E9D"/>
    <w:rsid w:val="00870B37"/>
    <w:rsid w:val="008864A5"/>
    <w:rsid w:val="00896701"/>
    <w:rsid w:val="008E00B4"/>
    <w:rsid w:val="008F1C2B"/>
    <w:rsid w:val="008F525C"/>
    <w:rsid w:val="009168D2"/>
    <w:rsid w:val="00944784"/>
    <w:rsid w:val="00973F1D"/>
    <w:rsid w:val="009A1CA5"/>
    <w:rsid w:val="00A52576"/>
    <w:rsid w:val="00B37996"/>
    <w:rsid w:val="00B538A0"/>
    <w:rsid w:val="00C020DF"/>
    <w:rsid w:val="00C05A27"/>
    <w:rsid w:val="00C22954"/>
    <w:rsid w:val="00CB5C2A"/>
    <w:rsid w:val="00CF1149"/>
    <w:rsid w:val="00D73DE2"/>
    <w:rsid w:val="00D85447"/>
    <w:rsid w:val="00DC774E"/>
    <w:rsid w:val="00E16133"/>
    <w:rsid w:val="00F67B7B"/>
    <w:rsid w:val="00F7595D"/>
    <w:rsid w:val="00F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377C3-1B2A-4BB2-AE95-13696119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Mabel Catacora Copa</cp:lastModifiedBy>
  <cp:revision>2</cp:revision>
  <cp:lastPrinted>2018-07-19T21:48:00Z</cp:lastPrinted>
  <dcterms:created xsi:type="dcterms:W3CDTF">2018-08-01T00:56:00Z</dcterms:created>
  <dcterms:modified xsi:type="dcterms:W3CDTF">2018-08-01T00:56:00Z</dcterms:modified>
</cp:coreProperties>
</file>