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1F117F">
        <w:rPr>
          <w:rFonts w:asciiTheme="minorHAnsi" w:hAnsiTheme="minorHAnsi" w:cstheme="minorHAnsi"/>
          <w:b w:val="0"/>
          <w:sz w:val="20"/>
          <w:szCs w:val="20"/>
        </w:rPr>
        <w:t xml:space="preserve"> </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Default="007E32BB"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w:t>
      </w:r>
      <w:r w:rsidR="009113B2" w:rsidRPr="00031422">
        <w:rPr>
          <w:rFonts w:asciiTheme="minorHAnsi" w:hAnsiTheme="minorHAnsi" w:cstheme="minorHAnsi"/>
          <w:b w:val="0"/>
          <w:sz w:val="20"/>
          <w:szCs w:val="20"/>
        </w:rPr>
        <w:t xml:space="preserve">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009113B2" w:rsidRPr="00031422">
        <w:rPr>
          <w:rFonts w:asciiTheme="minorHAnsi" w:hAnsiTheme="minorHAnsi" w:cstheme="minorHAnsi"/>
          <w:b w:val="0"/>
          <w:sz w:val="20"/>
          <w:szCs w:val="20"/>
        </w:rPr>
        <w:t xml:space="preserve">obras </w:t>
      </w:r>
      <w:bookmarkEnd w:id="3"/>
      <w:r w:rsidR="009113B2" w:rsidRPr="00031422">
        <w:rPr>
          <w:rFonts w:asciiTheme="minorHAnsi" w:hAnsiTheme="minorHAnsi" w:cstheme="minorHAnsi"/>
          <w:b w:val="0"/>
          <w:sz w:val="20"/>
          <w:szCs w:val="20"/>
        </w:rPr>
        <w:t>y la desmovilización del mismo una vez realizada la recepción final del Proyecto.</w:t>
      </w:r>
    </w:p>
    <w:p w:rsidR="007E32BB" w:rsidRDefault="007E32BB" w:rsidP="00A337D4">
      <w:pPr>
        <w:pStyle w:val="Estilo1"/>
        <w:tabs>
          <w:tab w:val="left" w:pos="426"/>
        </w:tabs>
        <w:ind w:left="792"/>
        <w:rPr>
          <w:rFonts w:asciiTheme="minorHAnsi" w:hAnsiTheme="minorHAnsi" w:cstheme="minorHAnsi"/>
          <w:b w:val="0"/>
          <w:sz w:val="20"/>
          <w:szCs w:val="20"/>
        </w:rPr>
      </w:pPr>
    </w:p>
    <w:tbl>
      <w:tblPr>
        <w:tblStyle w:val="Tablaconcuadrcula"/>
        <w:tblW w:w="0" w:type="auto"/>
        <w:jc w:val="center"/>
        <w:tblLook w:val="04A0" w:firstRow="1" w:lastRow="0" w:firstColumn="1" w:lastColumn="0" w:noHBand="0" w:noVBand="1"/>
      </w:tblPr>
      <w:tblGrid>
        <w:gridCol w:w="4020"/>
        <w:gridCol w:w="1865"/>
        <w:gridCol w:w="1962"/>
      </w:tblGrid>
      <w:tr w:rsidR="007E32BB" w:rsidTr="007E32BB">
        <w:trPr>
          <w:jc w:val="center"/>
        </w:trPr>
        <w:tc>
          <w:tcPr>
            <w:tcW w:w="4020" w:type="dxa"/>
          </w:tcPr>
          <w:p w:rsidR="007E32BB" w:rsidRPr="007E32BB" w:rsidRDefault="007E32BB" w:rsidP="007E32BB">
            <w:pPr>
              <w:pStyle w:val="Estilo1"/>
              <w:tabs>
                <w:tab w:val="left" w:pos="426"/>
              </w:tabs>
              <w:jc w:val="center"/>
              <w:rPr>
                <w:rFonts w:asciiTheme="minorHAnsi" w:hAnsiTheme="minorHAnsi" w:cstheme="minorHAnsi"/>
                <w:sz w:val="20"/>
                <w:szCs w:val="20"/>
              </w:rPr>
            </w:pPr>
            <w:r w:rsidRPr="007E32BB">
              <w:rPr>
                <w:rFonts w:asciiTheme="minorHAnsi" w:hAnsiTheme="minorHAnsi" w:cstheme="minorHAnsi"/>
                <w:sz w:val="20"/>
                <w:szCs w:val="20"/>
              </w:rPr>
              <w:t>DETALLE</w:t>
            </w:r>
          </w:p>
        </w:tc>
        <w:tc>
          <w:tcPr>
            <w:tcW w:w="1865" w:type="dxa"/>
          </w:tcPr>
          <w:p w:rsidR="007E32BB" w:rsidRPr="007E32BB" w:rsidRDefault="007E32BB" w:rsidP="007E32BB">
            <w:pPr>
              <w:pStyle w:val="Estilo1"/>
              <w:tabs>
                <w:tab w:val="left" w:pos="426"/>
              </w:tabs>
              <w:jc w:val="center"/>
              <w:rPr>
                <w:rFonts w:asciiTheme="minorHAnsi" w:hAnsiTheme="minorHAnsi" w:cstheme="minorHAnsi"/>
                <w:sz w:val="20"/>
                <w:szCs w:val="20"/>
              </w:rPr>
            </w:pPr>
            <w:r w:rsidRPr="007E32BB">
              <w:rPr>
                <w:rFonts w:asciiTheme="minorHAnsi" w:hAnsiTheme="minorHAnsi" w:cstheme="minorHAnsi"/>
                <w:sz w:val="20"/>
                <w:szCs w:val="20"/>
              </w:rPr>
              <w:t>UNIDAD</w:t>
            </w:r>
          </w:p>
        </w:tc>
        <w:tc>
          <w:tcPr>
            <w:tcW w:w="1962" w:type="dxa"/>
          </w:tcPr>
          <w:p w:rsidR="007E32BB" w:rsidRPr="007E32BB" w:rsidRDefault="007E32BB" w:rsidP="007E32BB">
            <w:pPr>
              <w:pStyle w:val="Estilo1"/>
              <w:tabs>
                <w:tab w:val="left" w:pos="426"/>
              </w:tabs>
              <w:jc w:val="center"/>
              <w:rPr>
                <w:rFonts w:asciiTheme="minorHAnsi" w:hAnsiTheme="minorHAnsi" w:cstheme="minorHAnsi"/>
                <w:sz w:val="20"/>
                <w:szCs w:val="20"/>
              </w:rPr>
            </w:pPr>
            <w:r w:rsidRPr="007E32BB">
              <w:rPr>
                <w:rFonts w:asciiTheme="minorHAnsi" w:hAnsiTheme="minorHAnsi" w:cstheme="minorHAnsi"/>
                <w:sz w:val="20"/>
                <w:szCs w:val="20"/>
              </w:rPr>
              <w:t>CANTIDAD</w:t>
            </w:r>
          </w:p>
        </w:tc>
      </w:tr>
      <w:tr w:rsidR="007E32BB" w:rsidTr="007E32BB">
        <w:trPr>
          <w:jc w:val="center"/>
        </w:trPr>
        <w:tc>
          <w:tcPr>
            <w:tcW w:w="4020" w:type="dxa"/>
          </w:tcPr>
          <w:p w:rsidR="007E32BB" w:rsidRDefault="007E32BB" w:rsidP="00A337D4">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DEPOSITO DE MATERIALES CON OFICINA</w:t>
            </w:r>
          </w:p>
        </w:tc>
        <w:tc>
          <w:tcPr>
            <w:tcW w:w="1865" w:type="dxa"/>
          </w:tcPr>
          <w:p w:rsidR="007E32BB" w:rsidRDefault="007E32BB" w:rsidP="007E32BB">
            <w:pPr>
              <w:pStyle w:val="Estilo1"/>
              <w:tabs>
                <w:tab w:val="left" w:pos="426"/>
              </w:tabs>
              <w:jc w:val="center"/>
              <w:rPr>
                <w:rFonts w:asciiTheme="minorHAnsi" w:hAnsiTheme="minorHAnsi" w:cstheme="minorHAnsi"/>
                <w:b w:val="0"/>
                <w:sz w:val="20"/>
                <w:szCs w:val="20"/>
              </w:rPr>
            </w:pPr>
            <w:r>
              <w:rPr>
                <w:rFonts w:asciiTheme="minorHAnsi" w:hAnsiTheme="minorHAnsi" w:cstheme="minorHAnsi"/>
                <w:b w:val="0"/>
                <w:sz w:val="20"/>
                <w:szCs w:val="20"/>
              </w:rPr>
              <w:t>PZA</w:t>
            </w:r>
          </w:p>
        </w:tc>
        <w:tc>
          <w:tcPr>
            <w:tcW w:w="1962" w:type="dxa"/>
          </w:tcPr>
          <w:p w:rsidR="007E32BB" w:rsidRDefault="007E32BB" w:rsidP="007E32BB">
            <w:pPr>
              <w:pStyle w:val="Estilo1"/>
              <w:tabs>
                <w:tab w:val="left" w:pos="426"/>
              </w:tabs>
              <w:jc w:val="center"/>
              <w:rPr>
                <w:rFonts w:asciiTheme="minorHAnsi" w:hAnsiTheme="minorHAnsi" w:cstheme="minorHAnsi"/>
                <w:b w:val="0"/>
                <w:sz w:val="20"/>
                <w:szCs w:val="20"/>
              </w:rPr>
            </w:pPr>
            <w:r>
              <w:rPr>
                <w:rFonts w:asciiTheme="minorHAnsi" w:hAnsiTheme="minorHAnsi" w:cstheme="minorHAnsi"/>
                <w:b w:val="0"/>
                <w:sz w:val="20"/>
                <w:szCs w:val="20"/>
              </w:rPr>
              <w:t>1</w:t>
            </w:r>
          </w:p>
        </w:tc>
      </w:tr>
      <w:tr w:rsidR="007E32BB" w:rsidTr="007E32BB">
        <w:trPr>
          <w:jc w:val="center"/>
        </w:trPr>
        <w:tc>
          <w:tcPr>
            <w:tcW w:w="4020" w:type="dxa"/>
          </w:tcPr>
          <w:p w:rsidR="007E32BB" w:rsidRDefault="007E32BB" w:rsidP="00A337D4">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LETRERO DE OBRA</w:t>
            </w:r>
          </w:p>
        </w:tc>
        <w:tc>
          <w:tcPr>
            <w:tcW w:w="1865" w:type="dxa"/>
          </w:tcPr>
          <w:p w:rsidR="007E32BB" w:rsidRDefault="007E32BB" w:rsidP="007E32BB">
            <w:pPr>
              <w:pStyle w:val="Estilo1"/>
              <w:tabs>
                <w:tab w:val="left" w:pos="426"/>
              </w:tabs>
              <w:jc w:val="center"/>
              <w:rPr>
                <w:rFonts w:asciiTheme="minorHAnsi" w:hAnsiTheme="minorHAnsi" w:cstheme="minorHAnsi"/>
                <w:b w:val="0"/>
                <w:sz w:val="20"/>
                <w:szCs w:val="20"/>
              </w:rPr>
            </w:pPr>
            <w:r>
              <w:rPr>
                <w:rFonts w:asciiTheme="minorHAnsi" w:hAnsiTheme="minorHAnsi" w:cstheme="minorHAnsi"/>
                <w:b w:val="0"/>
                <w:sz w:val="20"/>
                <w:szCs w:val="20"/>
              </w:rPr>
              <w:t>PZA</w:t>
            </w:r>
          </w:p>
        </w:tc>
        <w:tc>
          <w:tcPr>
            <w:tcW w:w="1962" w:type="dxa"/>
          </w:tcPr>
          <w:p w:rsidR="007E32BB" w:rsidRDefault="007E32BB" w:rsidP="007E32BB">
            <w:pPr>
              <w:pStyle w:val="Estilo1"/>
              <w:tabs>
                <w:tab w:val="left" w:pos="426"/>
              </w:tabs>
              <w:jc w:val="center"/>
              <w:rPr>
                <w:rFonts w:asciiTheme="minorHAnsi" w:hAnsiTheme="minorHAnsi" w:cstheme="minorHAnsi"/>
                <w:b w:val="0"/>
                <w:sz w:val="20"/>
                <w:szCs w:val="20"/>
              </w:rPr>
            </w:pPr>
            <w:r>
              <w:rPr>
                <w:rFonts w:asciiTheme="minorHAnsi" w:hAnsiTheme="minorHAnsi" w:cstheme="minorHAnsi"/>
                <w:b w:val="0"/>
                <w:sz w:val="20"/>
                <w:szCs w:val="20"/>
              </w:rPr>
              <w:t>1</w:t>
            </w:r>
          </w:p>
        </w:tc>
      </w:tr>
    </w:tbl>
    <w:p w:rsidR="007E32BB" w:rsidRPr="00031422" w:rsidRDefault="007E32BB" w:rsidP="00A337D4">
      <w:pPr>
        <w:pStyle w:val="Estilo1"/>
        <w:tabs>
          <w:tab w:val="left" w:pos="426"/>
        </w:tabs>
        <w:ind w:left="792"/>
        <w:rPr>
          <w:rFonts w:asciiTheme="minorHAnsi" w:hAnsiTheme="minorHAnsi" w:cstheme="minorHAnsi"/>
          <w:b w:val="0"/>
          <w:sz w:val="20"/>
          <w:szCs w:val="20"/>
        </w:rPr>
      </w:pPr>
    </w:p>
    <w:p w:rsidR="00A337D4" w:rsidRPr="00031422" w:rsidRDefault="007E32BB" w:rsidP="007E32BB">
      <w:pPr>
        <w:pStyle w:val="Estilo1"/>
        <w:ind w:left="708"/>
        <w:rPr>
          <w:rFonts w:asciiTheme="minorHAnsi" w:hAnsiTheme="minorHAnsi" w:cstheme="minorHAnsi"/>
          <w:b w:val="0"/>
          <w:sz w:val="20"/>
          <w:szCs w:val="20"/>
        </w:rPr>
      </w:pPr>
      <w:bookmarkStart w:id="4" w:name="_Toc314666493"/>
      <w:r>
        <w:rPr>
          <w:rFonts w:asciiTheme="minorHAnsi" w:hAnsiTheme="minorHAnsi" w:cstheme="minorHAnsi"/>
          <w:b w:val="0"/>
          <w:sz w:val="20"/>
          <w:szCs w:val="20"/>
        </w:rPr>
        <w:t>De acuerdo a inspecciones efectuadas, se ha determinado preliminarmente que el letrero de obra podr</w:t>
      </w:r>
      <w:r w:rsidR="00563DF5" w:rsidRPr="00031422">
        <w:rPr>
          <w:rFonts w:asciiTheme="minorHAnsi" w:hAnsiTheme="minorHAnsi" w:cstheme="minorHAnsi"/>
          <w:b w:val="0"/>
          <w:sz w:val="20"/>
          <w:szCs w:val="20"/>
        </w:rPr>
        <w:t xml:space="preserve">á </w:t>
      </w:r>
      <w:r>
        <w:rPr>
          <w:rFonts w:asciiTheme="minorHAnsi" w:hAnsiTheme="minorHAnsi" w:cstheme="minorHAnsi"/>
          <w:b w:val="0"/>
          <w:sz w:val="20"/>
          <w:szCs w:val="20"/>
        </w:rPr>
        <w:t>ser emplazado</w:t>
      </w:r>
      <w:r w:rsidR="00563DF5" w:rsidRPr="001F117F">
        <w:rPr>
          <w:rFonts w:asciiTheme="minorHAnsi" w:hAnsiTheme="minorHAnsi" w:cstheme="minorHAnsi"/>
          <w:b w:val="0"/>
          <w:sz w:val="20"/>
          <w:szCs w:val="20"/>
        </w:rPr>
        <w:t xml:space="preserve"> </w:t>
      </w:r>
      <w:r w:rsidR="00FA5B8E">
        <w:rPr>
          <w:rFonts w:asciiTheme="minorHAnsi" w:hAnsiTheme="minorHAnsi" w:cstheme="minorHAnsi"/>
          <w:b w:val="0"/>
          <w:sz w:val="20"/>
          <w:szCs w:val="20"/>
        </w:rPr>
        <w:t>sobre la Avenida Circunvalación o Barrio San Pablo de la localidad de Sopachuy, a criterio del Supervisor de Obra.</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 xml:space="preserve">orrespondiente delimitación, para no tener inconvenientes con otras </w:t>
      </w:r>
      <w:r w:rsidRPr="00031422">
        <w:rPr>
          <w:rFonts w:asciiTheme="minorHAnsi" w:hAnsiTheme="minorHAnsi" w:cstheme="minorHAnsi"/>
          <w:b w:val="0"/>
          <w:sz w:val="20"/>
          <w:szCs w:val="20"/>
        </w:rPr>
        <w:lastRenderedPageBreak/>
        <w:t>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el desarrollo de la obra el CONTRATISTA 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7"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7"/>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8"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w:t>
      </w:r>
      <w:r w:rsidR="00866A6E" w:rsidRPr="001F117F">
        <w:rPr>
          <w:rFonts w:asciiTheme="minorHAnsi" w:hAnsiTheme="minorHAnsi" w:cstheme="minorHAnsi"/>
          <w:b w:val="0"/>
          <w:sz w:val="20"/>
          <w:szCs w:val="20"/>
        </w:rPr>
        <w:t>nacional</w:t>
      </w:r>
      <w:r w:rsidRPr="001F117F">
        <w:rPr>
          <w:rFonts w:asciiTheme="minorHAnsi" w:hAnsiTheme="minorHAnsi" w:cstheme="minorHAnsi"/>
          <w:b w:val="0"/>
          <w:sz w:val="20"/>
          <w:szCs w:val="20"/>
        </w:rPr>
        <w:t xml:space="preserve"> </w:t>
      </w:r>
      <w:r w:rsidR="00866A6E" w:rsidRPr="001F117F">
        <w:rPr>
          <w:rFonts w:asciiTheme="minorHAnsi" w:hAnsiTheme="minorHAnsi" w:cstheme="minorHAnsi"/>
          <w:b w:val="0"/>
          <w:sz w:val="20"/>
          <w:szCs w:val="20"/>
        </w:rPr>
        <w:t>(V</w:t>
      </w:r>
      <w:r w:rsidR="00757B50" w:rsidRPr="001F117F">
        <w:rPr>
          <w:rFonts w:asciiTheme="minorHAnsi" w:hAnsiTheme="minorHAnsi" w:cstheme="minorHAnsi"/>
          <w:b w:val="0"/>
          <w:sz w:val="20"/>
          <w:szCs w:val="20"/>
        </w:rPr>
        <w:t>erificar detalle L</w:t>
      </w:r>
      <w:r w:rsidRPr="001F117F">
        <w:rPr>
          <w:rFonts w:asciiTheme="minorHAnsi" w:hAnsiTheme="minorHAnsi" w:cstheme="minorHAnsi"/>
          <w:b w:val="0"/>
          <w:sz w:val="20"/>
          <w:szCs w:val="20"/>
        </w:rPr>
        <w:t>etrero de obra</w:t>
      </w:r>
      <w:r w:rsidR="00866A6E" w:rsidRPr="001F117F">
        <w:rPr>
          <w:rFonts w:asciiTheme="minorHAnsi" w:hAnsiTheme="minorHAnsi" w:cstheme="minorHAnsi"/>
          <w:b w:val="0"/>
          <w:sz w:val="20"/>
          <w:szCs w:val="20"/>
        </w:rPr>
        <w:t xml:space="preserve"> - </w:t>
      </w:r>
      <w:r w:rsidR="00822D1A" w:rsidRPr="001F117F">
        <w:rPr>
          <w:rFonts w:asciiTheme="minorHAnsi" w:hAnsiTheme="minorHAnsi" w:cstheme="minorHAnsi"/>
          <w:b w:val="0"/>
          <w:sz w:val="20"/>
          <w:szCs w:val="20"/>
        </w:rPr>
        <w:t>Anexo 3)</w:t>
      </w:r>
      <w:r w:rsidRPr="001F117F">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9"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0" w:name="_Toc314666503"/>
      <w:bookmarkEnd w:id="9"/>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0"/>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1"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Pr="00031422" w:rsidRDefault="00E93326" w:rsidP="001F117F">
      <w:pPr>
        <w:pStyle w:val="Estilo1"/>
        <w:tabs>
          <w:tab w:val="left" w:pos="426"/>
        </w:tabs>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lastRenderedPageBreak/>
        <w:t>El ítem de M</w:t>
      </w:r>
      <w:r w:rsidR="009113B2" w:rsidRPr="00031422">
        <w:rPr>
          <w:rFonts w:asciiTheme="minorHAnsi" w:hAnsiTheme="minorHAnsi" w:cstheme="minorHAnsi"/>
          <w:b w:val="0"/>
          <w:sz w:val="20"/>
          <w:szCs w:val="20"/>
        </w:rPr>
        <w:t>ovilización de personal y equipo, será medido en forma global, en concordancia con lo establecido en los requerimientos técnicos, los cuales serán aprobados y reconocidos por el SUPERVISOR</w:t>
      </w:r>
      <w:r w:rsidR="0016117C" w:rsidRPr="00031422">
        <w:rPr>
          <w:rFonts w:asciiTheme="minorHAnsi" w:hAnsiTheme="minorHAnsi" w:cstheme="minorHAnsi"/>
          <w:b w:val="0"/>
          <w:sz w:val="20"/>
          <w:szCs w:val="20"/>
        </w:rPr>
        <w:t xml:space="preserve"> DE OBRAS</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1"/>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2"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2"/>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3" w:name="_Toc314666511"/>
      <w:r w:rsidRPr="00031422">
        <w:rPr>
          <w:rFonts w:asciiTheme="minorHAnsi" w:hAnsiTheme="minorHAnsi" w:cstheme="minorHAnsi"/>
          <w:sz w:val="20"/>
          <w:szCs w:val="20"/>
        </w:rPr>
        <w:t>PROCEDIMIENTO PARA LA EJECUCIÓN</w:t>
      </w:r>
      <w:bookmarkEnd w:id="13"/>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4"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5"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6"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6"/>
      <w:r w:rsidRPr="00031422">
        <w:rPr>
          <w:rFonts w:asciiTheme="minorHAnsi" w:hAnsiTheme="minorHAnsi" w:cstheme="minorHAnsi"/>
          <w:b w:val="0"/>
          <w:sz w:val="20"/>
          <w:szCs w:val="20"/>
        </w:rPr>
        <w:lastRenderedPageBreak/>
        <w:t>c) El replanteo de cada sector de trabajo deberá contar con la aprobación escrita del SUPERVISOR DE OBRA con anterioridad y deberá ser despejada de todo material u obstáculos antes de iniciar  cualquier trabajo.</w:t>
      </w:r>
      <w:bookmarkEnd w:id="17"/>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8"/>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9" w:name="_Toc314666520"/>
      <w:r w:rsidRPr="00031422">
        <w:rPr>
          <w:rFonts w:asciiTheme="minorHAnsi" w:hAnsiTheme="minorHAnsi" w:cstheme="minorHAnsi"/>
          <w:sz w:val="20"/>
          <w:szCs w:val="20"/>
        </w:rPr>
        <w:t>MEDICIÓN Y FORMA DE PAGO</w:t>
      </w:r>
      <w:bookmarkEnd w:id="19"/>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D602A6" w:rsidRPr="001F117F" w:rsidRDefault="00D602A6" w:rsidP="001F117F">
      <w:pPr>
        <w:rPr>
          <w:rFonts w:asciiTheme="minorHAnsi" w:hAnsiTheme="minorHAnsi" w:cstheme="minorHAnsi"/>
          <w:b/>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0"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0"/>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bookmarkStart w:id="21"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2" w:name="_Toc314666525"/>
      <w:bookmarkEnd w:id="21"/>
      <w:r w:rsidRPr="00031422">
        <w:rPr>
          <w:rFonts w:asciiTheme="minorHAnsi" w:hAnsiTheme="minorHAnsi" w:cstheme="minorHAnsi"/>
          <w:b w:val="0"/>
          <w:sz w:val="20"/>
          <w:szCs w:val="20"/>
        </w:rPr>
        <w:t xml:space="preserve"> </w:t>
      </w: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3" w:name="_Toc314666526"/>
      <w:bookmarkEnd w:id="22"/>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w:t>
      </w:r>
      <w:r w:rsidRPr="00031422">
        <w:rPr>
          <w:rFonts w:asciiTheme="minorHAnsi" w:hAnsiTheme="minorHAnsi" w:cstheme="minorHAnsi"/>
          <w:b w:val="0"/>
          <w:sz w:val="20"/>
          <w:szCs w:val="20"/>
        </w:rPr>
        <w:lastRenderedPageBreak/>
        <w:t>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FA5B8E" w:rsidRDefault="00FA5B8E" w:rsidP="007C3317">
      <w:pPr>
        <w:pStyle w:val="Estilo1"/>
        <w:tabs>
          <w:tab w:val="left" w:pos="426"/>
        </w:tabs>
        <w:ind w:left="792"/>
        <w:rPr>
          <w:rFonts w:asciiTheme="minorHAnsi" w:hAnsiTheme="minorHAnsi" w:cstheme="minorHAnsi"/>
          <w:b w:val="0"/>
          <w:sz w:val="20"/>
          <w:szCs w:val="20"/>
        </w:rPr>
      </w:pPr>
    </w:p>
    <w:p w:rsidR="00FA5B8E" w:rsidRPr="00031422" w:rsidRDefault="00FA5B8E" w:rsidP="007C3317">
      <w:pPr>
        <w:pStyle w:val="Estilo1"/>
        <w:tabs>
          <w:tab w:val="left" w:pos="426"/>
        </w:tabs>
        <w:ind w:left="792"/>
        <w:rPr>
          <w:rFonts w:asciiTheme="minorHAnsi" w:hAnsiTheme="minorHAnsi" w:cstheme="minorHAnsi"/>
          <w:b w:val="0"/>
          <w:sz w:val="20"/>
          <w:szCs w:val="20"/>
        </w:rPr>
      </w:pPr>
    </w:p>
    <w:p w:rsidR="00050F5A" w:rsidRPr="00DC4F5A" w:rsidRDefault="00050F5A" w:rsidP="001F117F">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r w:rsidR="001F117F">
        <w:rPr>
          <w:rFonts w:asciiTheme="minorHAnsi" w:hAnsiTheme="minorHAnsi" w:cstheme="minorHAnsi"/>
          <w:b w:val="0"/>
          <w:sz w:val="20"/>
          <w:szCs w:val="20"/>
        </w:rPr>
        <w:t>, además incluye la profundización de la tubería en los lugares que así lo requieran</w:t>
      </w:r>
      <w:r w:rsidR="003500B2" w:rsidRPr="00031422">
        <w:rPr>
          <w:rFonts w:asciiTheme="minorHAnsi" w:hAnsiTheme="minorHAnsi" w:cstheme="minorHAnsi"/>
          <w:b w:val="0"/>
          <w:sz w:val="20"/>
          <w:szCs w:val="20"/>
        </w:rPr>
        <w:t>.</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w:t>
      </w:r>
      <w:r w:rsidR="006E7E3F">
        <w:rPr>
          <w:rFonts w:asciiTheme="minorHAnsi" w:hAnsiTheme="minorHAnsi" w:cstheme="minorHAnsi"/>
          <w:b w:val="0"/>
          <w:sz w:val="20"/>
          <w:szCs w:val="20"/>
        </w:rPr>
        <w:t>blecido por el municipio de Sopachuy</w:t>
      </w:r>
      <w:r w:rsidR="000A4A44" w:rsidRPr="00031422">
        <w:rPr>
          <w:rFonts w:asciiTheme="minorHAnsi" w:hAnsiTheme="minorHAnsi" w:cstheme="minorHAnsi"/>
          <w:b w:val="0"/>
          <w:sz w:val="20"/>
          <w:szCs w:val="20"/>
        </w:rPr>
        <w:t>.</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1F117F">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el Anexo 2 del Reglamento de Distribución de Gas Natural por Redes</w:t>
      </w:r>
      <w:r w:rsidR="00F05DE0" w:rsidRPr="00031422">
        <w:rPr>
          <w:rFonts w:asciiTheme="minorHAnsi" w:hAnsiTheme="minorHAnsi" w:cstheme="minorHAnsi"/>
          <w:b w:val="0"/>
          <w:sz w:val="20"/>
          <w:szCs w:val="20"/>
        </w:rPr>
        <w:t xml:space="preserve">, en la tabla 14 de la sección 9, se establece la Profundidad y ancho de zanja mínimos en aceras y calzadas, las dimensiones establecidas en la tabla serán </w:t>
      </w:r>
      <w:r w:rsidR="00157399">
        <w:rPr>
          <w:rFonts w:asciiTheme="minorHAnsi" w:hAnsiTheme="minorHAnsi" w:cstheme="minorHAnsi"/>
          <w:b w:val="0"/>
          <w:sz w:val="20"/>
          <w:szCs w:val="20"/>
        </w:rPr>
        <w:t xml:space="preserve">consideradas como mínimas para </w:t>
      </w:r>
      <w:r w:rsidR="00F05DE0" w:rsidRPr="00031422">
        <w:rPr>
          <w:rFonts w:asciiTheme="minorHAnsi" w:hAnsiTheme="minorHAnsi" w:cstheme="minorHAnsi"/>
          <w:b w:val="0"/>
          <w:sz w:val="20"/>
          <w:szCs w:val="20"/>
        </w:rPr>
        <w:t>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FA5B8E" w:rsidRPr="00031422" w:rsidRDefault="00FA5B8E"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w:t>
      </w:r>
      <w:r w:rsidR="00510A5D">
        <w:rPr>
          <w:rFonts w:asciiTheme="minorHAnsi" w:hAnsiTheme="minorHAnsi" w:cstheme="minorHAnsi"/>
          <w:b w:val="0"/>
          <w:sz w:val="20"/>
          <w:szCs w:val="20"/>
        </w:rPr>
        <w:t xml:space="preserve">r el tendido de tuberías de PE </w:t>
      </w:r>
      <w:r w:rsidRPr="00031422">
        <w:rPr>
          <w:rFonts w:asciiTheme="minorHAnsi" w:hAnsiTheme="minorHAnsi" w:cstheme="minorHAnsi"/>
          <w:b w:val="0"/>
          <w:sz w:val="20"/>
          <w:szCs w:val="20"/>
        </w:rPr>
        <w:t xml:space="preserve">en sus distintos diámetros, actividad  a ser </w:t>
      </w:r>
      <w:r w:rsidRPr="00031422">
        <w:rPr>
          <w:rFonts w:asciiTheme="minorHAnsi" w:hAnsiTheme="minorHAnsi" w:cstheme="minorHAnsi"/>
          <w:b w:val="0"/>
          <w:sz w:val="20"/>
          <w:szCs w:val="20"/>
        </w:rPr>
        <w:lastRenderedPageBreak/>
        <w:t xml:space="preserve">realizada de acuerdo a especificaciones, planos, gráficos y/o instrucciones emitidas por el SUPERVISOR DE OBRA, utilizando medios mecánicos.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 xml:space="preserve">simismo comprende las excavaciones para la construcción de diferentes obras,  construcción de cámaras </w:t>
      </w:r>
      <w:r w:rsidR="001F117F">
        <w:rPr>
          <w:rFonts w:asciiTheme="minorHAnsi" w:hAnsiTheme="minorHAnsi" w:cstheme="minorHAnsi"/>
          <w:b w:val="0"/>
          <w:sz w:val="20"/>
          <w:szCs w:val="20"/>
        </w:rPr>
        <w:t>de válvulas y otras estructuras, además incluye la profundización de la tubería en lugares que así lo requieran.</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nivel de suelo establecido por el municipio de S</w:t>
      </w:r>
      <w:r w:rsidR="006E7E3F">
        <w:rPr>
          <w:rFonts w:asciiTheme="minorHAnsi" w:hAnsiTheme="minorHAnsi" w:cstheme="minorHAnsi"/>
          <w:sz w:val="20"/>
          <w:szCs w:val="20"/>
        </w:rPr>
        <w:t>opachuy</w:t>
      </w:r>
      <w:r w:rsidRPr="00CA7B5F">
        <w:rPr>
          <w:rFonts w:asciiTheme="minorHAnsi" w:hAnsiTheme="minorHAnsi" w:cstheme="minorHAnsi"/>
          <w:sz w:val="20"/>
          <w:szCs w:val="20"/>
        </w:rPr>
        <w:t>.</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1F117F">
        <w:rPr>
          <w:rFonts w:asciiTheme="minorHAnsi" w:hAnsiTheme="minorHAnsi" w:cstheme="minorHAnsi"/>
          <w:sz w:val="20"/>
          <w:szCs w:val="20"/>
        </w:rPr>
        <w:t>otros (Ver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 xml:space="preserve">En el Anexo 2 del Reglamento de Distribución de Gas Natural por Redes, en la tabla 14 de la sección 9, se establece la Profundidad y ancho de zanja mínimos en aceras y calzadas, las dimensiones establecidas en la tabla serán </w:t>
      </w:r>
      <w:r w:rsidR="00157399">
        <w:rPr>
          <w:rFonts w:asciiTheme="minorHAnsi" w:hAnsiTheme="minorHAnsi" w:cstheme="minorHAnsi"/>
          <w:sz w:val="20"/>
          <w:szCs w:val="20"/>
        </w:rPr>
        <w:t>consideradas como mínimas</w:t>
      </w:r>
      <w:r w:rsidRPr="00CA7B5F">
        <w:rPr>
          <w:rFonts w:asciiTheme="minorHAnsi" w:hAnsiTheme="minorHAnsi" w:cstheme="minorHAnsi"/>
          <w:sz w:val="20"/>
          <w:szCs w:val="20"/>
        </w:rPr>
        <w:t xml:space="preserv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FC13D4" w:rsidRDefault="00BC6317" w:rsidP="00FC13D4">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FC13D4" w:rsidRPr="00CA7B5F" w:rsidRDefault="00FC13D4" w:rsidP="00FC13D4">
      <w:pPr>
        <w:tabs>
          <w:tab w:val="left" w:pos="426"/>
        </w:tabs>
        <w:spacing w:before="120" w:line="276" w:lineRule="auto"/>
        <w:ind w:left="708"/>
        <w:contextualSpacing/>
        <w:jc w:val="both"/>
        <w:rPr>
          <w:rFonts w:asciiTheme="minorHAnsi" w:hAnsiTheme="minorHAnsi" w:cstheme="minorHAnsi"/>
          <w:sz w:val="20"/>
          <w:szCs w:val="20"/>
        </w:rPr>
      </w:pPr>
    </w:p>
    <w:p w:rsidR="00BC6317" w:rsidRPr="00031422" w:rsidRDefault="00BC6317" w:rsidP="00FC13D4">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FC13D4" w:rsidRPr="00031422" w:rsidRDefault="00FC13D4"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157399" w:rsidRDefault="00157399"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 xml:space="preserve">erramientas mínimas para la extensión de la misma, en casos </w:t>
      </w:r>
      <w:r w:rsidR="009113B2" w:rsidRPr="00031422">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1F117F" w:rsidRDefault="009113B2" w:rsidP="007E595B">
            <w:pPr>
              <w:spacing w:before="100" w:beforeAutospacing="1" w:after="100" w:afterAutospacing="1"/>
              <w:jc w:val="both"/>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F117F" w:rsidRDefault="00FA5B8E" w:rsidP="007E595B">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1.116</w:t>
            </w:r>
            <w:r w:rsidR="001F117F" w:rsidRPr="001F117F">
              <w:rPr>
                <w:rFonts w:asciiTheme="minorHAnsi" w:hAnsiTheme="minorHAnsi" w:cstheme="minorHAnsi"/>
                <w:sz w:val="20"/>
                <w:szCs w:val="20"/>
                <w:lang w:val="es-ES_tradnl"/>
              </w:rPr>
              <w:t>,0</w:t>
            </w:r>
            <w:r w:rsidR="00727D01" w:rsidRPr="001F117F">
              <w:rPr>
                <w:rFonts w:asciiTheme="minorHAnsi" w:hAnsiTheme="minorHAnsi" w:cstheme="minorHAnsi"/>
                <w:sz w:val="20"/>
                <w:szCs w:val="20"/>
                <w:lang w:val="es-ES_tradnl"/>
              </w:rPr>
              <w:t>0</w:t>
            </w:r>
            <w:r w:rsidR="00AC50DB" w:rsidRPr="001F117F">
              <w:rPr>
                <w:rFonts w:asciiTheme="minorHAnsi" w:hAnsiTheme="minorHAnsi" w:cstheme="minorHAnsi"/>
                <w:sz w:val="20"/>
                <w:szCs w:val="20"/>
                <w:lang w:val="es-ES_tradnl"/>
              </w:rPr>
              <w:t xml:space="preserve"> </w:t>
            </w:r>
            <w:r w:rsidR="009113B2" w:rsidRPr="001F117F">
              <w:rPr>
                <w:rFonts w:asciiTheme="minorHAnsi" w:hAnsiTheme="minorHAnsi" w:cstheme="minorHAnsi"/>
                <w:sz w:val="20"/>
                <w:szCs w:val="20"/>
                <w:lang w:val="es-ES_tradnl"/>
              </w:rPr>
              <w:t>[m]</w:t>
            </w:r>
          </w:p>
        </w:tc>
        <w:tc>
          <w:tcPr>
            <w:tcW w:w="1809" w:type="dxa"/>
            <w:shd w:val="clear" w:color="auto" w:fill="auto"/>
            <w:vAlign w:val="center"/>
          </w:tcPr>
          <w:p w:rsidR="009113B2" w:rsidRPr="001F117F" w:rsidRDefault="009113B2" w:rsidP="007E595B">
            <w:pPr>
              <w:spacing w:before="100" w:beforeAutospacing="1" w:after="100" w:afterAutospacing="1"/>
              <w:jc w:val="center"/>
              <w:rPr>
                <w:rFonts w:asciiTheme="minorHAnsi" w:hAnsiTheme="minorHAnsi" w:cstheme="minorHAnsi"/>
                <w:sz w:val="20"/>
                <w:szCs w:val="20"/>
                <w:lang w:val="es-ES_tradnl"/>
              </w:rPr>
            </w:pPr>
            <w:r w:rsidRPr="001F117F">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Recepción y</w:t>
      </w:r>
      <w:r w:rsidR="00341FF2" w:rsidRPr="00031422">
        <w:rPr>
          <w:rFonts w:asciiTheme="minorHAnsi" w:hAnsiTheme="minorHAnsi" w:cstheme="minorHAnsi"/>
          <w:sz w:val="20"/>
          <w:szCs w:val="20"/>
        </w:rPr>
        <w:t xml:space="preserve"> Cambio de custodia de tubería</w:t>
      </w:r>
      <w:r w:rsidR="00FC13D4">
        <w:rPr>
          <w:rFonts w:asciiTheme="minorHAnsi" w:hAnsiTheme="minorHAnsi" w:cstheme="minorHAnsi"/>
          <w:sz w:val="20"/>
          <w:szCs w:val="20"/>
        </w:rPr>
        <w:t xml:space="preserve"> y accesorios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FC13D4">
        <w:rPr>
          <w:rFonts w:asciiTheme="minorHAnsi" w:hAnsiTheme="minorHAnsi" w:cstheme="minorHAnsi"/>
          <w:b w:val="0"/>
          <w:sz w:val="20"/>
          <w:szCs w:val="20"/>
        </w:rPr>
        <w:t>y los accesorios a ser utilizados</w:t>
      </w:r>
      <w:r w:rsidR="00712E72">
        <w:rPr>
          <w:rFonts w:asciiTheme="minorHAnsi" w:hAnsiTheme="minorHAnsi" w:cstheme="minorHAnsi"/>
          <w:b w:val="0"/>
          <w:sz w:val="20"/>
          <w:szCs w:val="20"/>
        </w:rPr>
        <w:t xml:space="preserve"> en el presente proyecto será</w:t>
      </w:r>
      <w:r w:rsidR="00FC13D4">
        <w:rPr>
          <w:rFonts w:asciiTheme="minorHAnsi" w:hAnsiTheme="minorHAnsi" w:cstheme="minorHAnsi"/>
          <w:b w:val="0"/>
          <w:sz w:val="20"/>
          <w:szCs w:val="20"/>
        </w:rPr>
        <w:t>n recepcionados</w:t>
      </w:r>
      <w:r w:rsidRPr="00031422">
        <w:rPr>
          <w:rFonts w:asciiTheme="minorHAnsi" w:hAnsiTheme="minorHAnsi" w:cstheme="minorHAnsi"/>
          <w:b w:val="0"/>
          <w:sz w:val="20"/>
          <w:szCs w:val="20"/>
        </w:rPr>
        <w:t xml:space="preserve"> por el CONTRATISTA en los</w:t>
      </w:r>
      <w:r w:rsidR="00FC13D4">
        <w:rPr>
          <w:rFonts w:asciiTheme="minorHAnsi" w:hAnsiTheme="minorHAnsi" w:cstheme="minorHAnsi"/>
          <w:b w:val="0"/>
          <w:sz w:val="20"/>
          <w:szCs w:val="20"/>
        </w:rPr>
        <w:t xml:space="preserve"> almacenes de YPFB, </w:t>
      </w:r>
      <w:r w:rsidRPr="00031422">
        <w:rPr>
          <w:rFonts w:asciiTheme="minorHAnsi" w:hAnsiTheme="minorHAnsi" w:cstheme="minorHAnsi"/>
          <w:b w:val="0"/>
          <w:sz w:val="20"/>
          <w:szCs w:val="20"/>
        </w:rPr>
        <w:t xml:space="preserve">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w:t>
      </w:r>
      <w:r w:rsidR="00FC13D4">
        <w:rPr>
          <w:rFonts w:asciiTheme="minorHAnsi" w:hAnsiTheme="minorHAnsi" w:cstheme="minorHAnsi"/>
          <w:b w:val="0"/>
          <w:sz w:val="20"/>
          <w:szCs w:val="20"/>
        </w:rPr>
        <w:t xml:space="preserve"> y los accesorios</w:t>
      </w:r>
      <w:r w:rsidR="00AC50DB" w:rsidRPr="00031422">
        <w:rPr>
          <w:rFonts w:asciiTheme="minorHAnsi" w:hAnsiTheme="minorHAnsi" w:cstheme="minorHAnsi"/>
          <w:b w:val="0"/>
          <w:sz w:val="20"/>
          <w:szCs w:val="20"/>
        </w:rPr>
        <w:t xml:space="preserve"> r</w:t>
      </w:r>
      <w:r w:rsidRPr="00031422">
        <w:rPr>
          <w:rFonts w:asciiTheme="minorHAnsi" w:hAnsiTheme="minorHAnsi" w:cstheme="minorHAnsi"/>
          <w:b w:val="0"/>
          <w:sz w:val="20"/>
          <w:szCs w:val="20"/>
        </w:rPr>
        <w:t>ecepci</w:t>
      </w:r>
      <w:r w:rsidR="00FC13D4">
        <w:rPr>
          <w:rFonts w:asciiTheme="minorHAnsi" w:hAnsiTheme="minorHAnsi" w:cstheme="minorHAnsi"/>
          <w:b w:val="0"/>
          <w:sz w:val="20"/>
          <w:szCs w:val="20"/>
        </w:rPr>
        <w:t>onados</w:t>
      </w:r>
      <w:r w:rsidR="00712E72">
        <w:rPr>
          <w:rFonts w:asciiTheme="minorHAnsi" w:hAnsiTheme="minorHAnsi" w:cstheme="minorHAnsi"/>
          <w:b w:val="0"/>
          <w:sz w:val="20"/>
          <w:szCs w:val="20"/>
        </w:rPr>
        <w:t xml:space="preserve"> por el CONTRATISTA quedará</w:t>
      </w:r>
      <w:r w:rsidR="00FC13D4">
        <w:rPr>
          <w:rFonts w:asciiTheme="minorHAnsi" w:hAnsiTheme="minorHAnsi" w:cstheme="minorHAnsi"/>
          <w:b w:val="0"/>
          <w:sz w:val="20"/>
          <w:szCs w:val="20"/>
        </w:rPr>
        <w:t>n</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recepción de </w:t>
      </w:r>
      <w:r w:rsidR="00FC13D4">
        <w:rPr>
          <w:rFonts w:asciiTheme="minorHAnsi" w:hAnsiTheme="minorHAnsi" w:cstheme="minorHAnsi"/>
          <w:b w:val="0"/>
          <w:sz w:val="20"/>
          <w:szCs w:val="20"/>
        </w:rPr>
        <w:t>la</w:t>
      </w:r>
      <w:r w:rsidRPr="00031422">
        <w:rPr>
          <w:rFonts w:asciiTheme="minorHAnsi" w:hAnsiTheme="minorHAnsi" w:cstheme="minorHAnsi"/>
          <w:b w:val="0"/>
          <w:sz w:val="20"/>
          <w:szCs w:val="20"/>
        </w:rPr>
        <w:t xml:space="preserve"> tubería</w:t>
      </w:r>
      <w:r w:rsidR="00FC13D4">
        <w:rPr>
          <w:rFonts w:asciiTheme="minorHAnsi" w:hAnsiTheme="minorHAnsi" w:cstheme="minorHAnsi"/>
          <w:b w:val="0"/>
          <w:sz w:val="20"/>
          <w:szCs w:val="20"/>
        </w:rPr>
        <w:t xml:space="preserve"> y accesorios</w:t>
      </w:r>
      <w:r w:rsidRPr="00031422">
        <w:rPr>
          <w:rFonts w:asciiTheme="minorHAnsi" w:hAnsiTheme="minorHAnsi" w:cstheme="minorHAnsi"/>
          <w:b w:val="0"/>
          <w:sz w:val="20"/>
          <w:szCs w:val="20"/>
        </w:rPr>
        <w:t>, el CONTRATISTA deber</w:t>
      </w:r>
      <w:r w:rsidR="00FC13D4">
        <w:rPr>
          <w:rFonts w:asciiTheme="minorHAnsi" w:hAnsiTheme="minorHAnsi" w:cstheme="minorHAnsi"/>
          <w:b w:val="0"/>
          <w:sz w:val="20"/>
          <w:szCs w:val="20"/>
        </w:rPr>
        <w:t>á verificar el buen estado de los mismos</w:t>
      </w:r>
      <w:r w:rsidRPr="00031422">
        <w:rPr>
          <w:rFonts w:asciiTheme="minorHAnsi" w:hAnsiTheme="minorHAnsi" w:cstheme="minorHAnsi"/>
          <w:b w:val="0"/>
          <w:sz w:val="20"/>
          <w:szCs w:val="20"/>
        </w:rPr>
        <w:t>,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w:t>
      </w:r>
      <w:r w:rsidR="00FC13D4">
        <w:rPr>
          <w:rFonts w:asciiTheme="minorHAnsi" w:hAnsiTheme="minorHAnsi" w:cstheme="minorHAnsi"/>
          <w:b w:val="0"/>
          <w:sz w:val="20"/>
          <w:szCs w:val="20"/>
        </w:rPr>
        <w:t xml:space="preserve">o el material </w:t>
      </w:r>
      <w:r w:rsidR="007E0A4B">
        <w:rPr>
          <w:rFonts w:asciiTheme="minorHAnsi" w:hAnsiTheme="minorHAnsi" w:cstheme="minorHAnsi"/>
          <w:b w:val="0"/>
          <w:sz w:val="20"/>
          <w:szCs w:val="20"/>
        </w:rPr>
        <w:t xml:space="preserve">(tubería y accesorios) </w:t>
      </w:r>
      <w:r w:rsidR="00FC13D4">
        <w:rPr>
          <w:rFonts w:asciiTheme="minorHAnsi" w:hAnsiTheme="minorHAnsi" w:cstheme="minorHAnsi"/>
          <w:b w:val="0"/>
          <w:sz w:val="20"/>
          <w:szCs w:val="20"/>
        </w:rPr>
        <w:t>recepcionado</w:t>
      </w:r>
      <w:r w:rsidRPr="00031422">
        <w:rPr>
          <w:rFonts w:asciiTheme="minorHAnsi" w:hAnsiTheme="minorHAnsi" w:cstheme="minorHAnsi"/>
          <w:b w:val="0"/>
          <w:sz w:val="20"/>
          <w:szCs w:val="20"/>
        </w:rPr>
        <w:t xml:space="preserve"> sin que se hayan registrado observac</w:t>
      </w:r>
      <w:r w:rsidR="007E0A4B">
        <w:rPr>
          <w:rFonts w:asciiTheme="minorHAnsi" w:hAnsiTheme="minorHAnsi" w:cstheme="minorHAnsi"/>
          <w:b w:val="0"/>
          <w:sz w:val="20"/>
          <w:szCs w:val="20"/>
        </w:rPr>
        <w:t>iones oportunas será considerado</w:t>
      </w:r>
      <w:r w:rsidRPr="00031422">
        <w:rPr>
          <w:rFonts w:asciiTheme="minorHAnsi" w:hAnsiTheme="minorHAnsi" w:cstheme="minorHAnsi"/>
          <w:b w:val="0"/>
          <w:sz w:val="20"/>
          <w:szCs w:val="20"/>
        </w:rPr>
        <w:t xml:space="preserve"> en buen estado, siendo responsabilidad del CONTRATISTA, cualquier </w:t>
      </w:r>
      <w:r w:rsidRPr="00031422">
        <w:rPr>
          <w:rFonts w:asciiTheme="minorHAnsi" w:hAnsiTheme="minorHAnsi" w:cstheme="minorHAnsi"/>
          <w:b w:val="0"/>
          <w:sz w:val="20"/>
          <w:szCs w:val="20"/>
        </w:rPr>
        <w:lastRenderedPageBreak/>
        <w:t>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r w:rsidR="00FC13D4">
        <w:rPr>
          <w:rFonts w:asciiTheme="minorHAnsi" w:hAnsiTheme="minorHAnsi" w:cstheme="minorHAnsi"/>
          <w:sz w:val="20"/>
          <w:szCs w:val="20"/>
        </w:rPr>
        <w:t xml:space="preserv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Pr="00031422" w:rsidRDefault="00341FF2"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4D0B24" w:rsidRPr="00031422" w:rsidRDefault="004D0B24" w:rsidP="008436EC">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4D0B24" w:rsidRPr="00031422" w:rsidRDefault="004D0B24" w:rsidP="00E42A9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w:t>
      </w:r>
      <w:r w:rsidR="001F117F">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1F117F">
      <w:pPr>
        <w:pStyle w:val="Estilo1"/>
        <w:tabs>
          <w:tab w:val="left" w:pos="426"/>
        </w:tabs>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1.116</w:t>
            </w:r>
            <w:r w:rsidR="001F117F" w:rsidRPr="001F117F">
              <w:rPr>
                <w:rFonts w:asciiTheme="minorHAnsi" w:eastAsia="Arial Unicode MS" w:hAnsiTheme="minorHAnsi" w:cstheme="minorHAnsi"/>
                <w:sz w:val="20"/>
                <w:szCs w:val="20"/>
                <w:lang w:val="es-ES_tradnl"/>
              </w:rPr>
              <w:t>,0</w:t>
            </w:r>
            <w:r w:rsidR="006228AD" w:rsidRPr="001F117F">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1F117F" w:rsidRDefault="00FA5B8E" w:rsidP="006228AD">
            <w:pPr>
              <w:jc w:val="center"/>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6</w:t>
            </w:r>
            <w:r w:rsidR="006228AD" w:rsidRPr="001F117F">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 xml:space="preserve">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w:t>
      </w:r>
      <w:r>
        <w:rPr>
          <w:rFonts w:asciiTheme="minorHAnsi" w:hAnsiTheme="minorHAnsi" w:cstheme="minorHAnsi"/>
          <w:b w:val="0"/>
          <w:sz w:val="20"/>
          <w:szCs w:val="20"/>
          <w:lang w:val="es-BO"/>
        </w:rPr>
        <w:lastRenderedPageBreak/>
        <w:t>deberá ser cubierta por la empresa contratista, de acuerdo a lo descrito en el punto Garantía de la Obra del documento de especificaciones técnicas.</w:t>
      </w: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FA5B8E" w:rsidRPr="00031422" w:rsidRDefault="00FA5B8E" w:rsidP="00FA5B8E">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OBRAS CIVILES PARA FIJACIÓN PARA VÁLVULA DE P.E. Ø 40 MM  </w:t>
      </w:r>
    </w:p>
    <w:p w:rsidR="00FA5B8E" w:rsidRPr="00031422" w:rsidRDefault="00FA5B8E" w:rsidP="00FA5B8E">
      <w:pPr>
        <w:rPr>
          <w:rFonts w:asciiTheme="minorHAnsi" w:hAnsiTheme="minorHAnsi" w:cstheme="minorHAnsi"/>
          <w:b/>
          <w:sz w:val="20"/>
          <w:szCs w:val="20"/>
        </w:rPr>
      </w:pPr>
      <w:r w:rsidRPr="00031422">
        <w:rPr>
          <w:rFonts w:asciiTheme="minorHAnsi" w:hAnsiTheme="minorHAnsi" w:cstheme="minorHAnsi"/>
          <w:b/>
          <w:sz w:val="20"/>
          <w:szCs w:val="20"/>
        </w:rPr>
        <w:t>UNIDAD: Pza</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FA5B8E" w:rsidRPr="00031422" w:rsidRDefault="00FA5B8E" w:rsidP="004D0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HDPE, de acuerdo a la tipología, dimensiones y materiales indicados en los planos, </w:t>
      </w:r>
      <w:r w:rsidRPr="00031422">
        <w:rPr>
          <w:rFonts w:asciiTheme="minorHAnsi" w:hAnsiTheme="minorHAnsi" w:cstheme="minorHAnsi"/>
          <w:b w:val="0"/>
          <w:sz w:val="20"/>
          <w:szCs w:val="20"/>
        </w:rPr>
        <w:lastRenderedPageBreak/>
        <w:t>incluyendo los trabajos de excavación, relleno, preparación, vaciado de hormigones, trabajos de albañilería, confección de asientos de las válvulas y otros.</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FA5B8E" w:rsidRPr="007D784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(Material aislante de PVC, funda PVC SCH 40 6”, abrazaderas y espárragos </w:t>
      </w:r>
      <w:r w:rsidR="002A1484">
        <w:rPr>
          <w:rFonts w:asciiTheme="minorHAnsi" w:hAnsiTheme="minorHAnsi" w:cstheme="minorHAnsi"/>
          <w:b w:val="0"/>
          <w:sz w:val="20"/>
          <w:szCs w:val="20"/>
        </w:rPr>
        <w:t xml:space="preserve">de sujeción, tubo guía, etc.), </w:t>
      </w:r>
      <w:r w:rsidRPr="00031422">
        <w:rPr>
          <w:rFonts w:asciiTheme="minorHAnsi" w:hAnsiTheme="minorHAnsi" w:cstheme="minorHAnsi"/>
          <w:b w:val="0"/>
          <w:sz w:val="20"/>
          <w:szCs w:val="20"/>
        </w:rPr>
        <w:t xml:space="preserve">para la ejecución de los trabajos,  los mismos que deberán ser aprobados por el SUPERVISOR DE OBRA al inicio de la </w:t>
      </w:r>
      <w:r w:rsidRPr="007D784E">
        <w:rPr>
          <w:rFonts w:asciiTheme="minorHAnsi" w:hAnsiTheme="minorHAnsi" w:cstheme="minorHAnsi"/>
          <w:b w:val="0"/>
          <w:sz w:val="20"/>
          <w:szCs w:val="20"/>
        </w:rPr>
        <w:t>activi</w:t>
      </w:r>
      <w:r w:rsidR="002A1484">
        <w:rPr>
          <w:rFonts w:asciiTheme="minorHAnsi" w:hAnsiTheme="minorHAnsi" w:cstheme="minorHAnsi"/>
          <w:b w:val="0"/>
          <w:sz w:val="20"/>
          <w:szCs w:val="20"/>
        </w:rPr>
        <w:t>dad.</w:t>
      </w:r>
    </w:p>
    <w:p w:rsidR="00FA5B8E" w:rsidRPr="007D784E"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7D784E">
        <w:rPr>
          <w:rFonts w:asciiTheme="minorHAnsi" w:eastAsia="Times New Roman" w:hAnsiTheme="minorHAnsi" w:cstheme="minorHAnsi"/>
          <w:sz w:val="20"/>
          <w:szCs w:val="20"/>
          <w:lang w:val="es-ES"/>
        </w:rPr>
        <w:t>PROCEDIMIENTO PARA LA EJECUCIÓN</w:t>
      </w:r>
    </w:p>
    <w:p w:rsid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w:t>
      </w:r>
      <w:r>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acuerdo al diámetro de la </w:t>
      </w:r>
      <w:r w:rsidRPr="007D784E">
        <w:rPr>
          <w:rFonts w:asciiTheme="minorHAnsi" w:hAnsiTheme="minorHAnsi" w:cstheme="minorHAnsi"/>
          <w:b w:val="0"/>
          <w:sz w:val="20"/>
          <w:szCs w:val="20"/>
        </w:rPr>
        <w:t>válvula (Ver Gráficos - Anexo 3).</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2A1484"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campana para la válvula deberá ser fijada a la acera con un vaciado hasta la profundidad de 40 cm de manera que esta quede perpendicular al eje de la válvula, estable e inamovible.</w:t>
      </w:r>
    </w:p>
    <w:p w:rsidR="002A1484" w:rsidRDefault="002A1484" w:rsidP="00FA5B8E">
      <w:pPr>
        <w:pStyle w:val="Estilo1"/>
        <w:tabs>
          <w:tab w:val="left" w:pos="426"/>
        </w:tabs>
        <w:ind w:left="792"/>
        <w:rPr>
          <w:rFonts w:asciiTheme="minorHAnsi" w:hAnsiTheme="minorHAnsi" w:cstheme="minorHAnsi"/>
          <w:b w:val="0"/>
          <w:sz w:val="20"/>
          <w:szCs w:val="20"/>
        </w:rPr>
      </w:pPr>
      <w:r w:rsidRPr="002A1484">
        <w:rPr>
          <w:rFonts w:asciiTheme="minorHAnsi" w:hAnsiTheme="minorHAnsi" w:cstheme="minorHAnsi"/>
          <w:b w:val="0"/>
          <w:sz w:val="20"/>
          <w:szCs w:val="20"/>
          <w:highlight w:val="yellow"/>
        </w:rPr>
        <w:t>El material aislante de PVC (funda de PVC SCH 40 6”), las abrazaderas de sujeción y los espárragos para la sujeción de la tubería y el tubo guía serán provistos por el CONTRATISTA. La campana para la válvula será provista por YPFB.</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w:t>
      </w:r>
      <w:r w:rsidR="002A1484">
        <w:rPr>
          <w:rFonts w:asciiTheme="minorHAnsi" w:hAnsiTheme="minorHAnsi" w:cstheme="minorHAnsi"/>
          <w:b w:val="0"/>
          <w:sz w:val="20"/>
          <w:szCs w:val="20"/>
        </w:rPr>
        <w:t xml:space="preserve"> la contaminación, polvo,</w:t>
      </w:r>
      <w:r w:rsidRPr="00031422">
        <w:rPr>
          <w:rFonts w:asciiTheme="minorHAnsi" w:hAnsiTheme="minorHAnsi" w:cstheme="minorHAnsi"/>
          <w:b w:val="0"/>
          <w:sz w:val="20"/>
          <w:szCs w:val="20"/>
        </w:rPr>
        <w:t xml:space="preserve">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FA5B8E" w:rsidRPr="00031422" w:rsidRDefault="00FA5B8E" w:rsidP="00FA5B8E">
      <w:pPr>
        <w:pStyle w:val="Estilo1"/>
        <w:tabs>
          <w:tab w:val="left" w:pos="426"/>
        </w:tabs>
        <w:ind w:left="792"/>
        <w:rPr>
          <w:rFonts w:asciiTheme="minorHAnsi" w:hAnsiTheme="minorHAnsi" w:cstheme="minorHAnsi"/>
          <w:b w:val="0"/>
          <w:sz w:val="20"/>
          <w:szCs w:val="20"/>
        </w:rPr>
      </w:pPr>
    </w:p>
    <w:p w:rsidR="00FA5B8E" w:rsidRPr="00031422"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FA5B8E" w:rsidRPr="00FA5B8E" w:rsidRDefault="00FA5B8E"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ítem de obras civiles para fijación de válvula de polietileno será medido por pieza terminada, las cuales serán aprobadas por el SUPERVISOR DE OBR</w:t>
      </w:r>
      <w:r>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A5B8E" w:rsidRPr="00FA5B8E" w:rsidRDefault="00FA5B8E" w:rsidP="00FA5B8E"/>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FA5B8E"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9113B2"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DC4F5A" w:rsidRPr="00031422" w:rsidRDefault="009113B2" w:rsidP="00FA5B8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Default="004D0B24" w:rsidP="004D0B24">
      <w:pPr>
        <w:pStyle w:val="Estilo1"/>
        <w:tabs>
          <w:tab w:val="left" w:pos="426"/>
        </w:tabs>
        <w:rPr>
          <w:rFonts w:asciiTheme="minorHAnsi" w:hAnsiTheme="minorHAnsi" w:cstheme="minorHAnsi"/>
          <w:b w:val="0"/>
          <w:sz w:val="20"/>
          <w:szCs w:val="20"/>
        </w:rPr>
      </w:pPr>
    </w:p>
    <w:p w:rsidR="004D0B24" w:rsidRPr="00031422" w:rsidRDefault="004D0B24" w:rsidP="004D0B24">
      <w:pPr>
        <w:pStyle w:val="Estilo1"/>
        <w:tabs>
          <w:tab w:val="left" w:pos="426"/>
        </w:tabs>
        <w:rPr>
          <w:rFonts w:asciiTheme="minorHAnsi" w:hAnsiTheme="minorHAnsi" w:cstheme="minorHAnsi"/>
          <w:b w:val="0"/>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E32BB" w:rsidRPr="008436EC" w:rsidRDefault="007E32BB"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7E32BB" w:rsidRPr="008436EC" w:rsidRDefault="007E32BB"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A1DCE" w:rsidRPr="00031422" w:rsidRDefault="005A1DCE" w:rsidP="005A1DCE">
      <w:pPr>
        <w:pStyle w:val="Estilo1"/>
        <w:tabs>
          <w:tab w:val="left" w:pos="426"/>
        </w:tabs>
        <w:ind w:left="792"/>
        <w:rPr>
          <w:rFonts w:asciiTheme="minorHAnsi" w:hAnsiTheme="minorHAnsi" w:cstheme="minorHAnsi"/>
          <w:b w:val="0"/>
          <w:sz w:val="20"/>
          <w:szCs w:val="20"/>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8A53F4" w:rsidRPr="00031422" w:rsidRDefault="008A53F4" w:rsidP="00EE0548">
      <w:pPr>
        <w:ind w:left="708"/>
        <w:jc w:val="both"/>
        <w:rPr>
          <w:rFonts w:asciiTheme="minorHAnsi" w:hAnsiTheme="minorHAnsi" w:cstheme="minorHAnsi"/>
          <w:sz w:val="20"/>
          <w:szCs w:val="20"/>
        </w:rPr>
      </w:pPr>
      <w:r w:rsidRPr="00EF5AD2">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xml:space="preserve"> de acuerdo a las especificaciones requeridas. El CONTRATISTA es quien suministrará todo el material necesario, personal y otros elementos necesarios para la ejecución de este ítem.</w:t>
      </w:r>
    </w:p>
    <w:p w:rsidR="008A53F4" w:rsidRPr="00031422" w:rsidRDefault="002A1484" w:rsidP="00EE0548">
      <w:pPr>
        <w:spacing w:before="100" w:beforeAutospacing="1" w:after="100" w:afterAutospacing="1"/>
        <w:ind w:left="708"/>
        <w:jc w:val="both"/>
        <w:rPr>
          <w:rFonts w:asciiTheme="minorHAnsi" w:hAnsiTheme="minorHAnsi" w:cstheme="minorHAnsi"/>
          <w:sz w:val="20"/>
          <w:szCs w:val="20"/>
        </w:rPr>
      </w:pPr>
      <w:r>
        <w:rPr>
          <w:rFonts w:asciiTheme="minorHAnsi" w:hAnsiTheme="minorHAnsi" w:cstheme="minorHAnsi"/>
          <w:sz w:val="20"/>
          <w:szCs w:val="20"/>
        </w:rPr>
        <w:t>D</w:t>
      </w:r>
      <w:r w:rsidR="008A53F4" w:rsidRPr="00031422">
        <w:rPr>
          <w:rFonts w:asciiTheme="minorHAnsi" w:hAnsiTheme="minorHAnsi" w:cstheme="minorHAnsi"/>
          <w:sz w:val="20"/>
          <w:szCs w:val="20"/>
        </w:rPr>
        <w:t xml:space="preserve">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D7575A" w:rsidRPr="00031422" w:rsidRDefault="00D7575A" w:rsidP="00D757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w:t>
      </w:r>
      <w:r>
        <w:rPr>
          <w:rFonts w:asciiTheme="minorHAnsi" w:eastAsia="Times New Roman" w:hAnsiTheme="minorHAnsi" w:cstheme="minorHAnsi"/>
          <w:b w:val="0"/>
          <w:sz w:val="20"/>
          <w:szCs w:val="20"/>
          <w:lang w:val="es-ES"/>
        </w:rPr>
        <w:t xml:space="preserve">omo parte de este ítem, mismas </w:t>
      </w:r>
      <w:r w:rsidRPr="00031422">
        <w:rPr>
          <w:rFonts w:asciiTheme="minorHAnsi" w:eastAsia="Times New Roman" w:hAnsiTheme="minorHAnsi" w:cstheme="minorHAnsi"/>
          <w:b w:val="0"/>
          <w:sz w:val="20"/>
          <w:szCs w:val="20"/>
          <w:lang w:val="es-ES"/>
        </w:rPr>
        <w:t>serán provistas  por el CONTRATISTA, que deberá colocarlas  cada 50 metros y/o en los puntos especificados por el SUPERVISOR DE OBRA, de acuerdo a derivaciones (tee), cambios de dirección, tapones, continuidad de la línea de gas.</w:t>
      </w:r>
    </w:p>
    <w:p w:rsidR="00D7575A" w:rsidRDefault="00D7575A" w:rsidP="00D7575A">
      <w:pPr>
        <w:tabs>
          <w:tab w:val="left" w:pos="284"/>
        </w:tabs>
        <w:spacing w:before="240" w:after="240"/>
        <w:contextualSpacing/>
        <w:jc w:val="both"/>
        <w:rPr>
          <w:rFonts w:asciiTheme="minorHAnsi" w:hAnsiTheme="minorHAnsi" w:cstheme="minorHAnsi"/>
          <w:sz w:val="20"/>
          <w:szCs w:val="20"/>
        </w:rPr>
      </w:pPr>
      <w:r w:rsidRPr="000A6643">
        <w:rPr>
          <w:rFonts w:asciiTheme="minorHAnsi" w:hAnsiTheme="minorHAnsi" w:cstheme="minorHAnsi"/>
          <w:sz w:val="20"/>
          <w:szCs w:val="20"/>
        </w:rPr>
        <w:tab/>
      </w:r>
      <w:r w:rsidRPr="000A6643">
        <w:rPr>
          <w:rFonts w:asciiTheme="minorHAnsi" w:hAnsiTheme="minorHAnsi" w:cstheme="minorHAnsi"/>
          <w:sz w:val="20"/>
          <w:szCs w:val="20"/>
        </w:rPr>
        <w:tab/>
        <w:t>L</w:t>
      </w:r>
      <w:r>
        <w:rPr>
          <w:rFonts w:asciiTheme="minorHAnsi" w:hAnsiTheme="minorHAnsi" w:cstheme="minorHAnsi"/>
          <w:sz w:val="20"/>
          <w:szCs w:val="20"/>
        </w:rPr>
        <w:t>os gráficos de los modelos y sus respectivas especificaciones se presentan a continuación:</w:t>
      </w:r>
    </w:p>
    <w:p w:rsidR="00D7575A" w:rsidRDefault="00D7575A" w:rsidP="00D7575A">
      <w:pPr>
        <w:tabs>
          <w:tab w:val="left" w:pos="284"/>
        </w:tabs>
        <w:spacing w:before="240" w:after="240"/>
        <w:contextualSpacing/>
        <w:jc w:val="both"/>
        <w:rPr>
          <w:rFonts w:asciiTheme="minorHAnsi" w:hAnsiTheme="minorHAnsi" w:cstheme="minorHAnsi"/>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b/>
          <w:sz w:val="20"/>
          <w:szCs w:val="20"/>
        </w:rPr>
        <w:t>MODELO 1-A</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Cambria" w:hAnsi="Cambria"/>
          <w:b/>
          <w:bCs/>
          <w:i/>
          <w:noProof/>
          <w:sz w:val="20"/>
          <w:szCs w:val="20"/>
          <w:u w:val="single"/>
          <w:lang w:eastAsia="es-BO"/>
        </w:rPr>
        <w:lastRenderedPageBreak/>
        <w:drawing>
          <wp:inline distT="0" distB="0" distL="0" distR="0" wp14:anchorId="6CB4B614" wp14:editId="6BBA0DBB">
            <wp:extent cx="4468621" cy="25921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8407" b="1567"/>
                    <a:stretch/>
                  </pic:blipFill>
                  <pic:spPr bwMode="auto">
                    <a:xfrm>
                      <a:off x="0" y="0"/>
                      <a:ext cx="4469874" cy="2592852"/>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1-B</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5BADB17F" wp14:editId="317F4B00">
            <wp:extent cx="4443730" cy="25161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2335"/>
                    <a:stretch/>
                  </pic:blipFill>
                  <pic:spPr bwMode="auto">
                    <a:xfrm>
                      <a:off x="0" y="0"/>
                      <a:ext cx="4444177" cy="2516359"/>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1-C</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lastRenderedPageBreak/>
        <w:drawing>
          <wp:inline distT="0" distB="0" distL="0" distR="0" wp14:anchorId="7B6D0E1F" wp14:editId="21C3B446">
            <wp:extent cx="4440932" cy="255595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107"/>
                    <a:stretch/>
                  </pic:blipFill>
                  <pic:spPr bwMode="auto">
                    <a:xfrm>
                      <a:off x="0" y="0"/>
                      <a:ext cx="4441247" cy="2556139"/>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2-A</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6BE7A264" wp14:editId="304DC2AD">
            <wp:extent cx="4366895" cy="2587549"/>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0127"/>
                    <a:stretch/>
                  </pic:blipFill>
                  <pic:spPr bwMode="auto">
                    <a:xfrm>
                      <a:off x="0" y="0"/>
                      <a:ext cx="4367494" cy="2587904"/>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2-B</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lastRenderedPageBreak/>
        <w:drawing>
          <wp:inline distT="0" distB="0" distL="0" distR="0" wp14:anchorId="32323380" wp14:editId="4AEE885F">
            <wp:extent cx="4392672" cy="2635471"/>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8653"/>
                    <a:stretch/>
                  </pic:blipFill>
                  <pic:spPr bwMode="auto">
                    <a:xfrm>
                      <a:off x="0" y="0"/>
                      <a:ext cx="4392984" cy="2635658"/>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3</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drawing>
          <wp:inline distT="0" distB="0" distL="0" distR="0" wp14:anchorId="3BF27A4E" wp14:editId="604ADB59">
            <wp:extent cx="4392672" cy="257186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0616"/>
                    <a:stretch/>
                  </pic:blipFill>
                  <pic:spPr bwMode="auto">
                    <a:xfrm>
                      <a:off x="0" y="0"/>
                      <a:ext cx="4392984" cy="2572043"/>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MODELO 4</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cstheme="minorHAnsi"/>
          <w:b/>
          <w:noProof/>
          <w:lang w:eastAsia="es-BO"/>
        </w:rPr>
        <w:lastRenderedPageBreak/>
        <w:drawing>
          <wp:inline distT="0" distB="0" distL="0" distR="0" wp14:anchorId="32CDDD71" wp14:editId="1EB51869">
            <wp:extent cx="4559300" cy="260364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19635"/>
                    <a:stretch/>
                  </pic:blipFill>
                  <pic:spPr bwMode="auto">
                    <a:xfrm>
                      <a:off x="0" y="0"/>
                      <a:ext cx="4559656" cy="2603846"/>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t>Especificaciones Plaquetas de señalización, modelos: 1-A, 1-B, 1-C, 2-A, 2-B, 3 Y 4</w:t>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Material: </w:t>
      </w:r>
      <w:r>
        <w:rPr>
          <w:rFonts w:asciiTheme="minorHAnsi" w:hAnsiTheme="minorHAnsi" w:cstheme="minorHAnsi"/>
          <w:sz w:val="20"/>
          <w:szCs w:val="20"/>
        </w:rPr>
        <w:t>Aluminio</w:t>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Color: </w:t>
      </w:r>
      <w:r>
        <w:rPr>
          <w:rFonts w:asciiTheme="minorHAnsi" w:hAnsiTheme="minorHAnsi" w:cstheme="minorHAnsi"/>
          <w:sz w:val="20"/>
          <w:szCs w:val="20"/>
        </w:rPr>
        <w:t>Amarillo con pintura anticorrosiva, pintura sintética brillo y pintura reflectiva.</w:t>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Alto relieve: </w:t>
      </w:r>
      <w:r>
        <w:rPr>
          <w:rFonts w:asciiTheme="minorHAnsi" w:hAnsiTheme="minorHAnsi" w:cstheme="minorHAnsi"/>
          <w:sz w:val="20"/>
          <w:szCs w:val="20"/>
        </w:rPr>
        <w:t>Logotipo YPFB, GAS, la señalización y marco de la placa.</w:t>
      </w:r>
    </w:p>
    <w:p w:rsidR="00D7575A" w:rsidRPr="00EC2389" w:rsidRDefault="00D7575A" w:rsidP="00D7575A">
      <w:pPr>
        <w:pStyle w:val="Prrafodelista"/>
        <w:tabs>
          <w:tab w:val="left" w:pos="284"/>
        </w:tabs>
        <w:spacing w:before="240" w:after="240"/>
        <w:ind w:left="1434"/>
        <w:contextualSpacing/>
        <w:jc w:val="both"/>
        <w:rPr>
          <w:rFonts w:asciiTheme="minorHAnsi" w:hAnsiTheme="minorHAnsi" w:cstheme="minorHAnsi"/>
          <w:sz w:val="20"/>
          <w:szCs w:val="20"/>
        </w:rPr>
      </w:pPr>
      <w:r w:rsidRPr="00EC2389">
        <w:rPr>
          <w:rFonts w:asciiTheme="minorHAnsi" w:hAnsiTheme="minorHAnsi" w:cstheme="minorHAnsi"/>
          <w:sz w:val="20"/>
          <w:szCs w:val="20"/>
        </w:rPr>
        <w:t>El tipo de letra para la palabra GAS debe ser TIMES NEW ROMAN, con una altura de 15mm.</w:t>
      </w:r>
    </w:p>
    <w:p w:rsidR="00D7575A"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Default="00D7575A" w:rsidP="00D7575A">
      <w:pPr>
        <w:tabs>
          <w:tab w:val="left" w:pos="284"/>
        </w:tabs>
        <w:spacing w:before="240" w:after="240"/>
        <w:contextualSpacing/>
        <w:jc w:val="both"/>
        <w:rPr>
          <w:rFonts w:asciiTheme="minorHAnsi" w:hAnsiTheme="minorHAnsi" w:cstheme="minorHAnsi"/>
          <w:b/>
          <w:sz w:val="20"/>
          <w:szCs w:val="20"/>
        </w:rPr>
      </w:pPr>
    </w:p>
    <w:p w:rsidR="00D7575A" w:rsidRPr="008B2FDD" w:rsidRDefault="00D7575A" w:rsidP="00D7575A">
      <w:p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r w:rsidRPr="008B2FDD">
        <w:rPr>
          <w:rFonts w:asciiTheme="minorHAnsi" w:hAnsiTheme="minorHAnsi" w:cstheme="minorHAnsi"/>
          <w:b/>
          <w:sz w:val="20"/>
          <w:szCs w:val="20"/>
        </w:rPr>
        <w:t>MODELO 5</w:t>
      </w:r>
    </w:p>
    <w:p w:rsidR="00D7575A" w:rsidRPr="00031422" w:rsidRDefault="00D7575A" w:rsidP="00D7575A">
      <w:pPr>
        <w:tabs>
          <w:tab w:val="left" w:pos="284"/>
        </w:tabs>
        <w:spacing w:before="240" w:after="240"/>
        <w:contextualSpacing/>
        <w:jc w:val="both"/>
        <w:rPr>
          <w:rFonts w:asciiTheme="minorHAnsi" w:hAnsiTheme="minorHAnsi" w:cstheme="minorHAnsi"/>
          <w:sz w:val="20"/>
          <w:szCs w:val="20"/>
        </w:rPr>
      </w:pPr>
      <w:r>
        <w:rPr>
          <w:rFonts w:cstheme="minorHAnsi"/>
          <w:b/>
          <w:noProof/>
          <w:lang w:eastAsia="es-BO"/>
        </w:rPr>
        <w:lastRenderedPageBreak/>
        <w:drawing>
          <wp:inline distT="0" distB="0" distL="0" distR="0" wp14:anchorId="24763E40" wp14:editId="673EE960">
            <wp:extent cx="3715992" cy="32022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4"/>
                    <a:stretch/>
                  </pic:blipFill>
                  <pic:spPr bwMode="auto">
                    <a:xfrm>
                      <a:off x="0" y="0"/>
                      <a:ext cx="3716183" cy="3202415"/>
                    </a:xfrm>
                    <a:prstGeom prst="rect">
                      <a:avLst/>
                    </a:prstGeom>
                    <a:noFill/>
                    <a:ln>
                      <a:noFill/>
                    </a:ln>
                    <a:extLst>
                      <a:ext uri="{53640926-AAD7-44D8-BBD7-CCE9431645EC}">
                        <a14:shadowObscured xmlns:a14="http://schemas.microsoft.com/office/drawing/2010/main"/>
                      </a:ext>
                    </a:extLst>
                  </pic:spPr>
                </pic:pic>
              </a:graphicData>
            </a:graphic>
          </wp:inline>
        </w:drawing>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Material: </w:t>
      </w:r>
      <w:r>
        <w:rPr>
          <w:rFonts w:asciiTheme="minorHAnsi" w:hAnsiTheme="minorHAnsi" w:cstheme="minorHAnsi"/>
          <w:sz w:val="20"/>
          <w:szCs w:val="20"/>
        </w:rPr>
        <w:t>Aluminio</w:t>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Color: </w:t>
      </w:r>
      <w:r>
        <w:rPr>
          <w:rFonts w:asciiTheme="minorHAnsi" w:hAnsiTheme="minorHAnsi" w:cstheme="minorHAnsi"/>
          <w:sz w:val="20"/>
          <w:szCs w:val="20"/>
        </w:rPr>
        <w:t>Amarillo con pintura anticorrosiva, pintura sintética brillo y pintura reflectiva.</w:t>
      </w:r>
    </w:p>
    <w:p w:rsidR="00D7575A" w:rsidRPr="00EC2389" w:rsidRDefault="00D7575A" w:rsidP="00D7575A">
      <w:pPr>
        <w:pStyle w:val="Prrafodelista"/>
        <w:numPr>
          <w:ilvl w:val="0"/>
          <w:numId w:val="38"/>
        </w:numPr>
        <w:tabs>
          <w:tab w:val="left" w:pos="284"/>
        </w:tabs>
        <w:spacing w:before="240" w:after="240"/>
        <w:contextualSpacing/>
        <w:jc w:val="both"/>
        <w:rPr>
          <w:rFonts w:asciiTheme="minorHAnsi" w:hAnsiTheme="minorHAnsi" w:cstheme="minorHAnsi"/>
          <w:b/>
          <w:sz w:val="20"/>
          <w:szCs w:val="20"/>
        </w:rPr>
      </w:pPr>
      <w:r>
        <w:rPr>
          <w:rFonts w:asciiTheme="minorHAnsi" w:hAnsiTheme="minorHAnsi" w:cstheme="minorHAnsi"/>
          <w:b/>
          <w:sz w:val="20"/>
          <w:szCs w:val="20"/>
        </w:rPr>
        <w:t xml:space="preserve">Alto relieve: </w:t>
      </w:r>
      <w:r>
        <w:rPr>
          <w:rFonts w:asciiTheme="minorHAnsi" w:hAnsiTheme="minorHAnsi" w:cstheme="minorHAnsi"/>
          <w:sz w:val="20"/>
          <w:szCs w:val="20"/>
        </w:rPr>
        <w:t>Logotipo YPFB, GAS, la señalización y marco de la placa.</w:t>
      </w:r>
    </w:p>
    <w:p w:rsidR="00D7575A" w:rsidRPr="008B2FDD" w:rsidRDefault="00D7575A" w:rsidP="00D7575A">
      <w:pPr>
        <w:pStyle w:val="Prrafodelista"/>
        <w:tabs>
          <w:tab w:val="left" w:pos="284"/>
        </w:tabs>
        <w:spacing w:before="240" w:after="240"/>
        <w:ind w:left="1434"/>
        <w:contextualSpacing/>
        <w:jc w:val="both"/>
        <w:rPr>
          <w:rFonts w:asciiTheme="minorHAnsi" w:hAnsiTheme="minorHAnsi" w:cstheme="minorHAnsi"/>
          <w:sz w:val="20"/>
          <w:szCs w:val="20"/>
        </w:rPr>
      </w:pPr>
      <w:r w:rsidRPr="00EC2389">
        <w:rPr>
          <w:rFonts w:asciiTheme="minorHAnsi" w:hAnsiTheme="minorHAnsi" w:cstheme="minorHAnsi"/>
          <w:sz w:val="20"/>
          <w:szCs w:val="20"/>
        </w:rPr>
        <w:t>El tipo de letra para la palabra GAS debe ser TIMES</w:t>
      </w:r>
      <w:r>
        <w:rPr>
          <w:rFonts w:asciiTheme="minorHAnsi" w:hAnsiTheme="minorHAnsi" w:cstheme="minorHAnsi"/>
          <w:sz w:val="20"/>
          <w:szCs w:val="20"/>
        </w:rPr>
        <w:t xml:space="preserve"> NEW ROMAN, con una altura de 20</w:t>
      </w:r>
      <w:r w:rsidRPr="008B2FDD">
        <w:rPr>
          <w:rFonts w:asciiTheme="minorHAnsi" w:hAnsiTheme="minorHAnsi" w:cstheme="minorHAnsi"/>
          <w:sz w:val="20"/>
          <w:szCs w:val="20"/>
        </w:rPr>
        <w:t>mm.</w:t>
      </w:r>
    </w:p>
    <w:p w:rsidR="00D7575A" w:rsidRPr="00031422" w:rsidRDefault="00D7575A" w:rsidP="00D7575A">
      <w:pPr>
        <w:ind w:left="708"/>
        <w:jc w:val="both"/>
        <w:rPr>
          <w:rFonts w:asciiTheme="minorHAnsi" w:hAnsiTheme="minorHAnsi" w:cstheme="minorHAnsi"/>
          <w:sz w:val="20"/>
          <w:szCs w:val="20"/>
        </w:rPr>
      </w:pPr>
      <w:r>
        <w:rPr>
          <w:rFonts w:asciiTheme="minorHAnsi" w:hAnsiTheme="minorHAnsi" w:cstheme="minorHAnsi"/>
          <w:sz w:val="20"/>
          <w:szCs w:val="20"/>
        </w:rPr>
        <w:t>L</w:t>
      </w:r>
      <w:r w:rsidRPr="00031422">
        <w:rPr>
          <w:rFonts w:asciiTheme="minorHAnsi" w:hAnsiTheme="minorHAnsi" w:cstheme="minorHAnsi"/>
          <w:sz w:val="20"/>
          <w:szCs w:val="20"/>
        </w:rPr>
        <w:t xml:space="preserve">as plaquetas </w:t>
      </w:r>
      <w:r>
        <w:rPr>
          <w:rFonts w:asciiTheme="minorHAnsi" w:hAnsiTheme="minorHAnsi" w:cstheme="minorHAnsi"/>
          <w:sz w:val="20"/>
          <w:szCs w:val="20"/>
        </w:rPr>
        <w:t xml:space="preserve">deberán tener anclajes, mismos que </w:t>
      </w:r>
      <w:r w:rsidRPr="00031422">
        <w:rPr>
          <w:rFonts w:asciiTheme="minorHAnsi" w:hAnsiTheme="minorHAnsi" w:cstheme="minorHAnsi"/>
          <w:sz w:val="20"/>
          <w:szCs w:val="20"/>
        </w:rPr>
        <w:t xml:space="preserve">conjuntamente con </w:t>
      </w:r>
      <w:r>
        <w:rPr>
          <w:rFonts w:asciiTheme="minorHAnsi" w:hAnsiTheme="minorHAnsi" w:cstheme="minorHAnsi"/>
          <w:sz w:val="20"/>
          <w:szCs w:val="20"/>
        </w:rPr>
        <w:t>las plaquetas</w:t>
      </w:r>
      <w:r w:rsidRPr="00031422">
        <w:rPr>
          <w:rFonts w:asciiTheme="minorHAnsi" w:hAnsiTheme="minorHAnsi" w:cstheme="minorHAnsi"/>
          <w:sz w:val="20"/>
          <w:szCs w:val="20"/>
        </w:rPr>
        <w:t xml:space="preserve"> deberán ser fundidos en una sola pieza.</w:t>
      </w:r>
    </w:p>
    <w:p w:rsidR="00C05389" w:rsidRPr="00031422" w:rsidRDefault="00D7575A" w:rsidP="00D7575A">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w:t>
      </w:r>
      <w:bookmarkStart w:id="24" w:name="_GoBack"/>
      <w:bookmarkEnd w:id="24"/>
      <w:r w:rsidRPr="00031422">
        <w:rPr>
          <w:rFonts w:asciiTheme="minorHAnsi" w:hAnsiTheme="minorHAnsi" w:cstheme="minorHAnsi"/>
          <w:kern w:val="28"/>
          <w:sz w:val="20"/>
          <w:szCs w:val="20"/>
        </w:rPr>
        <w:t>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031422">
        <w:rPr>
          <w:rFonts w:asciiTheme="minorHAnsi" w:hAnsiTheme="minorHAnsi" w:cstheme="minorHAnsi"/>
          <w:kern w:val="28"/>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w:t>
      </w:r>
      <w:r w:rsidRPr="00031422">
        <w:rPr>
          <w:rFonts w:asciiTheme="minorHAnsi" w:hAnsiTheme="minorHAnsi" w:cstheme="minorHAnsi"/>
          <w:sz w:val="20"/>
          <w:szCs w:val="20"/>
        </w:rPr>
        <w:lastRenderedPageBreak/>
        <w:t xml:space="preserve">malla y grava no mayor a 3/4” con previa consulta y aprobación del SUPERVISOR. Además deberá 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EF5AD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á un vaciado</w:t>
      </w:r>
      <w:r w:rsidR="008F3808">
        <w:rPr>
          <w:rFonts w:asciiTheme="minorHAnsi" w:eastAsia="Times New Roman" w:hAnsiTheme="minorHAnsi" w:cstheme="minorHAnsi"/>
          <w:b w:val="0"/>
          <w:sz w:val="20"/>
          <w:szCs w:val="20"/>
          <w:lang w:val="es-ES"/>
        </w:rPr>
        <w:t xml:space="preserve"> de concreto de</w:t>
      </w:r>
      <w:r w:rsidR="004D0B24">
        <w:rPr>
          <w:rFonts w:asciiTheme="minorHAnsi" w:eastAsia="Times New Roman" w:hAnsiTheme="minorHAnsi" w:cstheme="minorHAnsi"/>
          <w:b w:val="0"/>
          <w:sz w:val="20"/>
          <w:szCs w:val="20"/>
          <w:lang w:val="es-ES"/>
        </w:rPr>
        <w:t xml:space="preserve"> las siguientes dimensiones: 0,40x 0,4</w:t>
      </w:r>
      <w:r w:rsidR="008F3808">
        <w:rPr>
          <w:rFonts w:asciiTheme="minorHAnsi" w:eastAsia="Times New Roman" w:hAnsiTheme="minorHAnsi" w:cstheme="minorHAnsi"/>
          <w:b w:val="0"/>
          <w:sz w:val="20"/>
          <w:szCs w:val="20"/>
          <w:lang w:val="es-ES"/>
        </w:rPr>
        <w:t>0x 0,25</w:t>
      </w:r>
      <w:r w:rsidR="00A801A7">
        <w:rPr>
          <w:rFonts w:asciiTheme="minorHAnsi" w:eastAsia="Times New Roman" w:hAnsiTheme="minorHAnsi" w:cstheme="minorHAnsi"/>
          <w:b w:val="0"/>
          <w:sz w:val="20"/>
          <w:szCs w:val="20"/>
          <w:lang w:val="es-ES"/>
        </w:rPr>
        <w:t xml:space="preserve">, con el fin de darle firmeza a la </w:t>
      </w:r>
      <w:r w:rsidR="00A801A7" w:rsidRPr="00EF5AD2">
        <w:rPr>
          <w:rFonts w:asciiTheme="minorHAnsi" w:eastAsia="Times New Roman" w:hAnsiTheme="minorHAnsi" w:cstheme="minorHAnsi"/>
          <w:b w:val="0"/>
          <w:sz w:val="20"/>
          <w:szCs w:val="20"/>
          <w:lang w:val="es-ES"/>
        </w:rPr>
        <w:t xml:space="preserve">señalización </w:t>
      </w:r>
      <w:r w:rsidR="00C05389" w:rsidRPr="00EF5AD2">
        <w:rPr>
          <w:rFonts w:asciiTheme="minorHAnsi" w:eastAsia="Times New Roman" w:hAnsiTheme="minorHAnsi" w:cstheme="minorHAnsi"/>
          <w:b w:val="0"/>
          <w:sz w:val="20"/>
          <w:szCs w:val="20"/>
          <w:lang w:val="es-ES"/>
        </w:rPr>
        <w:t xml:space="preserve">(Ver gráficos – Anexo 3), la empresa </w:t>
      </w:r>
      <w:r w:rsidRPr="00EF5AD2">
        <w:rPr>
          <w:rFonts w:asciiTheme="minorHAnsi" w:eastAsia="Times New Roman" w:hAnsiTheme="minorHAnsi" w:cstheme="minorHAnsi"/>
          <w:b w:val="0"/>
          <w:sz w:val="20"/>
          <w:szCs w:val="20"/>
          <w:lang w:val="es-ES"/>
        </w:rPr>
        <w:t>deberá colocar las plaquetas de señalización horizontal como parte de este ítem, mismas  serán provistas  por el CONT</w:t>
      </w:r>
      <w:r w:rsidR="00C05389" w:rsidRPr="00EF5AD2">
        <w:rPr>
          <w:rFonts w:asciiTheme="minorHAnsi" w:eastAsia="Times New Roman" w:hAnsiTheme="minorHAnsi" w:cstheme="minorHAnsi"/>
          <w:b w:val="0"/>
          <w:sz w:val="20"/>
          <w:szCs w:val="20"/>
          <w:lang w:val="es-ES"/>
        </w:rPr>
        <w:t xml:space="preserve">RATISTA, que deberá colocarlas </w:t>
      </w:r>
      <w:r w:rsidRPr="00EF5AD2">
        <w:rPr>
          <w:rFonts w:asciiTheme="minorHAnsi" w:eastAsia="Times New Roman" w:hAnsiTheme="minorHAnsi" w:cstheme="minorHAnsi"/>
          <w:b w:val="0"/>
          <w:sz w:val="20"/>
          <w:szCs w:val="20"/>
          <w:lang w:val="es-ES"/>
        </w:rPr>
        <w:t>cada 50 metros y/o en los puntos especifi</w:t>
      </w:r>
      <w:r w:rsidR="00C05389" w:rsidRPr="00EF5AD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EF5AD2">
        <w:rPr>
          <w:rFonts w:asciiTheme="minorHAnsi" w:eastAsia="Times New Roman" w:hAnsiTheme="minorHAnsi" w:cstheme="minorHAnsi"/>
          <w:b w:val="0"/>
          <w:sz w:val="20"/>
          <w:szCs w:val="20"/>
          <w:lang w:val="es-ES"/>
        </w:rPr>
        <w:t>Las dimensiones, características e instalación de las plaquetas, deberán cumplir con lo señalado</w:t>
      </w:r>
      <w:r w:rsidR="004D0B24">
        <w:rPr>
          <w:rFonts w:asciiTheme="minorHAnsi" w:eastAsia="Times New Roman" w:hAnsiTheme="minorHAnsi" w:cstheme="minorHAnsi"/>
          <w:b w:val="0"/>
          <w:sz w:val="20"/>
          <w:szCs w:val="20"/>
          <w:lang w:val="es-ES"/>
        </w:rPr>
        <w:t xml:space="preserve"> en el punto anterior (13</w:t>
      </w:r>
      <w:r w:rsidRPr="00EF5AD2">
        <w:rPr>
          <w:rFonts w:asciiTheme="minorHAnsi" w:eastAsia="Times New Roman" w:hAnsiTheme="minorHAnsi" w:cstheme="minorHAnsi"/>
          <w:b w:val="0"/>
          <w:sz w:val="20"/>
          <w:szCs w:val="20"/>
          <w:lang w:val="es-ES"/>
        </w:rPr>
        <w:t>)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w:t>
      </w:r>
      <w:r w:rsidRPr="00031422">
        <w:rPr>
          <w:rFonts w:asciiTheme="minorHAnsi" w:hAnsiTheme="minorHAnsi" w:cstheme="minorHAnsi"/>
          <w:b w:val="0"/>
          <w:sz w:val="20"/>
          <w:szCs w:val="20"/>
        </w:rPr>
        <w:lastRenderedPageBreak/>
        <w:t>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 xml:space="preserve">tadas con apisonadores manuales, el control de compactación será </w:t>
      </w:r>
      <w:r w:rsidRPr="00031422">
        <w:rPr>
          <w:rFonts w:asciiTheme="minorHAnsi" w:hAnsiTheme="minorHAnsi" w:cstheme="minorHAnsi"/>
          <w:b w:val="0"/>
          <w:sz w:val="20"/>
          <w:szCs w:val="20"/>
        </w:rPr>
        <w:lastRenderedPageBreak/>
        <w:t>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lastRenderedPageBreak/>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EF5AD2">
        <w:rPr>
          <w:rFonts w:asciiTheme="minorHAnsi" w:hAnsiTheme="minorHAnsi" w:cstheme="minorHAnsi"/>
          <w:b w:val="0"/>
          <w:sz w:val="20"/>
          <w:szCs w:val="20"/>
        </w:rPr>
        <w:t>otros (Ver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 xml:space="preserve">En caso que por efecto de las lluvias, rotura de tuberías de agua o cualquier otra causa, que haya afectado las zanjas rellenadas o sin rellenar, si la cantidad de tierra para el relleno fuera insuficiente, </w:t>
      </w:r>
      <w:r w:rsidRPr="00031422">
        <w:rPr>
          <w:rFonts w:asciiTheme="minorHAnsi" w:hAnsiTheme="minorHAnsi" w:cstheme="minorHAnsi"/>
          <w:b w:val="0"/>
          <w:sz w:val="20"/>
          <w:szCs w:val="20"/>
        </w:rPr>
        <w:lastRenderedPageBreak/>
        <w:t>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Las terminaciones de las juntas se alisarán con planchas metálicas, especiales para el caso, en el vaciado de cunetas, la empresa deberá colocar juntas de plastoformo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lastRenderedPageBreak/>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1. Ensayo con esclerómetro, senoscopio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4D0B24" w:rsidRPr="00031422" w:rsidRDefault="004D0B24" w:rsidP="00DC4F5A">
      <w:pPr>
        <w:pStyle w:val="Estilo1"/>
        <w:tabs>
          <w:tab w:val="left" w:pos="426"/>
        </w:tabs>
        <w:ind w:left="792"/>
        <w:rPr>
          <w:rFonts w:asciiTheme="minorHAnsi" w:hAnsiTheme="minorHAnsi" w:cstheme="minorHAnsi"/>
          <w:b w:val="0"/>
          <w:sz w:val="20"/>
          <w:szCs w:val="20"/>
        </w:rPr>
      </w:pPr>
    </w:p>
    <w:p w:rsidR="009113B2" w:rsidRDefault="009113B2" w:rsidP="00CB48CF">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4D0B24" w:rsidRDefault="004D0B24" w:rsidP="00CB48CF">
      <w:pPr>
        <w:pStyle w:val="Estilo1"/>
        <w:tabs>
          <w:tab w:val="left" w:pos="426"/>
        </w:tabs>
        <w:ind w:left="792"/>
        <w:rPr>
          <w:rFonts w:asciiTheme="minorHAnsi" w:hAnsiTheme="minorHAnsi" w:cstheme="minorHAnsi"/>
          <w:b w:val="0"/>
          <w:sz w:val="20"/>
          <w:szCs w:val="20"/>
        </w:rPr>
      </w:pPr>
    </w:p>
    <w:p w:rsidR="004D0B24" w:rsidRDefault="004D0B24" w:rsidP="00CB48CF">
      <w:pPr>
        <w:pStyle w:val="Estilo1"/>
        <w:tabs>
          <w:tab w:val="left" w:pos="426"/>
        </w:tabs>
        <w:ind w:left="792"/>
        <w:rPr>
          <w:rFonts w:asciiTheme="minorHAnsi" w:hAnsiTheme="minorHAnsi" w:cstheme="minorHAnsi"/>
          <w:b w:val="0"/>
          <w:sz w:val="20"/>
          <w:szCs w:val="20"/>
        </w:rPr>
      </w:pPr>
    </w:p>
    <w:p w:rsidR="004D0B24" w:rsidRPr="00031422" w:rsidRDefault="004D0B24" w:rsidP="00CB48CF">
      <w:pPr>
        <w:pStyle w:val="Estilo1"/>
        <w:tabs>
          <w:tab w:val="left" w:pos="426"/>
        </w:tabs>
        <w:ind w:left="792"/>
        <w:rPr>
          <w:rFonts w:asciiTheme="minorHAnsi" w:hAnsiTheme="minorHAnsi" w:cstheme="minorHAnsi"/>
          <w:b w:val="0"/>
          <w:sz w:val="20"/>
          <w:szCs w:val="20"/>
        </w:rPr>
      </w:pPr>
    </w:p>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02" w:name="_Toc381213533"/>
      <w:bookmarkStart w:id="103" w:name="_Toc381214010"/>
      <w:bookmarkStart w:id="104" w:name="_Toc381214101"/>
      <w:bookmarkStart w:id="105" w:name="_Toc384130467"/>
      <w:bookmarkStart w:id="106" w:name="_Toc384130688"/>
      <w:bookmarkStart w:id="107" w:name="_Toc384130844"/>
      <w:bookmarkStart w:id="108" w:name="_Toc384131235"/>
      <w:bookmarkStart w:id="109" w:name="_Toc387785986"/>
      <w:bookmarkStart w:id="110" w:name="_Toc387788274"/>
      <w:bookmarkStart w:id="111" w:name="_Toc388648583"/>
      <w:bookmarkStart w:id="112" w:name="_Toc388648672"/>
      <w:bookmarkStart w:id="113" w:name="_Toc388693333"/>
      <w:bookmarkStart w:id="114" w:name="_Toc388702296"/>
      <w:bookmarkStart w:id="115" w:name="_Toc388724574"/>
      <w:bookmarkStart w:id="116" w:name="_Toc404098163"/>
      <w:r w:rsidRPr="00031422">
        <w:rPr>
          <w:rFonts w:asciiTheme="minorHAnsi" w:hAnsiTheme="minorHAnsi" w:cstheme="minorHAnsi"/>
          <w:b/>
          <w:color w:val="auto"/>
          <w:sz w:val="20"/>
          <w:szCs w:val="20"/>
        </w:rPr>
        <w:t>REPOSICIÓN DE EMPEDRADO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17"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17"/>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C76A1" w:rsidRPr="00031422" w:rsidRDefault="008C76A1" w:rsidP="008C76A1">
      <w:pPr>
        <w:rPr>
          <w:rFonts w:asciiTheme="minorHAnsi" w:hAnsiTheme="minorHAnsi" w:cstheme="minorHAnsi"/>
          <w:sz w:val="20"/>
          <w:szCs w:val="20"/>
        </w:rPr>
      </w:pPr>
    </w:p>
    <w:p w:rsidR="00FA5B8E" w:rsidRPr="00031422" w:rsidRDefault="00FA5B8E" w:rsidP="00FA5B8E">
      <w:pPr>
        <w:pStyle w:val="Ttulo3"/>
        <w:keepLines w:val="0"/>
        <w:numPr>
          <w:ilvl w:val="0"/>
          <w:numId w:val="13"/>
        </w:numPr>
        <w:spacing w:before="0" w:line="240" w:lineRule="auto"/>
        <w:contextualSpacing/>
        <w:jc w:val="both"/>
        <w:rPr>
          <w:rFonts w:asciiTheme="minorHAnsi" w:hAnsiTheme="minorHAnsi" w:cstheme="minorHAnsi"/>
          <w:color w:val="auto"/>
          <w:sz w:val="20"/>
          <w:szCs w:val="20"/>
        </w:rPr>
      </w:pPr>
      <w:r w:rsidRPr="00031422">
        <w:rPr>
          <w:rFonts w:asciiTheme="minorHAnsi" w:eastAsiaTheme="minorHAnsi" w:hAnsiTheme="minorHAnsi" w:cstheme="minorHAnsi"/>
          <w:bCs w:val="0"/>
          <w:color w:val="auto"/>
          <w:sz w:val="20"/>
          <w:szCs w:val="20"/>
        </w:rPr>
        <w:t xml:space="preserve">LASTRADO DE TUBERÍA </w:t>
      </w:r>
    </w:p>
    <w:p w:rsidR="00FA5B8E" w:rsidRPr="00031422" w:rsidRDefault="00FA5B8E" w:rsidP="00FA5B8E">
      <w:pPr>
        <w:contextualSpacing/>
        <w:jc w:val="both"/>
        <w:rPr>
          <w:rFonts w:asciiTheme="minorHAnsi" w:hAnsiTheme="minorHAnsi" w:cstheme="minorHAnsi"/>
          <w:b/>
          <w:kern w:val="28"/>
          <w:sz w:val="20"/>
          <w:szCs w:val="20"/>
          <w:vertAlign w:val="superscript"/>
        </w:rPr>
      </w:pPr>
      <w:r w:rsidRPr="00031422">
        <w:rPr>
          <w:rFonts w:asciiTheme="minorHAnsi" w:hAnsiTheme="minorHAnsi" w:cstheme="minorHAnsi"/>
          <w:b/>
          <w:kern w:val="28"/>
          <w:sz w:val="20"/>
          <w:szCs w:val="20"/>
        </w:rPr>
        <w:t>UNIDAD: m3</w:t>
      </w:r>
    </w:p>
    <w:p w:rsidR="00FA5B8E" w:rsidRPr="00031422" w:rsidRDefault="00FA5B8E" w:rsidP="00FA5B8E">
      <w:pPr>
        <w:contextualSpacing/>
        <w:jc w:val="both"/>
        <w:rPr>
          <w:rFonts w:asciiTheme="minorHAnsi" w:hAnsiTheme="minorHAnsi" w:cstheme="minorHAnsi"/>
          <w:b/>
          <w:kern w:val="28"/>
          <w:sz w:val="20"/>
          <w:szCs w:val="20"/>
        </w:rPr>
      </w:pPr>
    </w:p>
    <w:p w:rsidR="00FA5B8E" w:rsidRPr="00031422" w:rsidRDefault="00FA5B8E" w:rsidP="00FA5B8E">
      <w:pPr>
        <w:pStyle w:val="Prrafodelista"/>
        <w:numPr>
          <w:ilvl w:val="0"/>
          <w:numId w:val="25"/>
        </w:numPr>
        <w:contextualSpacing/>
        <w:jc w:val="both"/>
        <w:rPr>
          <w:rFonts w:asciiTheme="minorHAnsi" w:eastAsiaTheme="minorHAnsi" w:hAnsiTheme="minorHAnsi" w:cstheme="minorHAnsi"/>
          <w:b/>
          <w:bCs/>
          <w:vanish/>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DEFINICIÓN</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bCs/>
          <w:sz w:val="20"/>
          <w:szCs w:val="20"/>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la SUPERVISIÓN DE YPFB; eventualmente se pueden utilizar silletas de contrapeso. Si el CONTRATISTA estima que es necesario lastrar la tubería en otras zonas, debe solicitar autorización por escrito al SUPERVISOR DE OBRA</w:t>
      </w:r>
      <w:r w:rsidRPr="00031422">
        <w:rPr>
          <w:rFonts w:asciiTheme="minorHAnsi" w:eastAsiaTheme="minorHAnsi" w:hAnsiTheme="minorHAnsi" w:cstheme="minorHAnsi"/>
          <w:sz w:val="20"/>
          <w:szCs w:val="20"/>
          <w:lang w:val="es-BO" w:eastAsia="en-US"/>
        </w:rPr>
        <w:t>.</w:t>
      </w:r>
    </w:p>
    <w:p w:rsidR="004D0B24" w:rsidRDefault="004D0B24"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4D0B24" w:rsidRPr="00031422" w:rsidRDefault="004D0B24"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bCs/>
          <w:sz w:val="20"/>
          <w:szCs w:val="20"/>
          <w:lang w:val="es-BO" w:eastAsia="en-US"/>
        </w:rPr>
        <w:t>MATERIALES, HERRAMIENTAS, EQUIPO Y PERSONAL</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El proceso de lastrado (agregar peso a la tubería mediante concreto reforzado en forma de camisa continua), se efectuará juntamente con el colocado </w:t>
      </w:r>
      <w:r w:rsidRPr="007D784E">
        <w:rPr>
          <w:rFonts w:asciiTheme="minorHAnsi" w:eastAsiaTheme="minorHAnsi" w:hAnsiTheme="minorHAnsi" w:cstheme="minorHAnsi"/>
          <w:sz w:val="20"/>
          <w:szCs w:val="20"/>
          <w:lang w:val="es-BO" w:eastAsia="en-US"/>
        </w:rPr>
        <w:t>de funda PVC SCH 40, cuya provisión se considera en el ítem de Provisión y Colocado de fundas PVC</w:t>
      </w:r>
      <w:r w:rsidRPr="00031422">
        <w:rPr>
          <w:rFonts w:asciiTheme="minorHAnsi" w:eastAsiaTheme="minorHAnsi" w:hAnsiTheme="minorHAnsi" w:cstheme="minorHAnsi"/>
          <w:sz w:val="20"/>
          <w:szCs w:val="20"/>
          <w:lang w:val="es-BO" w:eastAsia="en-US"/>
        </w:rPr>
        <w:t xml:space="preserve"> y será por parte de la empresa CONTRATISTA. El lastrado de tubería deberá ser ejecutado de acuerdo con un procedimiento calificado a ser elaborado de manera tal de atender los requisitos especificados en el proyecto y en esta especificación técnica debiendo abordar, en lo</w:t>
      </w:r>
      <w:r>
        <w:rPr>
          <w:rFonts w:asciiTheme="minorHAnsi" w:eastAsiaTheme="minorHAnsi" w:hAnsiTheme="minorHAnsi" w:cstheme="minorHAnsi"/>
          <w:sz w:val="20"/>
          <w:szCs w:val="20"/>
          <w:lang w:val="es-BO" w:eastAsia="en-US"/>
        </w:rPr>
        <w:t xml:space="preserve"> mínimo, los siguientes ítems: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a) proceso utilizado;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b) método de aplicación;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c) ensayos; </w:t>
      </w:r>
    </w:p>
    <w:p w:rsidR="00FA5B8E" w:rsidRPr="00031422" w:rsidRDefault="00FA5B8E" w:rsidP="00FA5B8E">
      <w:pPr>
        <w:autoSpaceDE w:val="0"/>
        <w:autoSpaceDN w:val="0"/>
        <w:adjustRightInd w:val="0"/>
        <w:ind w:firstLine="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d) inspección y reparaciones. </w:t>
      </w:r>
    </w:p>
    <w:p w:rsidR="00FA5B8E" w:rsidRPr="00031422" w:rsidRDefault="00FA5B8E" w:rsidP="00FA5B8E">
      <w:pPr>
        <w:autoSpaceDE w:val="0"/>
        <w:autoSpaceDN w:val="0"/>
        <w:adjustRightInd w:val="0"/>
        <w:ind w:firstLine="360"/>
        <w:contextualSpacing/>
        <w:jc w:val="both"/>
        <w:rPr>
          <w:rFonts w:asciiTheme="minorHAnsi" w:eastAsiaTheme="minorHAnsi" w:hAnsiTheme="minorHAnsi" w:cstheme="minorHAnsi"/>
          <w:sz w:val="20"/>
          <w:szCs w:val="20"/>
          <w:lang w:val="es-BO" w:eastAsia="en-US"/>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 empresa CONTRATISTA proveerá todos los materiales, herramientas y equipo necesarios para la ejecución de este ítem.</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Se permitirá el empleo de mezcladoras estacionarias en el lugar de la obra, cuya capacidad no deberá exceder de un metro cúbico (1 m</w:t>
      </w:r>
      <w:r w:rsidRPr="00031422">
        <w:rPr>
          <w:rFonts w:asciiTheme="minorHAnsi" w:hAnsiTheme="minorHAnsi" w:cstheme="minorHAnsi"/>
          <w:sz w:val="20"/>
          <w:szCs w:val="20"/>
          <w:vertAlign w:val="superscript"/>
        </w:rPr>
        <w:t>3</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CEMENTO</w:t>
      </w:r>
    </w:p>
    <w:p w:rsidR="00FA5B8E" w:rsidRPr="00031422" w:rsidRDefault="00FA5B8E" w:rsidP="00FA5B8E">
      <w:pPr>
        <w:ind w:firstLine="708"/>
        <w:jc w:val="both"/>
        <w:rPr>
          <w:rFonts w:asciiTheme="minorHAnsi" w:hAnsiTheme="minorHAnsi" w:cstheme="minorHAnsi"/>
          <w:sz w:val="20"/>
          <w:szCs w:val="20"/>
        </w:rPr>
      </w:pPr>
      <w:r w:rsidRPr="00031422">
        <w:rPr>
          <w:rFonts w:asciiTheme="minorHAnsi" w:hAnsiTheme="minorHAnsi" w:cstheme="minorHAnsi"/>
          <w:sz w:val="20"/>
          <w:szCs w:val="20"/>
        </w:rPr>
        <w:t xml:space="preserve">El cemento Pórtland deberá cumplir con las exigencias de la Norma Boliviana NB-011.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Para la comprobación,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podrá exigir al CONTRATISTA la realización de ensayos complementarios en laboratorios idóneos.</w:t>
      </w:r>
    </w:p>
    <w:p w:rsidR="00FA5B8E" w:rsidRPr="00DC4F5A"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aprobará el cemento que se pretenda emplear y exigirá la presentación del certificado de calidad cuando lo juzgue conveniente.  El cemento deberá llegar a la Obra en su embalaje original y almacenarse en lugares secos y abrigados, por un periodo máximo de un mes. El </w:t>
      </w:r>
      <w:r w:rsidRPr="00031422">
        <w:rPr>
          <w:rFonts w:asciiTheme="minorHAnsi" w:hAnsiTheme="minorHAnsi" w:cstheme="minorHAnsi"/>
          <w:sz w:val="20"/>
          <w:szCs w:val="20"/>
        </w:rPr>
        <w:lastRenderedPageBreak/>
        <w:t xml:space="preserve">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w:t>
      </w:r>
      <w:r>
        <w:rPr>
          <w:rFonts w:asciiTheme="minorHAnsi" w:hAnsiTheme="minorHAnsi" w:cstheme="minorHAnsi"/>
          <w:sz w:val="20"/>
          <w:szCs w:val="20"/>
        </w:rPr>
        <w:t xml:space="preserve">DE OBRA </w:t>
      </w:r>
      <w:r w:rsidRPr="00031422">
        <w:rPr>
          <w:rFonts w:asciiTheme="minorHAnsi" w:hAnsiTheme="minorHAnsi" w:cstheme="minorHAnsi"/>
          <w:sz w:val="20"/>
          <w:szCs w:val="20"/>
        </w:rPr>
        <w:t>autorice lo contrario por escrito.  En este caso, los distintos tipos de cemento serán almacenados por separado y no serán mezclados.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El cemento que no haya sido utilizado hasta más de 120 días desde su fabricación podrá ser utilizado en obra, con autorización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para lo cual, el mismo podrá exigir la realización de los ensayos correspondientes. Los ensayos se realizarán en laboratorios especializados aprobados por 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Si los ensayos muestran resultados no satisfactorios, motivarán el rechazo y retiro de la respectiva  partida. </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Las bolsas de cemento que por cualquier causa hubieran fraguado parcialmente, o contuvieran terrones de cemento aglutinado, serán rechazadas.  No será permitido el uso de cemento recuperado de bolsas rechazadas o usadas.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FA5B8E" w:rsidRPr="00031422" w:rsidRDefault="00FA5B8E" w:rsidP="00FA5B8E">
      <w:pPr>
        <w:pStyle w:val="Prrafodelista"/>
        <w:ind w:left="792"/>
        <w:jc w:val="both"/>
        <w:rPr>
          <w:rFonts w:asciiTheme="minorHAnsi" w:hAnsiTheme="minorHAnsi" w:cstheme="minorHAnsi"/>
          <w:sz w:val="20"/>
          <w:szCs w:val="20"/>
        </w:rPr>
      </w:pPr>
    </w:p>
    <w:p w:rsidR="004D0B24" w:rsidRDefault="004D0B24" w:rsidP="00FA5B8E">
      <w:pPr>
        <w:ind w:firstLine="708"/>
        <w:jc w:val="both"/>
        <w:rPr>
          <w:rFonts w:asciiTheme="minorHAnsi" w:hAnsiTheme="minorHAnsi" w:cstheme="minorHAnsi"/>
          <w:b/>
          <w:bCs/>
          <w:sz w:val="20"/>
          <w:szCs w:val="20"/>
        </w:rPr>
      </w:pPr>
    </w:p>
    <w:p w:rsidR="004D0B24" w:rsidRDefault="004D0B24" w:rsidP="00FA5B8E">
      <w:pPr>
        <w:ind w:firstLine="708"/>
        <w:jc w:val="both"/>
        <w:rPr>
          <w:rFonts w:asciiTheme="minorHAnsi" w:hAnsiTheme="minorHAnsi" w:cstheme="minorHAnsi"/>
          <w:b/>
          <w:bCs/>
          <w:sz w:val="20"/>
          <w:szCs w:val="20"/>
        </w:rPr>
      </w:pPr>
    </w:p>
    <w:p w:rsidR="00FA5B8E" w:rsidRPr="00031422" w:rsidRDefault="00FA5B8E" w:rsidP="00FA5B8E">
      <w:pPr>
        <w:ind w:firstLine="708"/>
        <w:jc w:val="both"/>
        <w:rPr>
          <w:rFonts w:asciiTheme="minorHAnsi" w:hAnsiTheme="minorHAnsi" w:cstheme="minorHAnsi"/>
          <w:b/>
          <w:bCs/>
          <w:sz w:val="20"/>
          <w:szCs w:val="20"/>
        </w:rPr>
      </w:pPr>
      <w:r w:rsidRPr="00031422">
        <w:rPr>
          <w:rFonts w:asciiTheme="minorHAnsi" w:hAnsiTheme="minorHAnsi" w:cstheme="minorHAnsi"/>
          <w:b/>
          <w:bCs/>
          <w:sz w:val="20"/>
          <w:szCs w:val="20"/>
        </w:rPr>
        <w:t>AGREGADOS.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firstLine="708"/>
        <w:jc w:val="both"/>
        <w:rPr>
          <w:rFonts w:asciiTheme="minorHAnsi" w:hAnsiTheme="minorHAnsi" w:cstheme="minorHAnsi"/>
          <w:b/>
          <w:sz w:val="20"/>
          <w:szCs w:val="20"/>
        </w:rPr>
      </w:pPr>
      <w:r w:rsidRPr="00031422">
        <w:rPr>
          <w:rFonts w:asciiTheme="minorHAnsi" w:hAnsiTheme="minorHAnsi" w:cstheme="minorHAnsi"/>
          <w:b/>
          <w:sz w:val="20"/>
          <w:szCs w:val="20"/>
        </w:rPr>
        <w:t>AGREGADOS FINOS.</w:t>
      </w: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r>
        <w:rPr>
          <w:rFonts w:asciiTheme="minorHAnsi" w:hAnsiTheme="minorHAnsi" w:cstheme="minorHAnsi"/>
          <w:sz w:val="20"/>
          <w:szCs w:val="20"/>
        </w:rPr>
        <w:t xml:space="preserve"> DE OBRA</w:t>
      </w:r>
      <w:r w:rsidRPr="00031422">
        <w:rPr>
          <w:rFonts w:asciiTheme="minorHAnsi" w:hAnsiTheme="minorHAnsi" w:cstheme="minorHAnsi"/>
          <w:sz w:val="20"/>
          <w:szCs w:val="20"/>
        </w:rPr>
        <w:t>.</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ind w:left="708"/>
        <w:jc w:val="both"/>
        <w:rPr>
          <w:rFonts w:asciiTheme="minorHAnsi" w:hAnsiTheme="minorHAnsi" w:cstheme="minorHAnsi"/>
          <w:sz w:val="20"/>
          <w:szCs w:val="20"/>
        </w:rPr>
      </w:pPr>
      <w:r w:rsidRPr="00031422">
        <w:rPr>
          <w:rFonts w:asciiTheme="minorHAnsi" w:hAnsiTheme="minorHAnsi" w:cstheme="minorHAnsi"/>
          <w:sz w:val="20"/>
          <w:szCs w:val="20"/>
        </w:rPr>
        <w:t>Los agregados finos serán de gradación uniforme según la ASSTHO M-6 y ensayados de acuerdo a ASSTHO T-27.</w:t>
      </w:r>
    </w:p>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FA5B8E" w:rsidRPr="00031422" w:rsidTr="00FA5B8E">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TAMIZ</w:t>
            </w:r>
          </w:p>
        </w:tc>
        <w:tc>
          <w:tcPr>
            <w:tcW w:w="4005" w:type="dxa"/>
            <w:vMerge w:val="restart"/>
            <w:tcBorders>
              <w:top w:val="single" w:sz="4" w:space="0" w:color="auto"/>
              <w:lef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PORCENTAJE QUE PASA EN PESO</w:t>
            </w:r>
            <w:r w:rsidRPr="00031422">
              <w:rPr>
                <w:rFonts w:asciiTheme="minorHAnsi" w:eastAsia="Times New Roman" w:hAnsiTheme="minorHAnsi" w:cstheme="minorHAnsi"/>
                <w:b w:val="0"/>
                <w:bCs w:val="0"/>
                <w:kern w:val="28"/>
                <w:sz w:val="20"/>
                <w:szCs w:val="20"/>
                <w:lang w:val="es-ES"/>
              </w:rPr>
              <w:br/>
              <w:t>(AASHTO M-6)</w:t>
            </w:r>
          </w:p>
        </w:tc>
      </w:tr>
      <w:tr w:rsidR="00FA5B8E" w:rsidRPr="00031422" w:rsidTr="00FA5B8E">
        <w:trPr>
          <w:cantSplit/>
          <w:trHeight w:val="107"/>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Alterno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[mm]</w:t>
            </w:r>
          </w:p>
        </w:tc>
        <w:tc>
          <w:tcPr>
            <w:tcW w:w="4005" w:type="dxa"/>
            <w:vMerge/>
            <w:tcBorders>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p>
        </w:tc>
      </w:tr>
      <w:tr w:rsidR="00FA5B8E" w:rsidRPr="00031422" w:rsidTr="00FA5B8E">
        <w:trPr>
          <w:cantSplit/>
          <w:trHeight w:val="984"/>
          <w:jc w:val="center"/>
        </w:trPr>
        <w:tc>
          <w:tcPr>
            <w:tcW w:w="1466" w:type="dxa"/>
            <w:tcBorders>
              <w:top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lastRenderedPageBreak/>
              <w:t>3/8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Nº.4</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Nº.50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19</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4.75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2.36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1.18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0.6</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0.15</w:t>
            </w:r>
          </w:p>
        </w:tc>
        <w:tc>
          <w:tcPr>
            <w:tcW w:w="4005" w:type="dxa"/>
            <w:tcBorders>
              <w:top w:val="single" w:sz="4" w:space="0" w:color="auto"/>
              <w:left w:val="single" w:sz="4" w:space="0" w:color="auto"/>
              <w:bottom w:val="single" w:sz="4" w:space="0" w:color="auto"/>
            </w:tcBorders>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95 – 100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45 – 80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 – 30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  - 10</w:t>
            </w:r>
          </w:p>
        </w:tc>
      </w:tr>
    </w:tbl>
    <w:p w:rsidR="00FA5B8E" w:rsidRPr="00031422" w:rsidRDefault="00FA5B8E" w:rsidP="00FA5B8E">
      <w:pPr>
        <w:pStyle w:val="Prrafodelista"/>
        <w:ind w:left="792"/>
        <w:rPr>
          <w:rFonts w:asciiTheme="minorHAnsi" w:hAnsiTheme="minorHAnsi" w:cstheme="minorHAnsi"/>
          <w:sz w:val="20"/>
          <w:szCs w:val="20"/>
        </w:rPr>
      </w:pPr>
    </w:p>
    <w:p w:rsidR="00FA5B8E" w:rsidRPr="00DC4F5A"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Para determinar el grado de uniformidad se hará una comprobación del módulo de fineza con muestras representativas enviadas por el CONTRATISTA, de todas las fuentes de aprovisionamiento que proponga usar.</w:t>
      </w:r>
    </w:p>
    <w:p w:rsidR="00FA5B8E" w:rsidRPr="002F0E9F"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no podrán contener sustancias perjudiciales que excedan de los siguientes porcentajes en peso:</w:t>
      </w: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FA5B8E" w:rsidRPr="00031422" w:rsidTr="00FA5B8E">
        <w:trPr>
          <w:trHeight w:val="19"/>
          <w:jc w:val="center"/>
        </w:trPr>
        <w:tc>
          <w:tcPr>
            <w:tcW w:w="3681"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SUSTANCIAS PERJUDICIALES</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 EN PESO</w:t>
            </w:r>
          </w:p>
        </w:tc>
      </w:tr>
      <w:tr w:rsidR="00FA5B8E" w:rsidRPr="00031422" w:rsidTr="00FA5B8E">
        <w:trPr>
          <w:trHeight w:val="93"/>
          <w:jc w:val="center"/>
        </w:trPr>
        <w:tc>
          <w:tcPr>
            <w:tcW w:w="3681" w:type="dxa"/>
            <w:vAlign w:val="center"/>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y lignita: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pase el tamiz No. 200</w:t>
            </w:r>
          </w:p>
        </w:tc>
        <w:tc>
          <w:tcPr>
            <w:tcW w:w="2557"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- 113</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Ensayo AASHTO T – 11</w:t>
            </w:r>
          </w:p>
        </w:tc>
        <w:tc>
          <w:tcPr>
            <w:tcW w:w="1410" w:type="dxa"/>
            <w:vAlign w:val="center"/>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3%</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perjudiciales tales como esquistos, álcalis, mica, granos recubiertos y partículas blandas y escamosas, no deberán exceder el 4%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Cuando los agregados sean sometidos a 5 ciclos del ensayo de durabilidad con sulfato de sodio, empleando el  método AASHTO T-104, el porcentaje pesado en la pérdida comprobada deberá ser menor del 12%. </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pueden omitirse en el caso de agregados destinados al uso en obras de arte o porciones de estructuras no expuestas a la intemperie, siempre y cuando el supervisor no indique lo contrario.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módulo de fineza de los agregados finos será determinado sumando los porcentajes acumulativos en peso, de los materiales retenidos en cada uno de los tamices U.S. Estándar Nos. 4, 8, 16, 30, 50 y 100 y dividiendo por 100.</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bCs/>
          <w:iCs/>
          <w:sz w:val="20"/>
          <w:szCs w:val="20"/>
        </w:rPr>
      </w:pPr>
      <w:r w:rsidRPr="00031422">
        <w:rPr>
          <w:rFonts w:asciiTheme="minorHAnsi" w:hAnsiTheme="minorHAnsi" w:cstheme="minorHAnsi"/>
          <w:b/>
          <w:bCs/>
          <w:iCs/>
          <w:sz w:val="20"/>
          <w:szCs w:val="20"/>
        </w:rPr>
        <w:t>AGREGADOS GRUESOS.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gradación uniforme según AASHTO M-43, para el o los tamaños fijados y tendrán una gradación uniforme entre los límites especificados.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GRADACIÓN DEL AGREGADO GRUESO AASHTO M-43</w:t>
      </w:r>
    </w:p>
    <w:tbl>
      <w:tblPr>
        <w:tblpPr w:leftFromText="141" w:rightFromText="141" w:vertAnchor="text" w:horzAnchor="margin" w:tblpY="40"/>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FA5B8E" w:rsidRPr="00031422" w:rsidTr="00FA5B8E">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PORCENTAJE EN PESO, QUE PASA POR UN TAMIZ (AASHTO T – 27 )</w:t>
            </w:r>
          </w:p>
        </w:tc>
      </w:tr>
      <w:tr w:rsidR="00FA5B8E" w:rsidRPr="00031422" w:rsidTr="00FA5B8E">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No.8</w:t>
            </w:r>
          </w:p>
        </w:tc>
      </w:tr>
      <w:tr w:rsidR="00FA5B8E" w:rsidRPr="00031422" w:rsidTr="00FA5B8E">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FA5B8E" w:rsidRPr="00031422" w:rsidRDefault="00FA5B8E" w:rsidP="00FA5B8E">
            <w:pPr>
              <w:contextualSpacing/>
              <w:rPr>
                <w:rFonts w:asciiTheme="minorHAnsi" w:hAnsiTheme="minorHAnsi" w:cstheme="minorHAnsi"/>
                <w:kern w:val="28"/>
                <w:sz w:val="20"/>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b/>
                <w:kern w:val="28"/>
                <w:sz w:val="20"/>
                <w:szCs w:val="20"/>
              </w:rPr>
            </w:pPr>
            <w:r w:rsidRPr="00031422">
              <w:rPr>
                <w:rFonts w:asciiTheme="minorHAnsi" w:hAnsiTheme="minorHAnsi" w:cstheme="minorHAnsi"/>
                <w:b/>
                <w:kern w:val="28"/>
                <w:sz w:val="20"/>
                <w:szCs w:val="20"/>
              </w:rPr>
              <w:t>2.36</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r w:rsidR="00FA5B8E" w:rsidRPr="00031422" w:rsidTr="00FA5B8E">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A5B8E" w:rsidRPr="00031422" w:rsidRDefault="00FA5B8E" w:rsidP="00FA5B8E">
            <w:pPr>
              <w:contextualSpacing/>
              <w:jc w:val="center"/>
              <w:rPr>
                <w:rFonts w:asciiTheme="minorHAnsi" w:hAnsiTheme="minorHAnsi" w:cstheme="minorHAnsi"/>
                <w:kern w:val="28"/>
                <w:sz w:val="20"/>
                <w:szCs w:val="20"/>
              </w:rPr>
            </w:pPr>
            <w:r w:rsidRPr="00031422">
              <w:rPr>
                <w:rFonts w:asciiTheme="minorHAnsi" w:hAnsiTheme="minorHAnsi" w:cstheme="minorHAnsi"/>
                <w:kern w:val="28"/>
                <w:sz w:val="20"/>
                <w:szCs w:val="20"/>
              </w:rPr>
              <w:t> </w:t>
            </w:r>
          </w:p>
        </w:tc>
      </w:tr>
    </w:tbl>
    <w:p w:rsidR="00FA5B8E" w:rsidRPr="00031422" w:rsidRDefault="00FA5B8E" w:rsidP="00FA5B8E">
      <w:pPr>
        <w:pStyle w:val="Prrafodelista"/>
        <w:ind w:left="792"/>
        <w:jc w:val="both"/>
        <w:rPr>
          <w:rFonts w:asciiTheme="minorHAnsi" w:hAnsiTheme="minorHAnsi" w:cstheme="minorHAnsi"/>
          <w:sz w:val="20"/>
          <w:szCs w:val="20"/>
        </w:rPr>
      </w:pP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Además, deberá satisfacer los requerimientos de la AASHTO M-80 y no podrán contener sustancias perjudiciales que excedan</w:t>
      </w:r>
      <w:r>
        <w:rPr>
          <w:rFonts w:asciiTheme="minorHAnsi" w:hAnsiTheme="minorHAnsi" w:cstheme="minorHAnsi"/>
          <w:sz w:val="20"/>
          <w:szCs w:val="20"/>
        </w:rPr>
        <w:t xml:space="preserve"> de los siguientes porcentajes: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FA5B8E" w:rsidRPr="00031422" w:rsidTr="00FA5B8E">
        <w:trPr>
          <w:trHeight w:val="425"/>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ENSAYO</w:t>
            </w:r>
            <w:r w:rsidRPr="0003142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 EN PESO</w:t>
            </w:r>
          </w:p>
        </w:tc>
      </w:tr>
      <w:tr w:rsidR="00FA5B8E" w:rsidRPr="00031422" w:rsidTr="00FA5B8E">
        <w:trPr>
          <w:trHeight w:val="1096"/>
          <w:jc w:val="center"/>
        </w:trPr>
        <w:tc>
          <w:tcPr>
            <w:tcW w:w="3747" w:type="dxa"/>
            <w:tcBorders>
              <w:top w:val="single" w:sz="4" w:space="0" w:color="auto"/>
              <w:bottom w:val="single" w:sz="4" w:space="0" w:color="auto"/>
              <w:right w:val="single" w:sz="4" w:space="0" w:color="auto"/>
            </w:tcBorders>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Terrones de Arcilla</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Partículas deleznables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Material que pasa el Tamiz Nº 200</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Piezas planas o alargadas (*)</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112</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 – 11</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0.25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2.0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1.0</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15</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0.5</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Otras sustancias inconvenientes de origen local no podrán exceder el 5% del peso del material.</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Las exigencias de durabilidad  de los agregados pueden omitirse en el caso de hormigones para estructuras no expuestas a la intemperie, salvo que el SUPERVISOR indique lo contrario.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AGUA.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agua a ser utilizada,  analizada de acuerdo a lo indicado en el método AASHTO T-26, debe cumplir con las exigencias que se indican a continuación:</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center"/>
        <w:rPr>
          <w:rFonts w:asciiTheme="minorHAnsi" w:hAnsiTheme="minorHAnsi" w:cstheme="minorHAnsi"/>
          <w:b/>
          <w:sz w:val="20"/>
          <w:szCs w:val="20"/>
        </w:rPr>
      </w:pPr>
      <w:r w:rsidRPr="00031422">
        <w:rPr>
          <w:rFonts w:asciiTheme="minorHAnsi" w:hAnsiTheme="minorHAnsi" w:cstheme="minorHAnsi"/>
          <w:b/>
          <w:sz w:val="20"/>
          <w:szCs w:val="20"/>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FA5B8E" w:rsidRPr="00031422" w:rsidTr="00FA5B8E">
        <w:trPr>
          <w:trHeight w:val="207"/>
          <w:jc w:val="center"/>
        </w:trPr>
        <w:tc>
          <w:tcPr>
            <w:tcW w:w="4677"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DETERMINACIÓN</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Cs w:val="0"/>
                <w:kern w:val="28"/>
                <w:sz w:val="20"/>
                <w:szCs w:val="20"/>
                <w:lang w:val="es-ES"/>
              </w:rPr>
            </w:pPr>
            <w:r w:rsidRPr="00031422">
              <w:rPr>
                <w:rFonts w:asciiTheme="minorHAnsi" w:eastAsia="Times New Roman" w:hAnsiTheme="minorHAnsi" w:cstheme="minorHAnsi"/>
                <w:bCs w:val="0"/>
                <w:kern w:val="28"/>
                <w:sz w:val="20"/>
                <w:szCs w:val="20"/>
                <w:lang w:val="es-ES"/>
              </w:rPr>
              <w:t>LIMITACIÓN</w:t>
            </w:r>
          </w:p>
        </w:tc>
      </w:tr>
      <w:tr w:rsidR="00FA5B8E" w:rsidRPr="00031422" w:rsidTr="00FA5B8E">
        <w:trPr>
          <w:trHeight w:val="1140"/>
          <w:jc w:val="center"/>
        </w:trPr>
        <w:tc>
          <w:tcPr>
            <w:tcW w:w="4677" w:type="dxa"/>
          </w:tcPr>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Acidez pH</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disueltas</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sulfatos expresados en ion SO4</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Contenido de ión cloro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Hidratos de carbono</w:t>
            </w:r>
          </w:p>
          <w:p w:rsidR="00FA5B8E" w:rsidRPr="00031422" w:rsidRDefault="00FA5B8E" w:rsidP="00FA5B8E">
            <w:pPr>
              <w:pStyle w:val="TablaNormal0"/>
              <w:contextualSpacing/>
              <w:rPr>
                <w:rFonts w:asciiTheme="minorHAnsi" w:eastAsia="Times New Roman" w:hAnsiTheme="minorHAnsi" w:cstheme="minorHAnsi"/>
                <w:b w:val="0"/>
                <w:bCs w:val="0"/>
                <w:kern w:val="28"/>
                <w:sz w:val="20"/>
                <w:szCs w:val="20"/>
              </w:rPr>
            </w:pPr>
            <w:r w:rsidRPr="00031422">
              <w:rPr>
                <w:rFonts w:asciiTheme="minorHAnsi" w:eastAsia="Times New Roman" w:hAnsiTheme="minorHAnsi" w:cstheme="minorHAnsi"/>
                <w:b w:val="0"/>
                <w:bCs w:val="0"/>
                <w:kern w:val="28"/>
                <w:sz w:val="20"/>
                <w:szCs w:val="20"/>
              </w:rPr>
              <w:t>Sustancias orgánicas solubles en éter</w:t>
            </w:r>
          </w:p>
        </w:tc>
        <w:tc>
          <w:tcPr>
            <w:tcW w:w="1514" w:type="dxa"/>
          </w:tcPr>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5.0 &lt; pH &lt; 8</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15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1.0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n-US"/>
              </w:rPr>
            </w:pPr>
            <w:r w:rsidRPr="00031422">
              <w:rPr>
                <w:rFonts w:asciiTheme="minorHAnsi" w:eastAsia="Times New Roman" w:hAnsiTheme="minorHAnsi" w:cstheme="minorHAnsi"/>
                <w:b w:val="0"/>
                <w:bCs w:val="0"/>
                <w:kern w:val="28"/>
                <w:sz w:val="20"/>
                <w:szCs w:val="20"/>
                <w:lang w:val="en-US"/>
              </w:rPr>
              <w:t>&lt; 6.0 gr/lt</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0 (cero)</w:t>
            </w:r>
          </w:p>
          <w:p w:rsidR="00FA5B8E" w:rsidRPr="00031422" w:rsidRDefault="00FA5B8E" w:rsidP="00FA5B8E">
            <w:pPr>
              <w:pStyle w:val="TablaNormalCentro"/>
              <w:spacing w:before="0" w:after="0"/>
              <w:contextualSpacing/>
              <w:rPr>
                <w:rFonts w:asciiTheme="minorHAnsi" w:eastAsia="Times New Roman" w:hAnsiTheme="minorHAnsi" w:cstheme="minorHAnsi"/>
                <w:b w:val="0"/>
                <w:bCs w:val="0"/>
                <w:kern w:val="28"/>
                <w:sz w:val="20"/>
                <w:szCs w:val="20"/>
                <w:lang w:val="es-ES"/>
              </w:rPr>
            </w:pPr>
            <w:r w:rsidRPr="00031422">
              <w:rPr>
                <w:rFonts w:asciiTheme="minorHAnsi" w:eastAsia="Times New Roman" w:hAnsiTheme="minorHAnsi" w:cstheme="minorHAnsi"/>
                <w:b w:val="0"/>
                <w:bCs w:val="0"/>
                <w:kern w:val="28"/>
                <w:sz w:val="20"/>
                <w:szCs w:val="20"/>
                <w:lang w:val="es-ES"/>
              </w:rPr>
              <w:t>&lt; 15 gr7lt</w:t>
            </w:r>
          </w:p>
        </w:tc>
      </w:tr>
    </w:tbl>
    <w:p w:rsidR="00FA5B8E" w:rsidRPr="00031422" w:rsidRDefault="00FA5B8E" w:rsidP="00FA5B8E">
      <w:pPr>
        <w:pStyle w:val="Prrafodelista"/>
        <w:ind w:left="792"/>
        <w:jc w:val="center"/>
        <w:rPr>
          <w:rFonts w:asciiTheme="minorHAnsi" w:hAnsiTheme="minorHAnsi" w:cstheme="minorHAnsi"/>
          <w:b/>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Toda el agua utilizada en los hormigones, morteros y para el curado debe ser aprobada por el SUPERVISOR y carecerá de aceites, ácidos, álcalis, sustancias vegetales e impurezas.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PRODUCTOS PARA CURADO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ADITIVOS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b/>
          <w:sz w:val="20"/>
          <w:szCs w:val="20"/>
        </w:rPr>
      </w:pPr>
      <w:r w:rsidRPr="00031422">
        <w:rPr>
          <w:rFonts w:asciiTheme="minorHAnsi" w:hAnsiTheme="minorHAnsi" w:cstheme="minorHAnsi"/>
          <w:b/>
          <w:sz w:val="20"/>
          <w:szCs w:val="20"/>
        </w:rPr>
        <w:t>RETARDADORES</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Un hormigón que contenga aditivos retardadores, al ser comparado con un hormigón similar sin dichos aditivos, deberá tener las siguientes características: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volumen de agua para la mezcla se reducirá en un 5%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las 48 horas no deberá acusar disminución.</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La resistencia a la compresión en el ensayo a los 28 días deberá indicar un incremento de 15% o más.</w:t>
      </w:r>
    </w:p>
    <w:p w:rsidR="00FA5B8E" w:rsidRPr="00031422" w:rsidRDefault="00FA5B8E" w:rsidP="00FA5B8E">
      <w:pPr>
        <w:pStyle w:val="Prrafodelista"/>
        <w:numPr>
          <w:ilvl w:val="0"/>
          <w:numId w:val="26"/>
        </w:numPr>
        <w:spacing w:after="160" w:line="259" w:lineRule="auto"/>
        <w:contextualSpacing/>
        <w:rPr>
          <w:rFonts w:asciiTheme="minorHAnsi" w:hAnsiTheme="minorHAnsi" w:cstheme="minorHAnsi"/>
          <w:sz w:val="20"/>
          <w:szCs w:val="20"/>
        </w:rPr>
      </w:pPr>
      <w:r w:rsidRPr="00031422">
        <w:rPr>
          <w:rFonts w:asciiTheme="minorHAnsi" w:hAnsiTheme="minorHAnsi" w:cstheme="minorHAnsi"/>
          <w:sz w:val="20"/>
          <w:szCs w:val="20"/>
        </w:rPr>
        <w:t>El fraguado del hormigón se retardará en un 40% o más en condiciones normales de temperatura entre 15.6°C y 26.7°C.</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Cuando la relación de agua-cemento seleccionada por el hormigón se mantenga constante:</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asentamiento se incrementará en un 50%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El ensayo de la resistencia a la compresión a las 48 horas no deberá indicar reducciones.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 la compresión a los 28 días se incrementará en un 10% o más.</w:t>
      </w:r>
    </w:p>
    <w:p w:rsidR="00FA5B8E" w:rsidRPr="00031422" w:rsidRDefault="00FA5B8E" w:rsidP="00FA5B8E">
      <w:pPr>
        <w:pStyle w:val="Prrafodelista"/>
        <w:numPr>
          <w:ilvl w:val="0"/>
          <w:numId w:val="26"/>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La resistencia al congelamiento y descongelamiento no deberá acusar reducciones al ser comprobada con los ensayos ASTM C-290, C-291 o C-292.</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un certificado escrito del fabricante, al SUPERVISOR, con el que se asegure que el producto entregado concuerda con las exigencias de la especificación.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entregará resultados de ensayos realmente efectuados con esas mezclas, una vez que los mismos hayan sido realizados por un laboratorio reconocido.</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Dichos datos cumplirán sustancialmente las exigencias detalladas para el hormigón terminado, siempre que se le agregue el mencionado aditivo.</w:t>
      </w:r>
    </w:p>
    <w:p w:rsidR="00FA5B8E" w:rsidRPr="00031422" w:rsidRDefault="00FA5B8E" w:rsidP="00FA5B8E">
      <w:pPr>
        <w:autoSpaceDE w:val="0"/>
        <w:autoSpaceDN w:val="0"/>
        <w:adjustRightInd w:val="0"/>
        <w:ind w:left="792"/>
        <w:contextualSpacing/>
        <w:jc w:val="both"/>
        <w:rPr>
          <w:rFonts w:asciiTheme="minorHAnsi" w:hAnsiTheme="minorHAnsi" w:cstheme="minorHAnsi"/>
          <w:sz w:val="20"/>
          <w:szCs w:val="20"/>
        </w:rPr>
      </w:pPr>
      <w:r w:rsidRPr="007D784E">
        <w:rPr>
          <w:rFonts w:asciiTheme="minorHAnsi" w:hAnsiTheme="minorHAnsi" w:cstheme="minorHAnsi"/>
          <w:sz w:val="20"/>
          <w:szCs w:val="20"/>
        </w:rPr>
        <w:t>El CONTRATISTA deberá proveer además la funda PVC SCH 40, cuyo costo de provisión e instalación está contemplado dentro de este ítem. El diámetro de la funda deberá ser de 1,5 veces el diámetro de la tubería a ser protegida.</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PROCEDIMIENTO PARA LA EJECUCIÓN</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 presentar para su aprobación un plan de trabajo en cada caso particular que requiera lastrar la tubería. YPFB aprueba, con base en dicho plan, la instalación, así como las condiciones especiales de manejo de la tubería que juzgue necesario con el fin de evitar esfuerzos excesivos en la misma.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deben utilizar los métodos convenientes para instalar una estructura de concreto alrededor del tubo de un espesor mínimo de 10 cm de acuerdo con el diseño respectivo, de manera que se cuente con un factor de seguridad a la flotación de 1.20.</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concreto debe proporcionar una resistencia a la compresión mínima de 210 kg/cm² y debe estar reforzado con varillas de acero, de 3/8" de diámetro, separadas 20 cm como máximo.</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Con suficiente antelación al inicio de los trabajos, el CONTRATISTA presentará al SUPERVISOR DE OBRA, para revisión y aprobación la fórmula de trabajo de la dosificación para el hormigón, tomando en consideración la calidad de los materiales disponibles en la obra.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Una vez que el SUPERVISOR DE OBRA apruebe la dosificación del hormigón, el CONTRATISTA no podrá alterar las dosificaciones sin autorización expresa del SUPERVISOR DE OBRA. La operación para la medición de los componentes de la mezcla se realizará siempre "en peso", mediante instalaciones gravimétricas, automáticas o de comando manual. </w:t>
      </w:r>
    </w:p>
    <w:p w:rsidR="00FA5B8E" w:rsidRPr="003A6A50"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 xml:space="preserve">Excepcionalmente y con orden escrita del SUPERVISOR DE OBRA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DE OBRA. </w:t>
      </w:r>
    </w:p>
    <w:p w:rsidR="00FA5B8E" w:rsidRDefault="00FA5B8E" w:rsidP="00FA5B8E">
      <w:pPr>
        <w:ind w:left="792"/>
        <w:jc w:val="both"/>
        <w:rPr>
          <w:rFonts w:asciiTheme="minorHAnsi" w:hAnsiTheme="minorHAnsi" w:cstheme="minorHAnsi"/>
          <w:sz w:val="20"/>
          <w:szCs w:val="20"/>
        </w:rPr>
      </w:pPr>
      <w:r w:rsidRPr="001D3718">
        <w:rPr>
          <w:rFonts w:asciiTheme="minorHAnsi" w:hAnsiTheme="minorHAnsi" w:cstheme="minorHAnsi"/>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FA5B8E" w:rsidRPr="001D3718" w:rsidRDefault="00FA5B8E" w:rsidP="00FA5B8E">
      <w:pPr>
        <w:ind w:left="792"/>
        <w:jc w:val="both"/>
        <w:rPr>
          <w:rFonts w:asciiTheme="minorHAnsi" w:hAnsiTheme="minorHAnsi" w:cstheme="minorHAnsi"/>
          <w:sz w:val="20"/>
          <w:szCs w:val="20"/>
        </w:rPr>
      </w:pP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Adicionalmente los agregados presentarán la siguiente dimensión máxima característica: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1/5 (un quinto) de la menor dimensión en planta de la pieza a ser hormigonada.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Como máximo 3/4 (tres cuartos) del menor espacio entre barras de la armadura.</w:t>
      </w:r>
    </w:p>
    <w:p w:rsidR="00FA5B8E" w:rsidRPr="00031422" w:rsidRDefault="00FA5B8E" w:rsidP="00FA5B8E">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Se deberán además cumplir las siguientes características:</w:t>
      </w:r>
    </w:p>
    <w:p w:rsidR="00FA5B8E" w:rsidRPr="00031422" w:rsidRDefault="00FA5B8E" w:rsidP="00FA5B8E">
      <w:pPr>
        <w:pStyle w:val="Prrafodelista"/>
        <w:ind w:left="792"/>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revestimiento de hormigón debe terminar a 200 mm de la extremidad del revestimiento </w:t>
      </w:r>
      <w:r w:rsidRPr="007D784E">
        <w:rPr>
          <w:rFonts w:asciiTheme="minorHAnsi" w:hAnsiTheme="minorHAnsi" w:cstheme="minorHAnsi"/>
          <w:sz w:val="20"/>
          <w:szCs w:val="20"/>
        </w:rPr>
        <w:t>con funda PVC.</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El hormigón puede ser aplicado por el método de vaciado y vibrado, u otro método previamente aprobado. </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Las dimensiones de hormigón estarán en función al diámetro de la tubería de polietileno y </w:t>
      </w:r>
      <w:r w:rsidRPr="007D784E">
        <w:rPr>
          <w:rFonts w:asciiTheme="minorHAnsi" w:hAnsiTheme="minorHAnsi" w:cstheme="minorHAnsi"/>
          <w:sz w:val="20"/>
          <w:szCs w:val="20"/>
        </w:rPr>
        <w:t>a la funda PVC SCH 40</w:t>
      </w:r>
      <w:r w:rsidRPr="00031422">
        <w:rPr>
          <w:rFonts w:asciiTheme="minorHAnsi" w:hAnsiTheme="minorHAnsi" w:cstheme="minorHAnsi"/>
          <w:sz w:val="20"/>
          <w:szCs w:val="20"/>
        </w:rPr>
        <w:t xml:space="preserve"> que atravesará el revestimiento de hormigón, debiendo existir un aproximado de 10 cm de concreto entre la funda y el lado exterior de lastrado (</w:t>
      </w:r>
      <w:r w:rsidRPr="007D784E">
        <w:rPr>
          <w:rFonts w:asciiTheme="minorHAnsi" w:hAnsiTheme="minorHAnsi" w:cstheme="minorHAnsi"/>
          <w:sz w:val="20"/>
          <w:szCs w:val="20"/>
        </w:rPr>
        <w:t>Ver Gráficos – Anexo 3).</w:t>
      </w:r>
    </w:p>
    <w:p w:rsidR="00FA5B8E" w:rsidRPr="00031422" w:rsidRDefault="00FA5B8E" w:rsidP="00FA5B8E">
      <w:pPr>
        <w:pStyle w:val="Prrafodelista"/>
        <w:ind w:left="1440"/>
        <w:jc w:val="both"/>
        <w:rPr>
          <w:rFonts w:asciiTheme="minorHAnsi" w:hAnsiTheme="minorHAnsi" w:cstheme="minorHAnsi"/>
          <w:sz w:val="20"/>
          <w:szCs w:val="20"/>
        </w:rPr>
      </w:pPr>
    </w:p>
    <w:tbl>
      <w:tblPr>
        <w:tblStyle w:val="Tablaconcuadrcula"/>
        <w:tblW w:w="0" w:type="auto"/>
        <w:tblInd w:w="1440" w:type="dxa"/>
        <w:tblLook w:val="04A0" w:firstRow="1" w:lastRow="0" w:firstColumn="1" w:lastColumn="0" w:noHBand="0" w:noVBand="1"/>
      </w:tblPr>
      <w:tblGrid>
        <w:gridCol w:w="2568"/>
        <w:gridCol w:w="2568"/>
        <w:gridCol w:w="2252"/>
      </w:tblGrid>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Diámetro tubería P.E. (mm)</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 xml:space="preserve">Diámetro </w:t>
            </w:r>
            <w:r w:rsidRPr="007D784E">
              <w:rPr>
                <w:rFonts w:asciiTheme="minorHAnsi" w:hAnsiTheme="minorHAnsi" w:cstheme="minorHAnsi"/>
                <w:b/>
                <w:sz w:val="20"/>
                <w:szCs w:val="20"/>
              </w:rPr>
              <w:t>Funda PVC SCH 40</w:t>
            </w:r>
            <w:r w:rsidRPr="00031422">
              <w:rPr>
                <w:rFonts w:asciiTheme="minorHAnsi" w:hAnsiTheme="minorHAnsi" w:cstheme="minorHAnsi"/>
                <w:b/>
                <w:sz w:val="20"/>
                <w:szCs w:val="20"/>
              </w:rPr>
              <w:t xml:space="preserve"> (plg)</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b/>
                <w:sz w:val="20"/>
                <w:szCs w:val="20"/>
              </w:rPr>
            </w:pPr>
            <w:r w:rsidRPr="00031422">
              <w:rPr>
                <w:rFonts w:asciiTheme="minorHAnsi" w:hAnsiTheme="minorHAnsi" w:cstheme="minorHAnsi"/>
                <w:b/>
                <w:sz w:val="20"/>
                <w:szCs w:val="20"/>
              </w:rPr>
              <w:t>Dimensiones estimadas para lastrado (a*a*l) cm</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3</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0.28*0.28*l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63</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4</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0.3*0.3*l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90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6</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0.35*0.35*l</w:t>
            </w:r>
          </w:p>
        </w:tc>
      </w:tr>
      <w:tr w:rsidR="00FA5B8E" w:rsidRPr="00031422" w:rsidTr="00FA5B8E">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110</w:t>
            </w:r>
          </w:p>
        </w:tc>
        <w:tc>
          <w:tcPr>
            <w:tcW w:w="2568"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8</w:t>
            </w:r>
          </w:p>
        </w:tc>
        <w:tc>
          <w:tcPr>
            <w:tcW w:w="2252" w:type="dxa"/>
          </w:tcPr>
          <w:p w:rsidR="00FA5B8E" w:rsidRPr="00031422" w:rsidRDefault="00FA5B8E" w:rsidP="00FA5B8E">
            <w:pPr>
              <w:pStyle w:val="Prrafodelista"/>
              <w:autoSpaceDE w:val="0"/>
              <w:autoSpaceDN w:val="0"/>
              <w:adjustRightInd w:val="0"/>
              <w:ind w:left="0"/>
              <w:jc w:val="center"/>
              <w:rPr>
                <w:rFonts w:asciiTheme="minorHAnsi" w:hAnsiTheme="minorHAnsi" w:cstheme="minorHAnsi"/>
                <w:sz w:val="20"/>
                <w:szCs w:val="20"/>
              </w:rPr>
            </w:pPr>
            <w:r w:rsidRPr="00031422">
              <w:rPr>
                <w:rFonts w:asciiTheme="minorHAnsi" w:hAnsiTheme="minorHAnsi" w:cstheme="minorHAnsi"/>
                <w:sz w:val="20"/>
                <w:szCs w:val="20"/>
              </w:rPr>
              <w:t>0.40*0.40*l</w:t>
            </w:r>
          </w:p>
        </w:tc>
      </w:tr>
    </w:tbl>
    <w:p w:rsidR="00FA5B8E" w:rsidRPr="00031422" w:rsidRDefault="00FA5B8E" w:rsidP="00FA5B8E">
      <w:pPr>
        <w:pStyle w:val="Prrafodelista"/>
        <w:ind w:left="1440"/>
        <w:jc w:val="both"/>
        <w:rPr>
          <w:rFonts w:asciiTheme="minorHAnsi" w:hAnsiTheme="minorHAnsi" w:cstheme="minorHAnsi"/>
          <w:sz w:val="20"/>
          <w:szCs w:val="20"/>
        </w:rPr>
      </w:pP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En los volúmenes de obra a ser determinados, deberá descontarse el volumen que no será ejecutado de acuerdo a los diámetros previamente detallados</w:t>
      </w:r>
    </w:p>
    <w:p w:rsidR="00FA5B8E" w:rsidRPr="00031422" w:rsidRDefault="00FA5B8E" w:rsidP="00FA5B8E">
      <w:pPr>
        <w:pStyle w:val="Prrafodelista"/>
        <w:numPr>
          <w:ilvl w:val="1"/>
          <w:numId w:val="7"/>
        </w:numPr>
        <w:spacing w:after="160" w:line="259" w:lineRule="auto"/>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Los tubos lastrados sólo deben ser manipulados después de transcurrido el tiempo necesario para que su movimiento no amenace la integridad del revestimiento de hormigón, </w:t>
      </w:r>
      <w:r w:rsidRPr="00031422">
        <w:rPr>
          <w:rFonts w:asciiTheme="minorHAnsi" w:hAnsiTheme="minorHAnsi" w:cstheme="minorHAnsi"/>
          <w:sz w:val="20"/>
          <w:szCs w:val="20"/>
        </w:rPr>
        <w:lastRenderedPageBreak/>
        <w:t xml:space="preserve">el tiempo variará de acuerdo con el método empleado, los aditivos acelerantes, y debe constar del procedimiento calificado. </w:t>
      </w:r>
    </w:p>
    <w:p w:rsidR="00FA5B8E" w:rsidRPr="00031422"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hAnsiTheme="minorHAnsi" w:cstheme="minorHAnsi"/>
          <w:sz w:val="20"/>
          <w:szCs w:val="20"/>
        </w:rPr>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FA5B8E" w:rsidRPr="00031422" w:rsidRDefault="00FA5B8E" w:rsidP="00FA5B8E">
      <w:pPr>
        <w:autoSpaceDE w:val="0"/>
        <w:autoSpaceDN w:val="0"/>
        <w:adjustRightInd w:val="0"/>
        <w:contextualSpacing/>
        <w:jc w:val="both"/>
        <w:rPr>
          <w:rFonts w:asciiTheme="minorHAnsi" w:eastAsiaTheme="minorHAnsi" w:hAnsiTheme="minorHAnsi" w:cstheme="minorHAnsi"/>
          <w:sz w:val="20"/>
          <w:szCs w:val="20"/>
          <w:lang w:val="es-BO"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hAnsiTheme="minorHAnsi" w:cstheme="minorHAnsi"/>
          <w:sz w:val="20"/>
          <w:szCs w:val="20"/>
        </w:rPr>
        <w:t>MEDIDAS DE MITIGACIÓN AMBIENTAL</w:t>
      </w: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5B8E" w:rsidRPr="00031422" w:rsidRDefault="00FA5B8E" w:rsidP="00FA5B8E">
      <w:pPr>
        <w:jc w:val="both"/>
        <w:rPr>
          <w:rFonts w:asciiTheme="minorHAnsi" w:hAnsiTheme="minorHAnsi" w:cstheme="minorHAnsi"/>
          <w:kern w:val="28"/>
          <w:sz w:val="20"/>
          <w:szCs w:val="20"/>
          <w:lang w:val="es-ES_tradnl"/>
        </w:rPr>
      </w:pPr>
    </w:p>
    <w:p w:rsidR="00FA5B8E" w:rsidRPr="00031422" w:rsidRDefault="00FA5B8E" w:rsidP="00FA5B8E">
      <w:pPr>
        <w:ind w:left="708"/>
        <w:jc w:val="both"/>
        <w:rPr>
          <w:rFonts w:asciiTheme="minorHAnsi" w:hAnsiTheme="minorHAnsi" w:cstheme="minorHAnsi"/>
          <w:kern w:val="28"/>
          <w:sz w:val="20"/>
          <w:szCs w:val="20"/>
          <w:lang w:val="es-ES_tradnl"/>
        </w:rPr>
      </w:pPr>
      <w:r w:rsidRPr="0003142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A5B8E" w:rsidRPr="00031422" w:rsidRDefault="00FA5B8E" w:rsidP="00FA5B8E">
      <w:pPr>
        <w:jc w:val="both"/>
        <w:rPr>
          <w:rFonts w:asciiTheme="minorHAnsi" w:eastAsiaTheme="minorHAnsi" w:hAnsiTheme="minorHAnsi" w:cstheme="minorHAnsi"/>
          <w:bCs/>
          <w:sz w:val="20"/>
          <w:szCs w:val="20"/>
          <w:lang w:eastAsia="en-US"/>
        </w:rPr>
      </w:pPr>
    </w:p>
    <w:p w:rsidR="00FA5B8E" w:rsidRPr="00031422" w:rsidRDefault="00FA5B8E" w:rsidP="00FA5B8E">
      <w:pPr>
        <w:pStyle w:val="Estilo1"/>
        <w:numPr>
          <w:ilvl w:val="1"/>
          <w:numId w:val="13"/>
        </w:numPr>
        <w:contextualSpacing/>
        <w:rPr>
          <w:rFonts w:asciiTheme="minorHAnsi" w:eastAsiaTheme="minorHAnsi" w:hAnsiTheme="minorHAnsi" w:cstheme="minorHAnsi"/>
          <w:bCs/>
          <w:sz w:val="20"/>
          <w:szCs w:val="20"/>
          <w:lang w:val="es-BO" w:eastAsia="en-US"/>
        </w:rPr>
      </w:pPr>
      <w:r w:rsidRPr="00031422">
        <w:rPr>
          <w:rFonts w:asciiTheme="minorHAnsi" w:eastAsiaTheme="minorHAnsi" w:hAnsiTheme="minorHAnsi" w:cstheme="minorHAnsi"/>
          <w:bCs/>
          <w:sz w:val="20"/>
          <w:szCs w:val="20"/>
          <w:lang w:val="es-BO" w:eastAsia="en-US"/>
        </w:rPr>
        <w:t>MEDICIÓN Y FORMA DE PAGO</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 xml:space="preserve">Este ítem </w:t>
      </w:r>
      <w:r>
        <w:rPr>
          <w:rFonts w:asciiTheme="minorHAnsi" w:eastAsiaTheme="minorHAnsi" w:hAnsiTheme="minorHAnsi" w:cstheme="minorHAnsi"/>
          <w:sz w:val="20"/>
          <w:szCs w:val="20"/>
          <w:lang w:val="es-BO" w:eastAsia="en-US"/>
        </w:rPr>
        <w:t xml:space="preserve">Lastrado de tubería </w:t>
      </w:r>
      <w:r w:rsidRPr="00031422">
        <w:rPr>
          <w:rFonts w:asciiTheme="minorHAnsi" w:eastAsiaTheme="minorHAnsi" w:hAnsiTheme="minorHAnsi" w:cstheme="minorHAnsi"/>
          <w:sz w:val="20"/>
          <w:szCs w:val="20"/>
          <w:lang w:val="es-BO" w:eastAsia="en-US"/>
        </w:rPr>
        <w:t>será medido y pagado por metro cúbico de acuerdo a los precios unitarios establecidos en la propuesta de la empresa, el mismo será considerado como concluido una vez que el SUPERVISOR DE OBRA compruebe que la ejecución de este ítem responde a l</w:t>
      </w:r>
      <w:r>
        <w:rPr>
          <w:rFonts w:asciiTheme="minorHAnsi" w:eastAsiaTheme="minorHAnsi" w:hAnsiTheme="minorHAnsi" w:cstheme="minorHAnsi"/>
          <w:sz w:val="20"/>
          <w:szCs w:val="20"/>
          <w:lang w:val="es-BO" w:eastAsia="en-US"/>
        </w:rPr>
        <w:t>o propuesto por el CONTRATISTA.</w:t>
      </w: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p>
    <w:p w:rsidR="00FA5B8E" w:rsidRDefault="00FA5B8E" w:rsidP="00FA5B8E">
      <w:pPr>
        <w:autoSpaceDE w:val="0"/>
        <w:autoSpaceDN w:val="0"/>
        <w:adjustRightInd w:val="0"/>
        <w:ind w:left="708"/>
        <w:contextualSpacing/>
        <w:jc w:val="both"/>
        <w:rPr>
          <w:rFonts w:asciiTheme="minorHAnsi" w:eastAsiaTheme="minorHAnsi" w:hAnsiTheme="minorHAnsi" w:cstheme="minorHAnsi"/>
          <w:sz w:val="20"/>
          <w:szCs w:val="20"/>
          <w:lang w:val="es-BO" w:eastAsia="en-US"/>
        </w:rPr>
      </w:pPr>
      <w:r w:rsidRPr="0003142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FA5B8E" w:rsidRPr="00FA5B8E" w:rsidRDefault="00FA5B8E" w:rsidP="00FA5B8E">
      <w:pPr>
        <w:rPr>
          <w:lang w:val="es-BO" w:eastAsia="en-US"/>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w:t>
      </w:r>
      <w:r w:rsidR="00547782">
        <w:rPr>
          <w:rFonts w:asciiTheme="minorHAnsi" w:hAnsiTheme="minorHAnsi" w:cstheme="minorHAnsi"/>
          <w:b w:val="0"/>
          <w:sz w:val="20"/>
          <w:szCs w:val="20"/>
        </w:rPr>
        <w:t>n</w:t>
      </w:r>
      <w:r w:rsidR="009113B2" w:rsidRPr="00031422">
        <w:rPr>
          <w:rFonts w:asciiTheme="minorHAnsi" w:hAnsiTheme="minorHAnsi" w:cstheme="minorHAnsi"/>
          <w:b w:val="0"/>
          <w:sz w:val="20"/>
          <w:szCs w:val="20"/>
        </w:rPr>
        <w:t xml:space="preserve">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111BFB">
        <w:rPr>
          <w:rFonts w:asciiTheme="minorHAnsi" w:hAnsiTheme="minorHAnsi" w:cstheme="minorHAnsi"/>
          <w:b w:val="0"/>
          <w:sz w:val="20"/>
          <w:szCs w:val="20"/>
        </w:rPr>
        <w:t>(6</w:t>
      </w:r>
      <w:r w:rsidR="009E1AA7" w:rsidRPr="00031422">
        <w:rPr>
          <w:rFonts w:asciiTheme="minorHAnsi" w:hAnsiTheme="minorHAnsi" w:cstheme="minorHAnsi"/>
          <w:b w:val="0"/>
          <w:sz w:val="20"/>
          <w:szCs w:val="20"/>
        </w:rPr>
        <w:t xml:space="preserve"> copias) </w:t>
      </w:r>
      <w:r w:rsidR="009113B2" w:rsidRPr="00031422">
        <w:rPr>
          <w:rFonts w:asciiTheme="minorHAnsi" w:hAnsiTheme="minorHAnsi" w:cstheme="minorHAnsi"/>
          <w:b w:val="0"/>
          <w:sz w:val="20"/>
          <w:szCs w:val="20"/>
        </w:rPr>
        <w:t>y en medio digital (</w:t>
      </w:r>
      <w:r w:rsidR="00111BFB">
        <w:rPr>
          <w:rFonts w:asciiTheme="minorHAnsi" w:hAnsiTheme="minorHAnsi" w:cstheme="minorHAnsi"/>
          <w:b w:val="0"/>
          <w:sz w:val="20"/>
          <w:szCs w:val="20"/>
        </w:rPr>
        <w:t>archivos .dwg – 6</w:t>
      </w:r>
      <w:r w:rsidR="009113B2" w:rsidRPr="00031422">
        <w:rPr>
          <w:rFonts w:asciiTheme="minorHAnsi" w:hAnsiTheme="minorHAnsi" w:cstheme="minorHAnsi"/>
          <w:b w:val="0"/>
          <w:sz w:val="20"/>
          <w:szCs w:val="20"/>
        </w:rPr>
        <w:t xml:space="preserve"> copias en CD). </w:t>
      </w:r>
      <w:r w:rsidR="008D332A" w:rsidRPr="00031422">
        <w:rPr>
          <w:rFonts w:asciiTheme="minorHAnsi" w:hAnsiTheme="minorHAnsi" w:cstheme="minorHAnsi"/>
          <w:b w:val="0"/>
          <w:sz w:val="20"/>
          <w:szCs w:val="20"/>
        </w:rPr>
        <w:t xml:space="preserve">El formato estará basado en la </w:t>
      </w:r>
      <w:r w:rsidR="00547782">
        <w:rPr>
          <w:rFonts w:asciiTheme="minorHAnsi" w:hAnsiTheme="minorHAnsi" w:cstheme="minorHAnsi"/>
          <w:b w:val="0"/>
          <w:sz w:val="20"/>
          <w:szCs w:val="20"/>
        </w:rPr>
        <w:t>“</w:t>
      </w:r>
      <w:r w:rsidR="009E1AA7" w:rsidRPr="00031422">
        <w:rPr>
          <w:rFonts w:asciiTheme="minorHAnsi" w:hAnsiTheme="minorHAnsi" w:cstheme="minorHAnsi"/>
          <w:i/>
          <w:sz w:val="20"/>
          <w:szCs w:val="20"/>
        </w:rPr>
        <w:t>Guía para la Elaboración de Planos de Construcción “As Built” para redes de Distribución de Gas</w:t>
      </w:r>
      <w:r w:rsidR="00547782">
        <w:rPr>
          <w:rFonts w:asciiTheme="minorHAnsi" w:hAnsiTheme="minorHAnsi" w:cstheme="minorHAnsi"/>
          <w:i/>
          <w:sz w:val="20"/>
          <w:szCs w:val="20"/>
        </w:rPr>
        <w:t>”</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18" w:name="_Toc378236514"/>
      <w:bookmarkStart w:id="119" w:name="_Toc378667047"/>
      <w:bookmarkStart w:id="120" w:name="_Toc378667233"/>
      <w:bookmarkStart w:id="121" w:name="_Toc378667748"/>
      <w:bookmarkStart w:id="122" w:name="_Toc381213541"/>
      <w:bookmarkStart w:id="123" w:name="_Toc381214018"/>
      <w:bookmarkStart w:id="124" w:name="_Toc381214109"/>
      <w:bookmarkStart w:id="125" w:name="_Toc384130477"/>
      <w:bookmarkStart w:id="126" w:name="_Toc384130698"/>
      <w:bookmarkStart w:id="127" w:name="_Toc384130854"/>
      <w:bookmarkStart w:id="128" w:name="_Toc384131245"/>
      <w:bookmarkStart w:id="129" w:name="_Toc387785996"/>
      <w:bookmarkStart w:id="130" w:name="_Toc387788284"/>
      <w:bookmarkStart w:id="131" w:name="_Toc388648593"/>
      <w:bookmarkStart w:id="132" w:name="_Toc388648681"/>
      <w:bookmarkStart w:id="133" w:name="_Toc388693342"/>
      <w:bookmarkStart w:id="134" w:name="_Toc388702304"/>
      <w:bookmarkStart w:id="135" w:name="_Toc388724582"/>
      <w:bookmarkStart w:id="136"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lastRenderedPageBreak/>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3C2274" w:rsidRPr="003C2274" w:rsidRDefault="003C2274" w:rsidP="003C2274">
      <w:pPr>
        <w:pStyle w:val="Prrafodelista"/>
        <w:numPr>
          <w:ilvl w:val="0"/>
          <w:numId w:val="7"/>
        </w:numPr>
        <w:jc w:val="both"/>
        <w:rPr>
          <w:rFonts w:asciiTheme="minorHAnsi" w:hAnsiTheme="minorHAnsi" w:cstheme="minorHAnsi"/>
          <w:sz w:val="20"/>
          <w:szCs w:val="20"/>
          <w:lang w:val="es-BO"/>
        </w:rPr>
      </w:pPr>
      <w:r>
        <w:rPr>
          <w:rFonts w:asciiTheme="minorHAnsi" w:hAnsiTheme="minorHAnsi" w:cstheme="minorHAnsi"/>
          <w:sz w:val="20"/>
          <w:szCs w:val="20"/>
          <w:lang w:val="es-BO"/>
        </w:rPr>
        <w:t>Digital (CD)</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612CB5" w:rsidRDefault="00612CB5" w:rsidP="00A865BA">
      <w:pPr>
        <w:ind w:left="708"/>
        <w:jc w:val="both"/>
        <w:rPr>
          <w:rFonts w:asciiTheme="minorHAnsi" w:hAnsiTheme="minorHAnsi" w:cstheme="minorHAnsi"/>
          <w:sz w:val="20"/>
          <w:szCs w:val="20"/>
          <w:lang w:val="es-BO"/>
        </w:rPr>
      </w:pPr>
    </w:p>
    <w:p w:rsidR="00612CB5" w:rsidRDefault="00612CB5" w:rsidP="00FA5B8E">
      <w:pPr>
        <w:ind w:left="708"/>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El DATA BOOK </w:t>
      </w:r>
      <w:r w:rsidR="00547782">
        <w:rPr>
          <w:rFonts w:asciiTheme="minorHAnsi" w:hAnsiTheme="minorHAnsi" w:cstheme="minorHAnsi"/>
          <w:sz w:val="20"/>
          <w:szCs w:val="20"/>
          <w:lang w:val="es-BO"/>
        </w:rPr>
        <w:t>estará conformado por cuatro</w:t>
      </w:r>
      <w:r>
        <w:rPr>
          <w:rFonts w:asciiTheme="minorHAnsi" w:hAnsiTheme="minorHAnsi" w:cstheme="minorHAnsi"/>
          <w:sz w:val="20"/>
          <w:szCs w:val="20"/>
          <w:lang w:val="es-BO"/>
        </w:rPr>
        <w:t xml:space="preserve"> partes, cada una de las partes deberá ser aprobada por el SUPERVISOR y FISCAL DE OBRA, de acuerdo a formato establecido por YPFB.</w:t>
      </w: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4D0B24" w:rsidRDefault="004D0B24" w:rsidP="00FA5B8E">
      <w:pPr>
        <w:ind w:left="708"/>
        <w:jc w:val="both"/>
        <w:rPr>
          <w:rFonts w:asciiTheme="minorHAnsi" w:hAnsiTheme="minorHAnsi" w:cstheme="minorHAnsi"/>
          <w:sz w:val="20"/>
          <w:szCs w:val="20"/>
          <w:lang w:val="es-BO"/>
        </w:rPr>
      </w:pPr>
    </w:p>
    <w:p w:rsidR="00132BFA" w:rsidRDefault="00132BFA" w:rsidP="00FA5B8E">
      <w:pPr>
        <w:ind w:left="708"/>
        <w:jc w:val="both"/>
        <w:rPr>
          <w:rFonts w:asciiTheme="minorHAnsi" w:hAnsiTheme="minorHAnsi" w:cstheme="minorHAnsi"/>
          <w:sz w:val="20"/>
          <w:szCs w:val="20"/>
          <w:lang w:val="es-BO"/>
        </w:rPr>
      </w:pPr>
    </w:p>
    <w:tbl>
      <w:tblPr>
        <w:tblW w:w="8652" w:type="dxa"/>
        <w:jc w:val="center"/>
        <w:tblCellMar>
          <w:left w:w="70" w:type="dxa"/>
          <w:right w:w="70" w:type="dxa"/>
        </w:tblCellMar>
        <w:tblLook w:val="04A0" w:firstRow="1" w:lastRow="0" w:firstColumn="1" w:lastColumn="0" w:noHBand="0" w:noVBand="1"/>
      </w:tblPr>
      <w:tblGrid>
        <w:gridCol w:w="988"/>
        <w:gridCol w:w="7664"/>
      </w:tblGrid>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 xml:space="preserve">PARTE I: </w:t>
            </w:r>
          </w:p>
        </w:tc>
        <w:tc>
          <w:tcPr>
            <w:tcW w:w="7664" w:type="dxa"/>
            <w:tcBorders>
              <w:top w:val="single" w:sz="8" w:space="0" w:color="auto"/>
              <w:left w:val="nil"/>
              <w:bottom w:val="single" w:sz="8" w:space="0" w:color="auto"/>
              <w:right w:val="single" w:sz="8" w:space="0" w:color="auto"/>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ADMINISTRACIÓN DE OBRA</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noWrap/>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CUMPLIMIENTO A REGLAMENTO TÉCNICO</w:t>
            </w:r>
          </w:p>
        </w:tc>
      </w:tr>
      <w:tr w:rsidR="00132BFA" w:rsidRPr="00E612B2" w:rsidTr="00132BFA">
        <w:trPr>
          <w:trHeight w:val="801"/>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132BFA" w:rsidRPr="00E612B2" w:rsidTr="00132BFA">
        <w:trPr>
          <w:trHeight w:val="75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registro del subcontratista ante el Ente Regulador (si la actividad a realizar por el subcontratista así lo requiere, de acuerdo al D.S. 1996)</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Respaldo de remisión de proyecto de ingeniería, deberá adjuntarse cualquiera de los siguientes, según corresponda:</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Resolución Administrativa emitida por el Ente Regulador, en caso de que el Proyecto de Ingeniería haya sido aprobado bajo D.S. 28291.</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Fotocopia de nota de no observaciones al proyecto, emitida por el Ente Regulador, en caso de que el proyecto haya sido remitido bajo el D.S. 1996.</w:t>
            </w:r>
          </w:p>
        </w:tc>
      </w:tr>
      <w:tr w:rsidR="00132BFA" w:rsidRPr="00E612B2" w:rsidTr="00132BFA">
        <w:trPr>
          <w:trHeight w:val="76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Fotocopia de nota de remisión del proyecto de ingeniería, en caso de que el Ente Regulador no haya emitido observaciones del mismo dentro del plazo estipulado en el Reglamento Té4cnico bajo el D.S. 1996.</w:t>
            </w:r>
          </w:p>
        </w:tc>
      </w:tr>
      <w:tr w:rsidR="00132BFA" w:rsidRPr="00E612B2" w:rsidTr="00132BFA">
        <w:trPr>
          <w:trHeight w:val="57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inicio de obra (Reglamento Técnico- Artículo 18- Párrafo I).</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prueba de hermeticidad/hidráulica (Reglamento Técnico- Artículo 18, Párrafo IV).</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comunicación de habilitación de redes construidas o ampliadas (Reglamento Técnico- Artículo 19, Párrafo I).</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Carta de solicitud de certificación sobre nuevo sistema habilitado (Artículo 19- Párrafo II).</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Certificado de nuevo sistema habilitado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GARANTÍAS Y SEGUROS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de cumplimiento de contrato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 de garantía adicional de cumplimiento de contrato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boleta/póliza de Garantía de correcta inversión de anticipo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todo riesgo de construcción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de seguro contra accidentes personales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póliza seguro de responsabilidad civil</w:t>
            </w:r>
          </w:p>
        </w:tc>
      </w:tr>
      <w:tr w:rsidR="00132BFA" w:rsidRPr="00E612B2" w:rsidTr="00132BFA">
        <w:trPr>
          <w:trHeight w:val="294"/>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otros seguros solicitados de acuerdo a Documento Base de Contratación</w:t>
            </w:r>
          </w:p>
        </w:tc>
      </w:tr>
      <w:tr w:rsidR="00132BFA" w:rsidRPr="00E612B2" w:rsidTr="00132BFA">
        <w:trPr>
          <w:trHeight w:val="5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documentos que demuestren la cobertura total e ininterrumpida de las garantías y pólizas de acuerdo a contrato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MODIFICACIONES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trabajo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Ordenes de cambio</w:t>
            </w:r>
          </w:p>
        </w:tc>
      </w:tr>
      <w:tr w:rsidR="00132BFA" w:rsidRPr="00E612B2" w:rsidTr="00132BFA">
        <w:trPr>
          <w:trHeight w:val="4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Contratos modificatorio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DOCUMENTACIÓN ADMINISTRATIVA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Fiscal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Supervisor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orden de proceder</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Libro de órdenes original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memorándum de designación de comité de recepción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Acta original de entrega provisional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Acta original de entrega </w:t>
            </w:r>
            <w:r w:rsidRPr="00E612B2">
              <w:rPr>
                <w:rFonts w:asciiTheme="minorHAnsi" w:hAnsiTheme="minorHAnsi" w:cstheme="minorHAnsi"/>
                <w:sz w:val="20"/>
                <w:szCs w:val="20"/>
                <w:lang w:val="es-BO" w:eastAsia="es-BO"/>
              </w:rPr>
              <w:t>definitiva (El supervisor asignado adjuntará el documento)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Cronograma ajustado de la obra (en conformidad con las modificaciones realizadas)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Termi</w:t>
            </w:r>
            <w:r w:rsidRPr="00E612B2">
              <w:rPr>
                <w:rFonts w:asciiTheme="minorHAnsi" w:hAnsiTheme="minorHAnsi" w:cstheme="minorHAnsi"/>
                <w:sz w:val="20"/>
                <w:szCs w:val="20"/>
                <w:lang w:val="es-BO" w:eastAsia="es-BO"/>
              </w:rPr>
              <w:t>nación de Obra (Formulario 600) (El supervisor asignado adjuntará el documento)</w:t>
            </w:r>
          </w:p>
        </w:tc>
      </w:tr>
      <w:tr w:rsidR="00132BFA" w:rsidRPr="00E612B2" w:rsidTr="00132BFA">
        <w:trPr>
          <w:trHeight w:val="58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j)</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Certificado de impedimento para causas de fuerza mayor y/o caso fortuito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k)</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Planillas </w:t>
            </w:r>
            <w:r w:rsidRPr="00E612B2">
              <w:rPr>
                <w:rFonts w:asciiTheme="minorHAnsi" w:hAnsiTheme="minorHAnsi" w:cstheme="minorHAnsi"/>
                <w:sz w:val="20"/>
                <w:szCs w:val="20"/>
                <w:lang w:val="es-BO" w:eastAsia="es-BO"/>
              </w:rPr>
              <w:t>de pago y cómputos métricos (El supervisor asignado adjuntara la planilla de cierre)</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llamadas de atención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m)</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Certificación Presupuestaria</w:t>
            </w:r>
          </w:p>
        </w:tc>
      </w:tr>
      <w:tr w:rsidR="00132BFA" w:rsidRPr="00E612B2" w:rsidTr="00132BFA">
        <w:trPr>
          <w:trHeight w:val="583"/>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n)</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requeridos por el Supervisor de Obra</w:t>
            </w:r>
          </w:p>
        </w:tc>
      </w:tr>
      <w:tr w:rsidR="00132BFA" w:rsidRPr="00E612B2" w:rsidTr="00132BFA">
        <w:trPr>
          <w:trHeight w:val="372"/>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lastRenderedPageBreak/>
              <w:t>PARTE II:</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1.</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INFORMES DE OBRA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001/ 002, según corresponda (Activación de obra)</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civiles (elaborado por: Residente de Obra/ Superintendente de Obra/ Director de Obra)</w:t>
            </w:r>
          </w:p>
        </w:tc>
      </w:tr>
      <w:tr w:rsidR="00132BFA" w:rsidRPr="00E612B2" w:rsidTr="00132BFA">
        <w:trPr>
          <w:trHeight w:val="108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132BFA" w:rsidRPr="00E612B2" w:rsidTr="00132BFA">
        <w:trPr>
          <w:trHeight w:val="102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diario de operaciones (RDO)</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informes referidos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PROCEDIMIENTOS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Civiles y Mecánicas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Fotocopia de Especificaciones técnicas (acompañadas del Formulario C-4 presentado durante la etapa de presentación de propuestas)</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Otros procedimientos indicados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REGISTROS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Fotográfico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Antes del inicio de Obras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Durante la ejecución de Obra (Civiles y Mecánicas)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Después de la Entrega definitiva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Obras Civiles  </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Ensayo de calidad para hormigón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Ensayos de calidad para asfaltos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Ensayos de calidad para suelos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iv. Registro de replanteo, trazado y/o levantamiento topográfico</w:t>
            </w:r>
          </w:p>
        </w:tc>
      </w:tr>
      <w:tr w:rsidR="00132BFA" w:rsidRPr="00E612B2" w:rsidTr="00132BFA">
        <w:trPr>
          <w:trHeight w:val="252"/>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v. Otros referidos a trabajos desarrollados y considerados en las especificaciones técnicas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Obras Mecánicas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Registro de Actividades de Construcción</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Registros de soldadura</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4.</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MATERIALES</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Lista de materiales empleados en la obra</w:t>
            </w:r>
          </w:p>
        </w:tc>
      </w:tr>
      <w:tr w:rsidR="00132BFA" w:rsidRPr="00E612B2" w:rsidTr="00132BFA">
        <w:trPr>
          <w:trHeight w:val="386"/>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III:</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PARA OPERACIÓN Y MANTENIMIENTO DE RED SECUNDARIA</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lastRenderedPageBreak/>
              <w:t>1.</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ADMINISTRATIVOS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Fotocopia documento de permiso/autorización/Acta/Convenio según corresponda: </w:t>
            </w:r>
          </w:p>
        </w:tc>
      </w:tr>
      <w:tr w:rsidR="00132BFA" w:rsidRPr="00E612B2" w:rsidTr="00132BFA">
        <w:trPr>
          <w:trHeight w:val="102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Para uso de servidumbre de las Entidades que cuenten con derecho de vía (ABC, ENFE, YPFB Transporte, YPFB Logística, etc.)</w:t>
            </w:r>
          </w:p>
        </w:tc>
      </w:tr>
      <w:tr w:rsidR="00132BFA" w:rsidRPr="00E612B2" w:rsidTr="00132BFA">
        <w:trPr>
          <w:trHeight w:val="76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balance de material (con respaldos en fotocopia de documento de salida y/o reingreso de materiales), cuando el material sea provisto por YPFB</w:t>
            </w:r>
          </w:p>
        </w:tc>
      </w:tr>
      <w:tr w:rsidR="00132BFA" w:rsidRPr="00E612B2" w:rsidTr="00132BFA">
        <w:trPr>
          <w:trHeight w:val="52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original o legalizada de la Garantía técnica (de acuerdo a los solicitado en las Especificaciones Técnicas)</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2.</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MEDIO AMBIENTE</w:t>
            </w:r>
          </w:p>
        </w:tc>
      </w:tr>
      <w:tr w:rsidR="00132BFA" w:rsidRPr="00E612B2" w:rsidTr="00132BFA">
        <w:trPr>
          <w:trHeight w:val="315"/>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Fotocopia de Licencia Ambiental/ Certificado de dispensación Ambiental de Proyecto</w:t>
            </w:r>
          </w:p>
        </w:tc>
      </w:tr>
      <w:tr w:rsidR="00132BFA" w:rsidRPr="00E612B2" w:rsidTr="00132BFA">
        <w:trPr>
          <w:trHeight w:val="315"/>
          <w:jc w:val="center"/>
        </w:trPr>
        <w:tc>
          <w:tcPr>
            <w:tcW w:w="988" w:type="dxa"/>
            <w:tcBorders>
              <w:top w:val="single" w:sz="8" w:space="0" w:color="auto"/>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3.</w:t>
            </w:r>
          </w:p>
        </w:tc>
        <w:tc>
          <w:tcPr>
            <w:tcW w:w="7664" w:type="dxa"/>
            <w:tcBorders>
              <w:top w:val="single" w:sz="8" w:space="0" w:color="auto"/>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DE CONSTRUCCIÓN</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Formulario/ Informe de capacidad de suministro de gas natural del sistema de alimentación</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Copia impresa o digital de Proyecto remitido al Ente Regulador</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Informe de proyección de consumo desde la habilitación (puesta en servicio) hasta el consumo nominal</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General</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As Built (que incluya el detalle de las instalaciones en operación o existente y nueva red construida)</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Otros planos indicados en las especificaciones técnicas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cálculo</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Memoria de cálculo de la simulación en formato digital que incluya la nueva red y equipos instalados (emitida por la Unidad de Ingeniería y Proyectos del Distrito)</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Hojas de Datos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Materiales de construcción (Ej.: Tubería, accesorios y otros no operables)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Materiales fabricados (Ej.: Válvula y otros operables)</w:t>
            </w:r>
          </w:p>
        </w:tc>
      </w:tr>
      <w:tr w:rsidR="00132BFA" w:rsidRPr="00E612B2" w:rsidTr="00132BFA">
        <w:trPr>
          <w:trHeight w:val="51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Procedimiento de Mantenimiento de dispositivos susceptibles de ser operado automáticamente o manualmente (Ej.: Válvula manual y otros)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Manual de operación y mantenimiento de componentes (materiales fabricados)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Lista de partes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iii. Frecuencia y tipo de inspecciones a ser realizados</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lastRenderedPageBreak/>
              <w:t>h)</w:t>
            </w: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Documento de correcta ejecución de:</w:t>
            </w:r>
          </w:p>
        </w:tc>
      </w:tr>
      <w:tr w:rsidR="00132BFA" w:rsidRPr="00E612B2" w:rsidTr="00132BFA">
        <w:trPr>
          <w:trHeight w:val="300"/>
          <w:jc w:val="center"/>
        </w:trPr>
        <w:tc>
          <w:tcPr>
            <w:tcW w:w="988" w:type="dxa"/>
            <w:tcBorders>
              <w:top w:val="nil"/>
              <w:left w:val="single" w:sz="8"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nil"/>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 Actas de prueba de resistencia y prueba de hermeticidad (en red)</w:t>
            </w:r>
          </w:p>
        </w:tc>
      </w:tr>
      <w:tr w:rsidR="00132BFA" w:rsidRPr="00E612B2" w:rsidTr="00132BFA">
        <w:trPr>
          <w:trHeight w:val="315"/>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ii. Acta de limpieza de red</w:t>
            </w:r>
          </w:p>
        </w:tc>
      </w:tr>
      <w:tr w:rsidR="00132BFA" w:rsidRPr="00E612B2" w:rsidTr="00132BFA">
        <w:trPr>
          <w:trHeight w:val="453"/>
          <w:jc w:val="center"/>
        </w:trPr>
        <w:tc>
          <w:tcPr>
            <w:tcW w:w="988" w:type="dxa"/>
            <w:tcBorders>
              <w:top w:val="nil"/>
              <w:left w:val="single" w:sz="8" w:space="0" w:color="auto"/>
              <w:bottom w:val="single" w:sz="8" w:space="0" w:color="auto"/>
              <w:right w:val="nil"/>
            </w:tcBorders>
            <w:shd w:val="clear" w:color="auto" w:fill="auto"/>
            <w:noWrap/>
            <w:vAlign w:val="center"/>
            <w:hideMark/>
          </w:tcPr>
          <w:p w:rsidR="00132BFA" w:rsidRPr="00E612B2" w:rsidRDefault="00132BFA" w:rsidP="00132BFA">
            <w:pPr>
              <w:jc w:val="center"/>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PARTE IV:</w:t>
            </w:r>
          </w:p>
        </w:tc>
        <w:tc>
          <w:tcPr>
            <w:tcW w:w="7664" w:type="dxa"/>
            <w:tcBorders>
              <w:top w:val="nil"/>
              <w:left w:val="nil"/>
              <w:bottom w:val="single" w:sz="8" w:space="0" w:color="auto"/>
              <w:right w:val="single" w:sz="8" w:space="0" w:color="auto"/>
            </w:tcBorders>
            <w:shd w:val="clear" w:color="auto" w:fill="auto"/>
            <w:vAlign w:val="center"/>
            <w:hideMark/>
          </w:tcPr>
          <w:p w:rsidR="00132BFA" w:rsidRPr="00E612B2" w:rsidRDefault="00132BFA" w:rsidP="00132BFA">
            <w:pPr>
              <w:jc w:val="both"/>
              <w:rPr>
                <w:rFonts w:asciiTheme="minorHAnsi" w:hAnsiTheme="minorHAnsi" w:cstheme="minorHAnsi"/>
                <w:b/>
                <w:bCs/>
                <w:color w:val="000000"/>
                <w:sz w:val="20"/>
                <w:szCs w:val="20"/>
                <w:lang w:val="es-BO" w:eastAsia="es-BO"/>
              </w:rPr>
            </w:pPr>
            <w:r w:rsidRPr="00E612B2">
              <w:rPr>
                <w:rFonts w:asciiTheme="minorHAnsi" w:hAnsiTheme="minorHAnsi" w:cstheme="minorHAnsi"/>
                <w:b/>
                <w:bCs/>
                <w:color w:val="000000"/>
                <w:sz w:val="20"/>
                <w:szCs w:val="20"/>
                <w:lang w:val="es-BO" w:eastAsia="es-BO"/>
              </w:rPr>
              <w:t>DOCUMENTOS SEGURIDAD INDUSTRIAL SALUD OCUPACIONAL Y MEDIO AMBIENTE</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a)</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 xml:space="preserve">Plan de Higiene y Salud Ocupacional </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b)</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Reporte de Indicadores SISO</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c)</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Dotación de EPP</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d)</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capacitaciones</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e)</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Registro de manejo de escombros y residuos peligrosos</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f)</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Plan de seguridad de la obra</w:t>
            </w:r>
          </w:p>
        </w:tc>
      </w:tr>
      <w:tr w:rsidR="00132BFA" w:rsidRPr="00E612B2" w:rsidTr="00132BFA">
        <w:trPr>
          <w:trHeight w:val="300"/>
          <w:jc w:val="center"/>
        </w:trPr>
        <w:tc>
          <w:tcPr>
            <w:tcW w:w="988" w:type="dxa"/>
            <w:tcBorders>
              <w:top w:val="nil"/>
              <w:left w:val="single" w:sz="4" w:space="0" w:color="auto"/>
              <w:bottom w:val="nil"/>
              <w:right w:val="nil"/>
            </w:tcBorders>
            <w:shd w:val="clear" w:color="auto" w:fill="auto"/>
            <w:noWrap/>
            <w:vAlign w:val="center"/>
            <w:hideMark/>
          </w:tcPr>
          <w:p w:rsidR="00132BFA" w:rsidRPr="00E612B2" w:rsidRDefault="00132BFA" w:rsidP="00132BFA">
            <w:pPr>
              <w:jc w:val="center"/>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g)</w:t>
            </w:r>
          </w:p>
        </w:tc>
        <w:tc>
          <w:tcPr>
            <w:tcW w:w="7664" w:type="dxa"/>
            <w:tcBorders>
              <w:top w:val="nil"/>
              <w:left w:val="nil"/>
              <w:bottom w:val="nil"/>
              <w:right w:val="single" w:sz="4" w:space="0" w:color="auto"/>
            </w:tcBorders>
            <w:shd w:val="clear" w:color="auto" w:fill="auto"/>
            <w:vAlign w:val="center"/>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Otros indicados en el Anexo 5- Validaciones</w:t>
            </w:r>
          </w:p>
        </w:tc>
      </w:tr>
      <w:tr w:rsidR="00132BFA" w:rsidRPr="00E612B2" w:rsidTr="00132BFA">
        <w:trPr>
          <w:trHeight w:val="780"/>
          <w:jc w:val="center"/>
        </w:trPr>
        <w:tc>
          <w:tcPr>
            <w:tcW w:w="988" w:type="dxa"/>
            <w:tcBorders>
              <w:top w:val="nil"/>
              <w:left w:val="single" w:sz="4" w:space="0" w:color="auto"/>
              <w:bottom w:val="single" w:sz="4" w:space="0" w:color="auto"/>
              <w:right w:val="nil"/>
            </w:tcBorders>
            <w:shd w:val="clear" w:color="auto" w:fill="auto"/>
            <w:noWrap/>
            <w:vAlign w:val="bottom"/>
            <w:hideMark/>
          </w:tcPr>
          <w:p w:rsidR="00132BFA" w:rsidRPr="00E612B2" w:rsidRDefault="00132BFA" w:rsidP="00132BFA">
            <w:pPr>
              <w:jc w:val="center"/>
              <w:rPr>
                <w:rFonts w:asciiTheme="minorHAnsi" w:hAnsiTheme="minorHAnsi" w:cstheme="minorHAnsi"/>
                <w:color w:val="000000"/>
                <w:sz w:val="20"/>
                <w:szCs w:val="20"/>
                <w:lang w:val="es-BO" w:eastAsia="es-BO"/>
              </w:rPr>
            </w:pPr>
          </w:p>
        </w:tc>
        <w:tc>
          <w:tcPr>
            <w:tcW w:w="7664" w:type="dxa"/>
            <w:tcBorders>
              <w:top w:val="nil"/>
              <w:left w:val="nil"/>
              <w:bottom w:val="single" w:sz="4" w:space="0" w:color="auto"/>
              <w:right w:val="single" w:sz="4" w:space="0" w:color="auto"/>
            </w:tcBorders>
            <w:shd w:val="clear" w:color="auto" w:fill="auto"/>
            <w:vAlign w:val="bottom"/>
            <w:hideMark/>
          </w:tcPr>
          <w:p w:rsidR="00132BFA" w:rsidRPr="00E612B2" w:rsidRDefault="00132BFA" w:rsidP="00132BFA">
            <w:pPr>
              <w:jc w:val="both"/>
              <w:rPr>
                <w:rFonts w:asciiTheme="minorHAnsi" w:hAnsiTheme="minorHAnsi" w:cstheme="minorHAnsi"/>
                <w:color w:val="000000"/>
                <w:sz w:val="20"/>
                <w:szCs w:val="20"/>
                <w:lang w:val="es-BO" w:eastAsia="es-BO"/>
              </w:rPr>
            </w:pPr>
            <w:r w:rsidRPr="00E612B2">
              <w:rPr>
                <w:rFonts w:asciiTheme="minorHAnsi" w:hAnsiTheme="minorHAnsi" w:cstheme="minorHAnsi"/>
                <w:color w:val="000000"/>
                <w:sz w:val="20"/>
                <w:szCs w:val="20"/>
                <w:lang w:val="es-BO" w:eastAsia="es-BO"/>
              </w:rPr>
              <w:t>Toda la documentación correspondiente al área de Seguridad, Salud, Medio Ambiente, Social y Gestión deberá contar con el V°B° de la Encargada de la unidad SSMSG del distrito, más una copia en digital.</w:t>
            </w:r>
          </w:p>
        </w:tc>
      </w:tr>
    </w:tbl>
    <w:p w:rsidR="00A865BA" w:rsidRDefault="00A865BA" w:rsidP="00A865BA">
      <w:pPr>
        <w:pStyle w:val="Prrafodelista"/>
        <w:ind w:left="792"/>
        <w:jc w:val="both"/>
        <w:rPr>
          <w:rFonts w:asciiTheme="minorHAnsi" w:hAnsiTheme="minorHAnsi" w:cstheme="minorHAnsi"/>
          <w:b/>
          <w:sz w:val="20"/>
          <w:szCs w:val="20"/>
        </w:rPr>
      </w:pPr>
    </w:p>
    <w:p w:rsidR="00132BFA" w:rsidRDefault="00132BFA" w:rsidP="00691EDA">
      <w:pPr>
        <w:pStyle w:val="Prrafodelista"/>
        <w:ind w:left="792"/>
        <w:jc w:val="both"/>
        <w:rPr>
          <w:rFonts w:asciiTheme="minorHAnsi" w:hAnsiTheme="minorHAnsi" w:cstheme="minorHAnsi"/>
          <w:sz w:val="20"/>
          <w:szCs w:val="20"/>
        </w:rPr>
      </w:pPr>
    </w:p>
    <w:p w:rsidR="00132BFA" w:rsidRDefault="00132BFA" w:rsidP="00691EDA">
      <w:pPr>
        <w:pStyle w:val="Prrafodelista"/>
        <w:ind w:left="792"/>
        <w:jc w:val="both"/>
        <w:rPr>
          <w:rFonts w:asciiTheme="minorHAnsi" w:hAnsiTheme="minorHAnsi" w:cstheme="minorHAnsi"/>
          <w:sz w:val="20"/>
          <w:szCs w:val="20"/>
        </w:rPr>
      </w:pPr>
    </w:p>
    <w:p w:rsidR="005361EF" w:rsidRPr="00691EDA" w:rsidRDefault="009D279F" w:rsidP="00691EDA">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Aclarar que el contenido </w:t>
      </w:r>
      <w:r w:rsidR="00691EDA">
        <w:rPr>
          <w:rFonts w:asciiTheme="minorHAnsi" w:hAnsiTheme="minorHAnsi" w:cstheme="minorHAnsi"/>
          <w:sz w:val="20"/>
          <w:szCs w:val="20"/>
        </w:rPr>
        <w:t>descrito en la tabla anterior es mínimo, a criterio del supervisor podrá aumentar los puntos que vea por conveniente</w:t>
      </w:r>
      <w:r w:rsidR="005361EF" w:rsidRPr="00691EDA">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37" w:name="_Toc314666973"/>
      <w:r w:rsidRPr="00031422">
        <w:rPr>
          <w:rFonts w:asciiTheme="minorHAnsi" w:hAnsiTheme="minorHAnsi" w:cstheme="minorHAnsi"/>
          <w:b w:val="0"/>
          <w:sz w:val="20"/>
          <w:szCs w:val="20"/>
        </w:rPr>
        <w:lastRenderedPageBreak/>
        <w:t>Una vez terminada la obra de acuerdo con el contrato y previamente a la recepción provisional de la misma, el CONTRATISTA estará obligado a ejecutar, además de la limpieza periódica, la limpieza general del lugar.</w:t>
      </w:r>
      <w:bookmarkEnd w:id="137"/>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031422">
        <w:rPr>
          <w:rFonts w:asciiTheme="minorHAnsi" w:hAnsiTheme="minorHAnsi" w:cstheme="minorHAnsi"/>
          <w:b w:val="0"/>
          <w:sz w:val="20"/>
          <w:szCs w:val="20"/>
        </w:rPr>
        <w:lastRenderedPageBreak/>
        <w:t xml:space="preserve">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BD8" w:rsidRDefault="00836BD8" w:rsidP="0031499A">
      <w:r>
        <w:separator/>
      </w:r>
    </w:p>
  </w:endnote>
  <w:endnote w:type="continuationSeparator" w:id="0">
    <w:p w:rsidR="00836BD8" w:rsidRDefault="00836BD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5" w:type="dxa"/>
      <w:tblLook w:val="04A0" w:firstRow="1" w:lastRow="0" w:firstColumn="1" w:lastColumn="0" w:noHBand="0" w:noVBand="1"/>
    </w:tblPr>
    <w:tblGrid>
      <w:gridCol w:w="2942"/>
      <w:gridCol w:w="2943"/>
      <w:gridCol w:w="2943"/>
    </w:tblGrid>
    <w:tr w:rsidR="007E32BB" w:rsidRPr="000810BB" w:rsidTr="00A865BA">
      <w:tc>
        <w:tcPr>
          <w:tcW w:w="2942" w:type="dxa"/>
        </w:tcPr>
        <w:p w:rsidR="007E32BB" w:rsidRPr="000810BB" w:rsidRDefault="007E32BB"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7E32BB" w:rsidRPr="000810BB" w:rsidRDefault="007E32BB"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7E32BB" w:rsidRPr="000810BB" w:rsidRDefault="007E32BB" w:rsidP="00A865BA">
          <w:pPr>
            <w:pStyle w:val="Piedepgina"/>
            <w:rPr>
              <w:rFonts w:ascii="Calibri" w:hAnsi="Calibri"/>
              <w:sz w:val="16"/>
              <w:szCs w:val="20"/>
            </w:rPr>
          </w:pPr>
          <w:r w:rsidRPr="000810BB">
            <w:rPr>
              <w:rFonts w:ascii="Calibri" w:hAnsi="Calibri"/>
              <w:sz w:val="16"/>
              <w:szCs w:val="20"/>
            </w:rPr>
            <w:t>Aprobado por:</w:t>
          </w:r>
        </w:p>
      </w:tc>
    </w:tr>
    <w:tr w:rsidR="007E32BB" w:rsidRPr="000810BB" w:rsidTr="00A865BA">
      <w:trPr>
        <w:trHeight w:val="918"/>
      </w:trPr>
      <w:tc>
        <w:tcPr>
          <w:tcW w:w="2942" w:type="dxa"/>
        </w:tcPr>
        <w:p w:rsidR="007E32BB" w:rsidRDefault="007E32BB" w:rsidP="00A865BA">
          <w:pPr>
            <w:pStyle w:val="Piedepgina"/>
            <w:rPr>
              <w:rFonts w:ascii="Calibri" w:hAnsi="Calibri"/>
              <w:sz w:val="16"/>
              <w:szCs w:val="20"/>
            </w:rPr>
          </w:pPr>
        </w:p>
        <w:p w:rsidR="007E32BB" w:rsidRDefault="007E32BB" w:rsidP="00A865BA">
          <w:pPr>
            <w:pStyle w:val="Piedepgina"/>
            <w:rPr>
              <w:rFonts w:ascii="Calibri" w:hAnsi="Calibri"/>
              <w:sz w:val="16"/>
              <w:szCs w:val="20"/>
            </w:rPr>
          </w:pPr>
        </w:p>
        <w:p w:rsidR="007E32BB" w:rsidRDefault="007E32BB" w:rsidP="00A865BA">
          <w:pPr>
            <w:pStyle w:val="Piedepgina"/>
            <w:rPr>
              <w:rFonts w:ascii="Calibri" w:hAnsi="Calibri"/>
              <w:sz w:val="16"/>
              <w:szCs w:val="20"/>
            </w:rPr>
          </w:pPr>
        </w:p>
        <w:p w:rsidR="007E32BB" w:rsidRPr="000810BB" w:rsidRDefault="007E32BB" w:rsidP="00A865BA">
          <w:pPr>
            <w:pStyle w:val="Piedepgina"/>
            <w:jc w:val="center"/>
            <w:rPr>
              <w:rFonts w:ascii="Calibri" w:hAnsi="Calibri"/>
              <w:sz w:val="16"/>
              <w:szCs w:val="20"/>
            </w:rPr>
          </w:pPr>
        </w:p>
      </w:tc>
      <w:tc>
        <w:tcPr>
          <w:tcW w:w="2943" w:type="dxa"/>
        </w:tcPr>
        <w:p w:rsidR="007E32BB" w:rsidRPr="000810BB" w:rsidRDefault="007E32BB" w:rsidP="00A865BA">
          <w:pPr>
            <w:pStyle w:val="Piedepgina"/>
            <w:rPr>
              <w:rFonts w:ascii="Calibri" w:hAnsi="Calibri"/>
              <w:sz w:val="16"/>
              <w:szCs w:val="20"/>
            </w:rPr>
          </w:pPr>
        </w:p>
      </w:tc>
      <w:tc>
        <w:tcPr>
          <w:tcW w:w="2943" w:type="dxa"/>
        </w:tcPr>
        <w:p w:rsidR="007E32BB" w:rsidRPr="000810BB" w:rsidRDefault="007E32BB" w:rsidP="00A865BA">
          <w:pPr>
            <w:pStyle w:val="Piedepgina"/>
            <w:rPr>
              <w:rFonts w:ascii="Calibri" w:hAnsi="Calibri"/>
              <w:sz w:val="16"/>
              <w:szCs w:val="20"/>
            </w:rPr>
          </w:pPr>
        </w:p>
        <w:p w:rsidR="007E32BB" w:rsidRPr="000810BB" w:rsidRDefault="007E32BB" w:rsidP="00A865BA">
          <w:pPr>
            <w:pStyle w:val="Piedepgina"/>
            <w:rPr>
              <w:rFonts w:ascii="Calibri" w:hAnsi="Calibri"/>
              <w:sz w:val="16"/>
              <w:szCs w:val="20"/>
            </w:rPr>
          </w:pPr>
        </w:p>
        <w:p w:rsidR="007E32BB" w:rsidRPr="000810BB" w:rsidRDefault="007E32BB" w:rsidP="00A865BA">
          <w:pPr>
            <w:pStyle w:val="Piedepgina"/>
            <w:rPr>
              <w:rFonts w:ascii="Calibri" w:hAnsi="Calibri"/>
              <w:sz w:val="16"/>
              <w:szCs w:val="20"/>
            </w:rPr>
          </w:pPr>
        </w:p>
        <w:p w:rsidR="007E32BB" w:rsidRPr="000810BB" w:rsidRDefault="007E32BB" w:rsidP="00A865BA">
          <w:pPr>
            <w:pStyle w:val="Piedepgina"/>
            <w:rPr>
              <w:rFonts w:ascii="Calibri" w:hAnsi="Calibri"/>
              <w:sz w:val="16"/>
              <w:szCs w:val="20"/>
            </w:rPr>
          </w:pPr>
        </w:p>
      </w:tc>
    </w:tr>
    <w:tr w:rsidR="007E32BB" w:rsidRPr="000810BB" w:rsidTr="00A865BA">
      <w:trPr>
        <w:trHeight w:val="60"/>
      </w:trPr>
      <w:tc>
        <w:tcPr>
          <w:tcW w:w="2942" w:type="dxa"/>
        </w:tcPr>
        <w:p w:rsidR="007E32BB" w:rsidRPr="000810BB" w:rsidRDefault="007E32BB" w:rsidP="00A865BA">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7E32BB" w:rsidRPr="000810BB" w:rsidRDefault="007E32BB" w:rsidP="00A865B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E32BB" w:rsidRPr="000810BB" w:rsidRDefault="007E32BB" w:rsidP="00A865B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E32BB" w:rsidRPr="00A865BA" w:rsidRDefault="007E32BB" w:rsidP="00A865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BD8" w:rsidRDefault="00836BD8" w:rsidP="0031499A">
      <w:r>
        <w:separator/>
      </w:r>
    </w:p>
  </w:footnote>
  <w:footnote w:type="continuationSeparator" w:id="0">
    <w:p w:rsidR="00836BD8" w:rsidRDefault="00836BD8"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E32BB" w:rsidRPr="00FA0D94" w:rsidTr="007E595B">
      <w:tc>
        <w:tcPr>
          <w:tcW w:w="1446" w:type="dxa"/>
          <w:vMerge w:val="restart"/>
          <w:vAlign w:val="center"/>
        </w:tcPr>
        <w:p w:rsidR="007E32BB" w:rsidRPr="00FA0D94" w:rsidRDefault="007E32B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E32BB" w:rsidRDefault="007E32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E32BB" w:rsidRDefault="007E32B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E32BB" w:rsidRPr="0076024C" w:rsidRDefault="007E32BB"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E32BB" w:rsidRPr="0076024C" w:rsidRDefault="007E32B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E32BB" w:rsidRDefault="007E32B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E32BB" w:rsidRPr="0076024C" w:rsidRDefault="007E32BB" w:rsidP="0031499A">
          <w:pPr>
            <w:pStyle w:val="Encabezado"/>
            <w:jc w:val="center"/>
            <w:rPr>
              <w:rFonts w:ascii="Calibri" w:eastAsia="Arial Unicode MS" w:hAnsi="Calibri" w:cs="Arial"/>
              <w:b/>
              <w:sz w:val="14"/>
              <w:szCs w:val="14"/>
              <w:lang w:val="es-MX"/>
            </w:rPr>
          </w:pPr>
        </w:p>
      </w:tc>
    </w:tr>
    <w:tr w:rsidR="007E32BB" w:rsidRPr="00FA0D94" w:rsidTr="007E595B">
      <w:trPr>
        <w:trHeight w:val="478"/>
      </w:trPr>
      <w:tc>
        <w:tcPr>
          <w:tcW w:w="1446" w:type="dxa"/>
          <w:vMerge/>
          <w:vAlign w:val="center"/>
        </w:tcPr>
        <w:p w:rsidR="007E32BB" w:rsidRPr="00FA0D94" w:rsidRDefault="007E32BB" w:rsidP="0031499A">
          <w:pPr>
            <w:pStyle w:val="Encabezado"/>
            <w:jc w:val="center"/>
            <w:rPr>
              <w:rFonts w:ascii="Arial Narrow" w:eastAsia="Arial Unicode MS" w:hAnsi="Arial Narrow"/>
              <w:szCs w:val="12"/>
              <w:lang w:val="es-MX"/>
            </w:rPr>
          </w:pPr>
        </w:p>
      </w:tc>
      <w:tc>
        <w:tcPr>
          <w:tcW w:w="6209" w:type="dxa"/>
          <w:vAlign w:val="center"/>
        </w:tcPr>
        <w:p w:rsidR="007E32BB" w:rsidRPr="0076024C" w:rsidRDefault="007E32B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E32BB" w:rsidRPr="0076024C" w:rsidRDefault="007E32B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E32BB" w:rsidRPr="0076024C" w:rsidRDefault="007E32B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7575A">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7575A">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7E32BB" w:rsidRDefault="007E32B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7E2C8D"/>
    <w:multiLevelType w:val="hybridMultilevel"/>
    <w:tmpl w:val="D0889862"/>
    <w:lvl w:ilvl="0" w:tplc="400A0001">
      <w:start w:val="1"/>
      <w:numFmt w:val="bullet"/>
      <w:lvlText w:val=""/>
      <w:lvlJc w:val="left"/>
      <w:pPr>
        <w:ind w:left="1434" w:hanging="360"/>
      </w:pPr>
      <w:rPr>
        <w:rFonts w:ascii="Symbol" w:hAnsi="Symbol" w:hint="default"/>
      </w:rPr>
    </w:lvl>
    <w:lvl w:ilvl="1" w:tplc="400A0003" w:tentative="1">
      <w:start w:val="1"/>
      <w:numFmt w:val="bullet"/>
      <w:lvlText w:val="o"/>
      <w:lvlJc w:val="left"/>
      <w:pPr>
        <w:ind w:left="2154" w:hanging="360"/>
      </w:pPr>
      <w:rPr>
        <w:rFonts w:ascii="Courier New" w:hAnsi="Courier New" w:cs="Courier New" w:hint="default"/>
      </w:rPr>
    </w:lvl>
    <w:lvl w:ilvl="2" w:tplc="400A0005" w:tentative="1">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8"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15A97"/>
    <w:multiLevelType w:val="hybridMultilevel"/>
    <w:tmpl w:val="E78680BA"/>
    <w:lvl w:ilvl="0" w:tplc="E86E82C2">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15:restartNumberingAfterBreak="0">
    <w:nsid w:val="33FE5033"/>
    <w:multiLevelType w:val="hybridMultilevel"/>
    <w:tmpl w:val="E31C5C56"/>
    <w:lvl w:ilvl="0" w:tplc="9510F828">
      <w:start w:val="1"/>
      <w:numFmt w:val="upp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15:restartNumberingAfterBreak="0">
    <w:nsid w:val="35523687"/>
    <w:multiLevelType w:val="hybridMultilevel"/>
    <w:tmpl w:val="9C90C4A0"/>
    <w:lvl w:ilvl="0" w:tplc="DDC206DC">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6" w15:restartNumberingAfterBreak="0">
    <w:nsid w:val="369E0A70"/>
    <w:multiLevelType w:val="hybridMultilevel"/>
    <w:tmpl w:val="2C30AE48"/>
    <w:lvl w:ilvl="0" w:tplc="0A4EA2E2">
      <w:start w:val="1"/>
      <w:numFmt w:val="lowerRoman"/>
      <w:lvlText w:val="%1."/>
      <w:lvlJc w:val="left"/>
      <w:pPr>
        <w:ind w:left="2148" w:hanging="720"/>
      </w:pPr>
      <w:rPr>
        <w:rFonts w:hint="default"/>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946E79"/>
    <w:multiLevelType w:val="hybridMultilevel"/>
    <w:tmpl w:val="9C701756"/>
    <w:lvl w:ilvl="0" w:tplc="E1D65CB8">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3" w15:restartNumberingAfterBreak="0">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4" w15:restartNumberingAfterBreak="0">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C44F2A"/>
    <w:multiLevelType w:val="hybridMultilevel"/>
    <w:tmpl w:val="65246D80"/>
    <w:lvl w:ilvl="0" w:tplc="0212CE14">
      <w:start w:val="1"/>
      <w:numFmt w:val="decimal"/>
      <w:lvlText w:val="%1."/>
      <w:lvlJc w:val="left"/>
      <w:pPr>
        <w:ind w:left="1068" w:hanging="360"/>
      </w:pPr>
      <w:rPr>
        <w:rFonts w:hint="default"/>
      </w:r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75B736B7"/>
    <w:multiLevelType w:val="hybridMultilevel"/>
    <w:tmpl w:val="0164D1D6"/>
    <w:lvl w:ilvl="0" w:tplc="8DE64E0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2" w15:restartNumberingAfterBreak="0">
    <w:nsid w:val="77F36A18"/>
    <w:multiLevelType w:val="hybridMultilevel"/>
    <w:tmpl w:val="60F61B42"/>
    <w:lvl w:ilvl="0" w:tplc="47609D7E">
      <w:start w:val="1"/>
      <w:numFmt w:val="lowerLetter"/>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3"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9"/>
  </w:num>
  <w:num w:numId="4">
    <w:abstractNumId w:val="28"/>
  </w:num>
  <w:num w:numId="5">
    <w:abstractNumId w:val="5"/>
  </w:num>
  <w:num w:numId="6">
    <w:abstractNumId w:val="37"/>
  </w:num>
  <w:num w:numId="7">
    <w:abstractNumId w:val="8"/>
  </w:num>
  <w:num w:numId="8">
    <w:abstractNumId w:val="11"/>
  </w:num>
  <w:num w:numId="9">
    <w:abstractNumId w:val="18"/>
  </w:num>
  <w:num w:numId="10">
    <w:abstractNumId w:val="17"/>
  </w:num>
  <w:num w:numId="11">
    <w:abstractNumId w:val="36"/>
    <w:lvlOverride w:ilvl="0">
      <w:startOverride w:val="1"/>
    </w:lvlOverride>
  </w:num>
  <w:num w:numId="12">
    <w:abstractNumId w:val="1"/>
  </w:num>
  <w:num w:numId="13">
    <w:abstractNumId w:val="27"/>
  </w:num>
  <w:num w:numId="14">
    <w:abstractNumId w:val="30"/>
  </w:num>
  <w:num w:numId="15">
    <w:abstractNumId w:val="0"/>
  </w:num>
  <w:num w:numId="16">
    <w:abstractNumId w:val="4"/>
  </w:num>
  <w:num w:numId="17">
    <w:abstractNumId w:val="26"/>
  </w:num>
  <w:num w:numId="18">
    <w:abstractNumId w:val="2"/>
  </w:num>
  <w:num w:numId="19">
    <w:abstractNumId w:val="24"/>
  </w:num>
  <w:num w:numId="20">
    <w:abstractNumId w:val="34"/>
  </w:num>
  <w:num w:numId="21">
    <w:abstractNumId w:val="20"/>
  </w:num>
  <w:num w:numId="22">
    <w:abstractNumId w:val="33"/>
  </w:num>
  <w:num w:numId="23">
    <w:abstractNumId w:val="25"/>
  </w:num>
  <w:num w:numId="24">
    <w:abstractNumId w:val="35"/>
  </w:num>
  <w:num w:numId="25">
    <w:abstractNumId w:val="3"/>
  </w:num>
  <w:num w:numId="26">
    <w:abstractNumId w:val="10"/>
  </w:num>
  <w:num w:numId="27">
    <w:abstractNumId w:val="21"/>
  </w:num>
  <w:num w:numId="28">
    <w:abstractNumId w:val="12"/>
  </w:num>
  <w:num w:numId="29">
    <w:abstractNumId w:val="23"/>
  </w:num>
  <w:num w:numId="30">
    <w:abstractNumId w:val="29"/>
  </w:num>
  <w:num w:numId="31">
    <w:abstractNumId w:val="13"/>
  </w:num>
  <w:num w:numId="32">
    <w:abstractNumId w:val="15"/>
  </w:num>
  <w:num w:numId="33">
    <w:abstractNumId w:val="16"/>
  </w:num>
  <w:num w:numId="34">
    <w:abstractNumId w:val="14"/>
  </w:num>
  <w:num w:numId="35">
    <w:abstractNumId w:val="22"/>
  </w:num>
  <w:num w:numId="36">
    <w:abstractNumId w:val="32"/>
  </w:num>
  <w:num w:numId="37">
    <w:abstractNumId w:val="31"/>
  </w:num>
  <w:num w:numId="38">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C79C6"/>
    <w:rsid w:val="000D5D45"/>
    <w:rsid w:val="000E40E1"/>
    <w:rsid w:val="000F2917"/>
    <w:rsid w:val="00101A85"/>
    <w:rsid w:val="00102C23"/>
    <w:rsid w:val="00104FD7"/>
    <w:rsid w:val="00111BFB"/>
    <w:rsid w:val="00113732"/>
    <w:rsid w:val="00132BFA"/>
    <w:rsid w:val="0014330A"/>
    <w:rsid w:val="00143C1F"/>
    <w:rsid w:val="001538E4"/>
    <w:rsid w:val="00156207"/>
    <w:rsid w:val="00157399"/>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36F"/>
    <w:rsid w:val="001E6AE2"/>
    <w:rsid w:val="001E7624"/>
    <w:rsid w:val="001F117F"/>
    <w:rsid w:val="00200DFC"/>
    <w:rsid w:val="002157FB"/>
    <w:rsid w:val="002171C1"/>
    <w:rsid w:val="00217D75"/>
    <w:rsid w:val="00227716"/>
    <w:rsid w:val="00230CBC"/>
    <w:rsid w:val="00236698"/>
    <w:rsid w:val="002A1484"/>
    <w:rsid w:val="002A76A0"/>
    <w:rsid w:val="002C4627"/>
    <w:rsid w:val="002D36E8"/>
    <w:rsid w:val="002D436D"/>
    <w:rsid w:val="002F0E9F"/>
    <w:rsid w:val="002F6681"/>
    <w:rsid w:val="00310790"/>
    <w:rsid w:val="0031499A"/>
    <w:rsid w:val="0033588C"/>
    <w:rsid w:val="00337BA3"/>
    <w:rsid w:val="00341FF2"/>
    <w:rsid w:val="003500B2"/>
    <w:rsid w:val="00357232"/>
    <w:rsid w:val="00373423"/>
    <w:rsid w:val="00373942"/>
    <w:rsid w:val="0037606D"/>
    <w:rsid w:val="00381EE6"/>
    <w:rsid w:val="003A6A50"/>
    <w:rsid w:val="003B188F"/>
    <w:rsid w:val="003C2274"/>
    <w:rsid w:val="003C23B1"/>
    <w:rsid w:val="0040714C"/>
    <w:rsid w:val="00411936"/>
    <w:rsid w:val="00427CFE"/>
    <w:rsid w:val="00456F6C"/>
    <w:rsid w:val="00457FAB"/>
    <w:rsid w:val="00481F8E"/>
    <w:rsid w:val="00490B10"/>
    <w:rsid w:val="00495B3E"/>
    <w:rsid w:val="004A4F04"/>
    <w:rsid w:val="004C029B"/>
    <w:rsid w:val="004D0B24"/>
    <w:rsid w:val="004D4D27"/>
    <w:rsid w:val="004D7DCD"/>
    <w:rsid w:val="004E74AE"/>
    <w:rsid w:val="00510A5D"/>
    <w:rsid w:val="00517507"/>
    <w:rsid w:val="00521869"/>
    <w:rsid w:val="00523480"/>
    <w:rsid w:val="0052614B"/>
    <w:rsid w:val="005361EF"/>
    <w:rsid w:val="005449F4"/>
    <w:rsid w:val="00547782"/>
    <w:rsid w:val="0055165C"/>
    <w:rsid w:val="0055241F"/>
    <w:rsid w:val="00554042"/>
    <w:rsid w:val="00555F56"/>
    <w:rsid w:val="00556E4B"/>
    <w:rsid w:val="00563DF5"/>
    <w:rsid w:val="00565F41"/>
    <w:rsid w:val="005731BE"/>
    <w:rsid w:val="0058521E"/>
    <w:rsid w:val="00590862"/>
    <w:rsid w:val="005A1DCE"/>
    <w:rsid w:val="005A1FE6"/>
    <w:rsid w:val="005A3E04"/>
    <w:rsid w:val="005A7119"/>
    <w:rsid w:val="005C2F37"/>
    <w:rsid w:val="005C7E8A"/>
    <w:rsid w:val="005E2213"/>
    <w:rsid w:val="005F0E39"/>
    <w:rsid w:val="005F1B53"/>
    <w:rsid w:val="005F4F3B"/>
    <w:rsid w:val="00602329"/>
    <w:rsid w:val="0060236A"/>
    <w:rsid w:val="0060522B"/>
    <w:rsid w:val="00612CB5"/>
    <w:rsid w:val="00614CE3"/>
    <w:rsid w:val="00616309"/>
    <w:rsid w:val="006228AD"/>
    <w:rsid w:val="00627E79"/>
    <w:rsid w:val="00632229"/>
    <w:rsid w:val="00633A62"/>
    <w:rsid w:val="00691EDA"/>
    <w:rsid w:val="006A55B4"/>
    <w:rsid w:val="006D5E32"/>
    <w:rsid w:val="006E10A2"/>
    <w:rsid w:val="006E7E3F"/>
    <w:rsid w:val="007043DE"/>
    <w:rsid w:val="00712E72"/>
    <w:rsid w:val="00727C46"/>
    <w:rsid w:val="00727D01"/>
    <w:rsid w:val="0073155E"/>
    <w:rsid w:val="00753B7F"/>
    <w:rsid w:val="00757B50"/>
    <w:rsid w:val="0076405C"/>
    <w:rsid w:val="00775026"/>
    <w:rsid w:val="007A1247"/>
    <w:rsid w:val="007A5BE7"/>
    <w:rsid w:val="007A66D6"/>
    <w:rsid w:val="007B0554"/>
    <w:rsid w:val="007C013B"/>
    <w:rsid w:val="007C3317"/>
    <w:rsid w:val="007D26C7"/>
    <w:rsid w:val="007D7905"/>
    <w:rsid w:val="007E0A4B"/>
    <w:rsid w:val="007E32BB"/>
    <w:rsid w:val="007E595B"/>
    <w:rsid w:val="007F6F4F"/>
    <w:rsid w:val="00805F03"/>
    <w:rsid w:val="00810D6A"/>
    <w:rsid w:val="00812EB3"/>
    <w:rsid w:val="008140BE"/>
    <w:rsid w:val="00814752"/>
    <w:rsid w:val="00816555"/>
    <w:rsid w:val="00821FC1"/>
    <w:rsid w:val="008220EC"/>
    <w:rsid w:val="00822D1A"/>
    <w:rsid w:val="00836BD8"/>
    <w:rsid w:val="00840732"/>
    <w:rsid w:val="00842FF0"/>
    <w:rsid w:val="008436EC"/>
    <w:rsid w:val="00844ECA"/>
    <w:rsid w:val="00866A6E"/>
    <w:rsid w:val="0088571A"/>
    <w:rsid w:val="008A53F4"/>
    <w:rsid w:val="008B4E5A"/>
    <w:rsid w:val="008C0BEF"/>
    <w:rsid w:val="008C76A1"/>
    <w:rsid w:val="008D0281"/>
    <w:rsid w:val="008D332A"/>
    <w:rsid w:val="008D425E"/>
    <w:rsid w:val="008D65EB"/>
    <w:rsid w:val="008E1748"/>
    <w:rsid w:val="008F3808"/>
    <w:rsid w:val="008F4F2B"/>
    <w:rsid w:val="00903DAC"/>
    <w:rsid w:val="009113B2"/>
    <w:rsid w:val="00911603"/>
    <w:rsid w:val="00914E86"/>
    <w:rsid w:val="009202B2"/>
    <w:rsid w:val="009370F2"/>
    <w:rsid w:val="009420F2"/>
    <w:rsid w:val="009447E4"/>
    <w:rsid w:val="00965420"/>
    <w:rsid w:val="00965ADE"/>
    <w:rsid w:val="009662C1"/>
    <w:rsid w:val="00966B73"/>
    <w:rsid w:val="00970D49"/>
    <w:rsid w:val="00977146"/>
    <w:rsid w:val="0099217D"/>
    <w:rsid w:val="009B5F54"/>
    <w:rsid w:val="009D068A"/>
    <w:rsid w:val="009D279F"/>
    <w:rsid w:val="009E0124"/>
    <w:rsid w:val="009E1AA7"/>
    <w:rsid w:val="00A00D9F"/>
    <w:rsid w:val="00A21F37"/>
    <w:rsid w:val="00A23A48"/>
    <w:rsid w:val="00A3230C"/>
    <w:rsid w:val="00A337D4"/>
    <w:rsid w:val="00A41862"/>
    <w:rsid w:val="00A5067E"/>
    <w:rsid w:val="00A60545"/>
    <w:rsid w:val="00A65ABE"/>
    <w:rsid w:val="00A801A7"/>
    <w:rsid w:val="00A84592"/>
    <w:rsid w:val="00A865BA"/>
    <w:rsid w:val="00A87A07"/>
    <w:rsid w:val="00A90CEF"/>
    <w:rsid w:val="00AC50DB"/>
    <w:rsid w:val="00AD1C00"/>
    <w:rsid w:val="00AE193B"/>
    <w:rsid w:val="00B2072F"/>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50086"/>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D07964"/>
    <w:rsid w:val="00D40CAA"/>
    <w:rsid w:val="00D602A6"/>
    <w:rsid w:val="00D62F0D"/>
    <w:rsid w:val="00D7575A"/>
    <w:rsid w:val="00D836F1"/>
    <w:rsid w:val="00D9034A"/>
    <w:rsid w:val="00DA2474"/>
    <w:rsid w:val="00DC4F5A"/>
    <w:rsid w:val="00DD2470"/>
    <w:rsid w:val="00DD676B"/>
    <w:rsid w:val="00DE01AA"/>
    <w:rsid w:val="00DF480F"/>
    <w:rsid w:val="00DF4C52"/>
    <w:rsid w:val="00DF7165"/>
    <w:rsid w:val="00E22159"/>
    <w:rsid w:val="00E3447B"/>
    <w:rsid w:val="00E358F4"/>
    <w:rsid w:val="00E42A95"/>
    <w:rsid w:val="00E4582D"/>
    <w:rsid w:val="00E54BA4"/>
    <w:rsid w:val="00E73CD2"/>
    <w:rsid w:val="00E852F3"/>
    <w:rsid w:val="00E86197"/>
    <w:rsid w:val="00E93326"/>
    <w:rsid w:val="00EA1044"/>
    <w:rsid w:val="00EA2C84"/>
    <w:rsid w:val="00EA7319"/>
    <w:rsid w:val="00EB39C7"/>
    <w:rsid w:val="00EB4C28"/>
    <w:rsid w:val="00EC2083"/>
    <w:rsid w:val="00EC2631"/>
    <w:rsid w:val="00EE0548"/>
    <w:rsid w:val="00EE1F1B"/>
    <w:rsid w:val="00EF5AD2"/>
    <w:rsid w:val="00F05DE0"/>
    <w:rsid w:val="00F17FB9"/>
    <w:rsid w:val="00F209C7"/>
    <w:rsid w:val="00F21233"/>
    <w:rsid w:val="00F32A6E"/>
    <w:rsid w:val="00F42B42"/>
    <w:rsid w:val="00F47FF0"/>
    <w:rsid w:val="00F561F3"/>
    <w:rsid w:val="00F87706"/>
    <w:rsid w:val="00F905B7"/>
    <w:rsid w:val="00F97F1B"/>
    <w:rsid w:val="00FA5B8E"/>
    <w:rsid w:val="00FC13D4"/>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8BF6B1"/>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59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78C1C-E7C8-4175-AE28-D86B40F8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67</Pages>
  <Words>27383</Words>
  <Characters>150609</Characters>
  <Application>Microsoft Office Word</Application>
  <DocSecurity>0</DocSecurity>
  <Lines>1255</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Claudia Cecilia Tapia Ressini</cp:lastModifiedBy>
  <cp:revision>123</cp:revision>
  <cp:lastPrinted>2018-04-21T13:45:00Z</cp:lastPrinted>
  <dcterms:created xsi:type="dcterms:W3CDTF">2017-01-24T15:30:00Z</dcterms:created>
  <dcterms:modified xsi:type="dcterms:W3CDTF">2018-06-29T16:29:00Z</dcterms:modified>
</cp:coreProperties>
</file>