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bookmarkStart w:id="0" w:name="_GoBack"/>
      <w:bookmarkEnd w:id="0"/>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Conformidad de tramo por parte del municipio sobre las obras civiles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provisional.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lastRenderedPageBreak/>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definitiva.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 y Planillas de avance legalizados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ensayos de compactación de suelos, como Proctor Modificado y Densidad Insitu.</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pruebas de resistencia de probetas de hormigón.</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Prueba in</w:t>
      </w:r>
      <w:r w:rsidR="005D27F2" w:rsidRPr="00B5715C">
        <w:rPr>
          <w:rFonts w:asciiTheme="minorHAnsi" w:hAnsiTheme="minorHAnsi" w:cs="Calibri"/>
          <w:iCs/>
          <w:sz w:val="22"/>
          <w:szCs w:val="22"/>
        </w:rPr>
        <w:t xml:space="preserve"> </w:t>
      </w:r>
      <w:r w:rsidRPr="00B5715C">
        <w:rPr>
          <w:rFonts w:asciiTheme="minorHAnsi" w:hAnsiTheme="minorHAnsi" w:cs="Calibri"/>
          <w:iCs/>
          <w:sz w:val="22"/>
          <w:szCs w:val="22"/>
        </w:rPr>
        <w:t>situ de elasticidad del hormigón, mediante cono de Abrams.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asfalto.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Fotográfico de antes y después de realizar los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Pr="00B5715C"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sectPr w:rsidR="00FF12EA"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FA" w:rsidRDefault="00D247FA" w:rsidP="002D1D82">
      <w:r>
        <w:separator/>
      </w:r>
    </w:p>
  </w:endnote>
  <w:endnote w:type="continuationSeparator" w:id="0">
    <w:p w:rsidR="00D247FA" w:rsidRDefault="00D247FA"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FA" w:rsidRDefault="00D247FA" w:rsidP="002D1D82">
      <w:r>
        <w:separator/>
      </w:r>
    </w:p>
  </w:footnote>
  <w:footnote w:type="continuationSeparator" w:id="0">
    <w:p w:rsidR="00D247FA" w:rsidRDefault="00D247FA"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A0AB-6F42-4723-B89F-5ED3CC83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Cuenta Microsoft</cp:lastModifiedBy>
  <cp:revision>32</cp:revision>
  <cp:lastPrinted>2017-11-06T19:43:00Z</cp:lastPrinted>
  <dcterms:created xsi:type="dcterms:W3CDTF">2016-05-16T19:02:00Z</dcterms:created>
  <dcterms:modified xsi:type="dcterms:W3CDTF">2018-03-15T12:37:00Z</dcterms:modified>
</cp:coreProperties>
</file>