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69BED8EC" w:rsidR="003B18C3" w:rsidRPr="008D6BD3" w:rsidRDefault="007425F1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4E1C465C" w14:textId="77777777" w:rsidTr="00F51A50">
        <w:trPr>
          <w:trHeight w:val="189"/>
        </w:trPr>
        <w:tc>
          <w:tcPr>
            <w:tcW w:w="2647" w:type="pct"/>
            <w:vAlign w:val="center"/>
          </w:tcPr>
          <w:p w14:paraId="175FA73F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353" w:type="pct"/>
            <w:shd w:val="clear" w:color="auto" w:fill="auto"/>
            <w:vAlign w:val="center"/>
          </w:tcPr>
          <w:p w14:paraId="4B9FD787" w14:textId="12F096D3" w:rsidR="008870D2" w:rsidRPr="00F51A50" w:rsidRDefault="00F51A50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51A5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 Chimore, Entre Ríos, San Isidro, Shinaota, Villa 14 de Septiembre, Villa Tunari</w:t>
            </w:r>
          </w:p>
        </w:tc>
      </w:tr>
      <w:tr w:rsidR="008870D2" w:rsidRPr="007557DB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Distrito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municipal</w:t>
            </w:r>
          </w:p>
        </w:tc>
        <w:tc>
          <w:tcPr>
            <w:tcW w:w="2353" w:type="pct"/>
            <w:vAlign w:val="center"/>
          </w:tcPr>
          <w:p w14:paraId="57721684" w14:textId="6165AE28" w:rsidR="008870D2" w:rsidRPr="008142E4" w:rsidRDefault="0014148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7557D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5348CFDF" w:rsidR="008870D2" w:rsidRPr="008142E4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75F42D82" w:rsidR="00DB5727" w:rsidRPr="00622011" w:rsidRDefault="00340A06" w:rsidP="00C94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</w:t>
            </w:r>
            <w:r w:rsidR="0066548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C9401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 CAMARAS Y VALVULAS EN RED SECUNDARIA</w:t>
            </w:r>
          </w:p>
        </w:tc>
        <w:tc>
          <w:tcPr>
            <w:tcW w:w="1724" w:type="pct"/>
            <w:vAlign w:val="center"/>
          </w:tcPr>
          <w:p w14:paraId="35E60811" w14:textId="03D0F2A5" w:rsidR="00DB5727" w:rsidRPr="00622011" w:rsidRDefault="00F8011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C6AC1C5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669"/>
        <w:gridCol w:w="849"/>
        <w:gridCol w:w="754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14148C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39" w:type="pct"/>
            <w:shd w:val="clear" w:color="auto" w:fill="44546A" w:themeFill="text2"/>
            <w:noWrap/>
            <w:vAlign w:val="center"/>
            <w:hideMark/>
          </w:tcPr>
          <w:p w14:paraId="1EE3E2BD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DESCRIPCION DEL ÍTEM </w:t>
            </w:r>
          </w:p>
        </w:tc>
        <w:tc>
          <w:tcPr>
            <w:tcW w:w="489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434" w:type="pct"/>
            <w:shd w:val="clear" w:color="auto" w:fill="44546A" w:themeFill="text2"/>
            <w:noWrap/>
            <w:vAlign w:val="center"/>
            <w:hideMark/>
          </w:tcPr>
          <w:p w14:paraId="3101DE15" w14:textId="45829735" w:rsidR="00230B9B" w:rsidRPr="009E20B4" w:rsidRDefault="00230B9B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</w:t>
            </w:r>
          </w:p>
        </w:tc>
      </w:tr>
      <w:tr w:rsidR="00F80112" w:rsidRPr="009E20B4" w14:paraId="3E85605D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F80112" w:rsidRPr="009E20B4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0D81E2D1" w14:textId="18DDF957" w:rsidR="00F80112" w:rsidRPr="00F80112" w:rsidRDefault="00F80112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INSTALACION DE FAENAS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4AE71403" w14:textId="08D35DB0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GLOBAL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1DF797C0" w14:textId="1A0ED6F7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,00</w:t>
            </w:r>
          </w:p>
        </w:tc>
      </w:tr>
      <w:tr w:rsidR="00F80112" w:rsidRPr="009E20B4" w14:paraId="72C7DD9E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F80112" w:rsidRPr="009E20B4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1D8782B4" w14:textId="7272CE5C" w:rsidR="00F80112" w:rsidRPr="00F80112" w:rsidRDefault="00F80112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MOVILIZACION DE EQUIPO Y PERSONAL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72ADF194" w14:textId="22DFF31F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GLOBAL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1619B1D4" w14:textId="465970C9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  <w:bookmarkStart w:id="1" w:name="_GoBack"/>
            <w:bookmarkEnd w:id="1"/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,00</w:t>
            </w:r>
          </w:p>
        </w:tc>
      </w:tr>
      <w:tr w:rsidR="00F80112" w:rsidRPr="009E20B4" w14:paraId="0DE3C45E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F80112" w:rsidRPr="009E20B4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750FD398" w14:textId="3D00F988" w:rsidR="00F80112" w:rsidRPr="00F80112" w:rsidRDefault="00F80112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LIMPIEZA Y RETIRO DE ESCOMBROS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7B35686C" w14:textId="098EFE27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GLOBAL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4AF40154" w14:textId="7048AB8E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,00</w:t>
            </w:r>
          </w:p>
        </w:tc>
      </w:tr>
      <w:tr w:rsidR="00F80112" w:rsidRPr="009E20B4" w14:paraId="6F01F981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lastRenderedPageBreak/>
              <w:t>4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39CA067D" w14:textId="48F658E5" w:rsidR="00F80112" w:rsidRPr="00F80112" w:rsidRDefault="00F80112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RECONSTRUCCION DE CAMARA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1667CEA4" w14:textId="486340B0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PIEZA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276F2C44" w14:textId="2EEA4CF0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109</w:t>
            </w:r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,00</w:t>
            </w:r>
          </w:p>
        </w:tc>
      </w:tr>
      <w:tr w:rsidR="00F80112" w:rsidRPr="009E20B4" w14:paraId="27029DF8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2219560A" w14:textId="4D688AE5" w:rsidR="00F80112" w:rsidRPr="00F80112" w:rsidRDefault="00F80112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CAMBIO DE CAMPANA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41067109" w14:textId="27B73156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PIEZA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2F2B30F9" w14:textId="6D9671D2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139</w:t>
            </w:r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,00</w:t>
            </w:r>
          </w:p>
        </w:tc>
      </w:tr>
      <w:tr w:rsidR="00F80112" w:rsidRPr="009E20B4" w14:paraId="6B4F6BC7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18F81331" w14:textId="674994E9" w:rsidR="00F80112" w:rsidRPr="00F80112" w:rsidRDefault="00F80112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CORTE, ROTURA Y REMOCION DE ACERA Y/O CUNETA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0004F906" w14:textId="40779073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m2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59D213D3" w14:textId="3F996EF0" w:rsidR="00F80112" w:rsidRP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174,4</w:t>
            </w:r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0</w:t>
            </w:r>
          </w:p>
        </w:tc>
      </w:tr>
      <w:tr w:rsidR="00F80112" w:rsidRPr="009E20B4" w14:paraId="7184C414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7EBAC00" w14:textId="1B426EC5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7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773233AB" w14:textId="0CE2A6D5" w:rsidR="00F80112" w:rsidRPr="00F80112" w:rsidRDefault="00F80112" w:rsidP="00F80112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EXCAVACION DE ZANJA TERRENO BLANDO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5BF525C0" w14:textId="45ED6DEF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m3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66B60FB0" w14:textId="32D6D174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127,53</w:t>
            </w:r>
          </w:p>
        </w:tc>
      </w:tr>
      <w:tr w:rsidR="00F80112" w:rsidRPr="009E20B4" w14:paraId="24C40A7C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651831C7" w14:textId="5EA04E5C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8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6C3A7994" w14:textId="6E26FA57" w:rsidR="00F80112" w:rsidRPr="00F80112" w:rsidRDefault="00F80112" w:rsidP="00F80112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RELLENO DE ZANJA CON TIERRA CERNIDA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1A571E40" w14:textId="409F41B7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m3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1B303DEA" w14:textId="762E16B2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31,61</w:t>
            </w:r>
          </w:p>
        </w:tc>
      </w:tr>
      <w:tr w:rsidR="00F80112" w:rsidRPr="009E20B4" w14:paraId="51DBA56A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D6317BF" w14:textId="46EB149C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9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2D92C431" w14:textId="685EC7F3" w:rsidR="00F80112" w:rsidRPr="00F80112" w:rsidRDefault="00F80112" w:rsidP="00F80112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RELLENO Y COMPACTADO DE ZANJA CON TIERRA COMUN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727D626A" w14:textId="38A8E5CB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m3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4F357BCF" w14:textId="61299669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95,92</w:t>
            </w:r>
          </w:p>
        </w:tc>
      </w:tr>
      <w:tr w:rsidR="00F80112" w:rsidRPr="009E20B4" w14:paraId="21A1C0F7" w14:textId="77777777" w:rsidTr="00C504F1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265BEF4" w14:textId="438281CF" w:rsidR="00F80112" w:rsidRDefault="00F80112" w:rsidP="00F8011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10</w:t>
            </w:r>
          </w:p>
        </w:tc>
        <w:tc>
          <w:tcPr>
            <w:tcW w:w="3839" w:type="pct"/>
            <w:shd w:val="clear" w:color="auto" w:fill="auto"/>
            <w:noWrap/>
            <w:vAlign w:val="bottom"/>
          </w:tcPr>
          <w:p w14:paraId="445B829D" w14:textId="1729A84C" w:rsidR="00F80112" w:rsidRPr="00F80112" w:rsidRDefault="00F80112" w:rsidP="00F80112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REPOSICION Y AFINADO DE ACERAS Y/O CUNETAS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05AE9123" w14:textId="42846E31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m2</w:t>
            </w: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1502A5DD" w14:textId="7C41CB85" w:rsidR="00F80112" w:rsidRPr="00F80112" w:rsidRDefault="00F80112" w:rsidP="00F80112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F80112">
              <w:rPr>
                <w:rFonts w:ascii="Calibri" w:hAnsi="Calibri"/>
                <w:color w:val="000000"/>
                <w:sz w:val="20"/>
                <w:szCs w:val="22"/>
              </w:rPr>
              <w:t>174,4</w:t>
            </w:r>
            <w:r w:rsidR="006571AF">
              <w:rPr>
                <w:rFonts w:ascii="Calibri" w:hAnsi="Calibri"/>
                <w:color w:val="000000"/>
                <w:sz w:val="20"/>
                <w:szCs w:val="22"/>
              </w:rPr>
              <w:t>0</w:t>
            </w:r>
          </w:p>
        </w:tc>
      </w:tr>
    </w:tbl>
    <w:p w14:paraId="74FDFF58" w14:textId="77777777" w:rsidR="0014148C" w:rsidRDefault="0014148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AEC068" w14:textId="77777777" w:rsidR="00DB4CF0" w:rsidRDefault="00DB4CF0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p w14:paraId="7376AEE6" w14:textId="77777777" w:rsidR="00340A06" w:rsidRPr="009E20B4" w:rsidRDefault="00340A06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2E43A676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AE38DD" w:rsidRPr="008D6BD3" w14:paraId="1FCD3080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FF3FAB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DE588AE" w14:textId="1587CBEC" w:rsidR="00AE38DD" w:rsidRPr="008D6BD3" w:rsidRDefault="00AE38DD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F801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Hormigonera 300 </w:t>
            </w:r>
            <w:proofErr w:type="spellStart"/>
            <w:r w:rsidR="00F801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lt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9B96B61" w14:textId="32ADAB7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69593EDA" w14:textId="6A905E16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15D833C0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C04B95B" w14:textId="3A3995C4" w:rsidR="00AE38DD" w:rsidRPr="008D6BD3" w:rsidRDefault="006C3C8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4C4799B2" w14:textId="2C3774FD" w:rsidR="00AE38DD" w:rsidRPr="008D6BD3" w:rsidRDefault="00AE38DD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F801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1E01FFF" w14:textId="02296A51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E386DC7" w14:textId="3AD75E91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F80112" w:rsidRPr="008D6BD3" w14:paraId="05B0ADA4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06215AF6" w14:textId="468EC7FA" w:rsidR="00F80112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8AB4A1C" w14:textId="495B633E" w:rsidR="00F80112" w:rsidRPr="008D6BD3" w:rsidRDefault="00F80112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Cortadora mecánica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E46FD98" w14:textId="34AD12E8" w:rsidR="00F80112" w:rsidRPr="008D6BD3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47B9FDD" w14:textId="7A51D8C6" w:rsidR="00F80112" w:rsidRPr="008D6BD3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F80112" w:rsidRPr="008D6BD3" w14:paraId="533DA68B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66022393" w14:textId="6E9A9284" w:rsidR="00F80112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7B1BA4AD" w14:textId="51FB2387" w:rsidR="00F80112" w:rsidRPr="008D6BD3" w:rsidRDefault="00F80112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E897EBA" w14:textId="6EBB1529" w:rsidR="00F80112" w:rsidRPr="008D6BD3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2BCF8568" w14:textId="30F61A8B" w:rsidR="00F80112" w:rsidRPr="008D6BD3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F80112" w:rsidRPr="008D6BD3" w14:paraId="155182A8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7F2B126F" w14:textId="3AF3C3D8" w:rsidR="00F80112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326F3AC4" w14:textId="2A8EE25D" w:rsidR="00F80112" w:rsidRPr="008D6BD3" w:rsidRDefault="00F80112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Compactadora manuela de impacto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02E3037" w14:textId="1A27BFA8" w:rsidR="00F80112" w:rsidRPr="008D6BD3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6FCA4F8" w14:textId="6C652594" w:rsidR="00F80112" w:rsidRPr="008D6BD3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C57196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C57196" w:rsidRPr="008D6BD3" w:rsidRDefault="00C57196" w:rsidP="00C5719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1352539" w14:textId="77777777" w:rsidR="00230B9B" w:rsidRPr="009E20B4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358D8B8D" w:rsidR="00230B9B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2B20B301" w14:textId="77777777" w:rsidR="00340A06" w:rsidRPr="009E20B4" w:rsidRDefault="00340A06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AE38DD" w:rsidRPr="008D6BD3" w14:paraId="6F6A622A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1AE23DC0" w14:textId="5DE273D4" w:rsidR="00AE38DD" w:rsidRPr="008D6BD3" w:rsidRDefault="00F80112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80112" w:rsidRPr="008D6BD3" w14:paraId="3A15B80C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AC1F8" w14:textId="54D9D198" w:rsidR="00F80112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B9FEBA8" w14:textId="0BD3C092" w:rsidR="00F80112" w:rsidRDefault="00F80112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spellStart"/>
            <w:r w:rsidRPr="00F801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</w:t>
            </w:r>
            <w:proofErr w:type="spellEnd"/>
            <w:r w:rsidRPr="00F801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. Equipo de Rotura</w:t>
            </w:r>
          </w:p>
        </w:tc>
        <w:tc>
          <w:tcPr>
            <w:tcW w:w="1703" w:type="pct"/>
            <w:shd w:val="clear" w:color="auto" w:fill="auto"/>
          </w:tcPr>
          <w:p w14:paraId="71207E72" w14:textId="35602096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069FC358" w14:textId="53827BF5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80112" w:rsidRPr="008D6BD3" w14:paraId="255F556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27D39" w14:textId="0F333658" w:rsidR="00F80112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7CADDE2" w14:textId="71BDDF4C" w:rsidR="00F80112" w:rsidRDefault="00F80112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spellStart"/>
            <w:r w:rsidRPr="00F801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</w:t>
            </w:r>
            <w:proofErr w:type="spellEnd"/>
            <w:r w:rsidRPr="00F801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. Equipo de corte</w:t>
            </w:r>
          </w:p>
        </w:tc>
        <w:tc>
          <w:tcPr>
            <w:tcW w:w="1703" w:type="pct"/>
            <w:shd w:val="clear" w:color="auto" w:fill="auto"/>
          </w:tcPr>
          <w:p w14:paraId="0CAEE96B" w14:textId="43CEF408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3D57D5" w14:textId="4FDA4E14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55EB65D3" w:rsidR="001F123A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39B24710" w:rsidR="001F123A" w:rsidRPr="008D6BD3" w:rsidRDefault="00F80112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801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</w:t>
            </w:r>
            <w:proofErr w:type="spellEnd"/>
            <w:r w:rsidRPr="00F8011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. Equipo de compactación</w:t>
            </w:r>
          </w:p>
        </w:tc>
        <w:tc>
          <w:tcPr>
            <w:tcW w:w="1703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0D32AB" w14:textId="04F23A93" w:rsidR="001F123A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B4CF0" w:rsidRPr="008D6BD3" w14:paraId="28D713E9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2DA02247" w:rsidR="00DB4CF0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0697CBE8" w:rsidR="00F80112" w:rsidRDefault="00F80112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Albañil</w:t>
            </w:r>
          </w:p>
        </w:tc>
        <w:tc>
          <w:tcPr>
            <w:tcW w:w="1703" w:type="pct"/>
            <w:shd w:val="clear" w:color="auto" w:fill="auto"/>
          </w:tcPr>
          <w:p w14:paraId="70A7D301" w14:textId="193BBD19" w:rsidR="00DB4CF0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156C52C" w14:textId="2DC3F320" w:rsidR="00DB4CF0" w:rsidRDefault="00020475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1F123A" w:rsidRPr="008D6BD3" w14:paraId="43D22F8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5430ABA6" w:rsidR="001F123A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4DC2975" w14:textId="41601022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Ayudante</w:t>
            </w:r>
          </w:p>
        </w:tc>
        <w:tc>
          <w:tcPr>
            <w:tcW w:w="1703" w:type="pct"/>
            <w:shd w:val="clear" w:color="auto" w:fill="auto"/>
          </w:tcPr>
          <w:p w14:paraId="5D2F185D" w14:textId="13EBCAF5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2C67DBA" w14:textId="5152D0BD" w:rsidR="001F123A" w:rsidRPr="008D6BD3" w:rsidRDefault="00020475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80112" w:rsidRPr="008D6BD3" w14:paraId="6AAAB02C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17B52" w14:textId="6A35F085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534DE3E" w14:textId="2853C1E9" w:rsidR="00F80112" w:rsidRDefault="00F80112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Peón</w:t>
            </w:r>
          </w:p>
        </w:tc>
        <w:tc>
          <w:tcPr>
            <w:tcW w:w="1703" w:type="pct"/>
            <w:shd w:val="clear" w:color="auto" w:fill="auto"/>
          </w:tcPr>
          <w:p w14:paraId="683EC81D" w14:textId="7574B311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4B8FE756" w14:textId="6B51E6F9" w:rsidR="00F80112" w:rsidRDefault="00020475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1F123A" w:rsidRPr="008D6BD3" w14:paraId="6C3F2B5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1CD869D0" w:rsidR="001F123A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1D57CFFB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6C9711" w14:textId="57D5C3B6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72EC3F24" w14:textId="4016D631" w:rsidR="001F123A" w:rsidRPr="008D6BD3" w:rsidRDefault="00020475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C70869" w14:textId="77777777" w:rsidR="00340A06" w:rsidRDefault="00340A06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34C31C4B" w14:textId="3D261CF3" w:rsidR="00074D8E" w:rsidRP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Los detalles del Data Book, que contiene la información técnica de la obra, registros, planos de la obra y otros que se mencionan en el procedimiento de ejecución, se encuentran en el Anexo 3 del presente documento.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0856E972" w:rsidR="009B3346" w:rsidRPr="008D6BD3" w:rsidRDefault="000C1A2C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77F2363F" w14:textId="77777777" w:rsidR="008D6BD3" w:rsidRPr="00540EA9" w:rsidRDefault="008D6BD3" w:rsidP="009B3346">
      <w:pPr>
        <w:tabs>
          <w:tab w:val="left" w:pos="1843"/>
        </w:tabs>
        <w:ind w:left="156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359F1D3D" w:rsidR="007557DB" w:rsidRPr="00540EA9" w:rsidRDefault="000C1A2C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Disposiciones ambientales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34316F53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Pr="007557DB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47153658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4B34632E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693BB5DF" w14:textId="1E394CF3" w:rsidR="003B5455" w:rsidRDefault="003B5455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B-3 Precios unitarios elementales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324C0B" w:rsidRPr="00324C0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E73E4" w14:textId="77777777" w:rsidR="008A4337" w:rsidRDefault="008A4337" w:rsidP="002D1D82">
      <w:r>
        <w:separator/>
      </w:r>
    </w:p>
  </w:endnote>
  <w:endnote w:type="continuationSeparator" w:id="0">
    <w:p w14:paraId="361B4262" w14:textId="77777777" w:rsidR="008A4337" w:rsidRDefault="008A4337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5"/>
      <w:gridCol w:w="3105"/>
      <w:gridCol w:w="2788"/>
    </w:tblGrid>
    <w:tr w:rsidR="00DD4F3F" w:rsidRPr="009A4B1A" w14:paraId="4DE9F0DD" w14:textId="77777777" w:rsidTr="009A1FDF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D4F3F" w:rsidRPr="009A4B1A" w14:paraId="0DA686E4" w14:textId="77777777" w:rsidTr="009A1FDF">
      <w:trPr>
        <w:trHeight w:val="925"/>
        <w:jc w:val="center"/>
      </w:trPr>
      <w:tc>
        <w:tcPr>
          <w:tcW w:w="1565" w:type="pct"/>
        </w:tcPr>
        <w:p w14:paraId="22CA22A8" w14:textId="77777777" w:rsidR="00DD4F3F" w:rsidRPr="009A4B1A" w:rsidRDefault="00DD4F3F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DD4F3F" w:rsidRPr="009A4B1A" w:rsidRDefault="00DD4F3F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D4F3F" w:rsidRPr="009A4B1A" w14:paraId="103C8FD1" w14:textId="77777777" w:rsidTr="009A1FDF">
      <w:trPr>
        <w:trHeight w:val="86"/>
        <w:jc w:val="center"/>
      </w:trPr>
      <w:tc>
        <w:tcPr>
          <w:tcW w:w="1565" w:type="pct"/>
          <w:shd w:val="clear" w:color="auto" w:fill="D9D9D9"/>
        </w:tcPr>
        <w:p w14:paraId="48918676" w14:textId="22E644A2" w:rsidR="00DD4F3F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 xml:space="preserve">Ing. </w:t>
          </w:r>
          <w:r w:rsidR="0014148C">
            <w:rPr>
              <w:rFonts w:ascii="Verdana" w:eastAsia="Arial Unicode MS" w:hAnsi="Verdana" w:cs="Vijaya"/>
              <w:sz w:val="12"/>
              <w:szCs w:val="16"/>
            </w:rPr>
            <w:t>Roger Miguel Ramallo Zenteno</w:t>
          </w:r>
        </w:p>
        <w:p w14:paraId="11E02819" w14:textId="76E3AF26" w:rsidR="00DD4F3F" w:rsidRPr="00556B64" w:rsidRDefault="00DD4F3F" w:rsidP="00103268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 xml:space="preserve">SUPERVISOR DE MANTENIMIENTO SISTEMA </w:t>
          </w:r>
          <w:r w:rsidR="00103268">
            <w:rPr>
              <w:rFonts w:ascii="Verdana" w:eastAsia="Arial Unicode MS" w:hAnsi="Verdana" w:cs="Vijaya"/>
              <w:b/>
              <w:sz w:val="12"/>
              <w:szCs w:val="16"/>
            </w:rPr>
            <w:t>PRIMARIO</w:t>
          </w:r>
          <w:r w:rsidR="0014148C">
            <w:rPr>
              <w:rFonts w:ascii="Verdana" w:eastAsia="Arial Unicode MS" w:hAnsi="Verdana" w:cs="Vijaya"/>
              <w:b/>
              <w:sz w:val="12"/>
              <w:szCs w:val="16"/>
            </w:rPr>
            <w:t xml:space="preserve"> II</w:t>
          </w:r>
        </w:p>
      </w:tc>
      <w:tc>
        <w:tcPr>
          <w:tcW w:w="1810" w:type="pct"/>
          <w:shd w:val="clear" w:color="auto" w:fill="D9D9D9"/>
        </w:tcPr>
        <w:p w14:paraId="5F6F08A5" w14:textId="3B5FD9C1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Miguel Gonzales Escalera</w:t>
          </w:r>
        </w:p>
        <w:p w14:paraId="41AB794F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  <w:shd w:val="clear" w:color="auto" w:fill="D9D9D9"/>
        </w:tcPr>
        <w:p w14:paraId="6A599D98" w14:textId="762927C4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Angel Apolinar Vargas Guzman</w:t>
          </w:r>
        </w:p>
        <w:p w14:paraId="0AFFBE84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14:paraId="10BFD80B" w14:textId="77777777" w:rsidR="00255154" w:rsidRPr="00DD4F3F" w:rsidRDefault="00255154" w:rsidP="00DD4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170A6" w14:textId="77777777" w:rsidR="008A4337" w:rsidRDefault="008A4337" w:rsidP="002D1D82">
      <w:r>
        <w:separator/>
      </w:r>
    </w:p>
  </w:footnote>
  <w:footnote w:type="continuationSeparator" w:id="0">
    <w:p w14:paraId="41B160AA" w14:textId="77777777" w:rsidR="008A4337" w:rsidRDefault="008A4337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3" name="Imagen 3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090DD12C" w14:textId="18A7B5B6" w:rsidR="00255154" w:rsidRPr="007425F1" w:rsidRDefault="00255154" w:rsidP="00C9401C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PARA </w:t>
          </w:r>
          <w:r w:rsidR="0014148C">
            <w:rPr>
              <w:rFonts w:asciiTheme="minorHAnsi" w:hAnsiTheme="minorHAnsi" w:cstheme="minorHAnsi"/>
              <w:b/>
              <w:sz w:val="18"/>
              <w:szCs w:val="18"/>
            </w:rPr>
            <w:t xml:space="preserve">MANTENIMIENTO </w:t>
          </w:r>
          <w:r w:rsidR="00C9401C">
            <w:rPr>
              <w:rFonts w:asciiTheme="minorHAnsi" w:hAnsiTheme="minorHAnsi" w:cstheme="minorHAnsi"/>
              <w:b/>
              <w:sz w:val="18"/>
              <w:szCs w:val="18"/>
            </w:rPr>
            <w:t>DE CAMARAS Y VALVULAS EN RED SECUNDARIA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1DDEF70D" w:rsidR="00255154" w:rsidRPr="0014148C" w:rsidRDefault="00255154" w:rsidP="00C9401C">
          <w:pPr>
            <w:pStyle w:val="Encabezado"/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C9401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23</w:t>
          </w:r>
          <w:r w:rsidR="0014148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/08</w:t>
          </w:r>
          <w:r w:rsidR="0082261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6571AF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2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6571AF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475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249A"/>
    <w:rsid w:val="000541CD"/>
    <w:rsid w:val="0005796B"/>
    <w:rsid w:val="00060B4B"/>
    <w:rsid w:val="000627AB"/>
    <w:rsid w:val="00067083"/>
    <w:rsid w:val="00071968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B08B1"/>
    <w:rsid w:val="000B3E5A"/>
    <w:rsid w:val="000C1A2C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148C"/>
    <w:rsid w:val="00143A2C"/>
    <w:rsid w:val="00147443"/>
    <w:rsid w:val="00147C13"/>
    <w:rsid w:val="00150B67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4B1"/>
    <w:rsid w:val="00283ACF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0A06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5455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67376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3374"/>
    <w:rsid w:val="00654CD3"/>
    <w:rsid w:val="006571AF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C3C88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5F1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771C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4337"/>
    <w:rsid w:val="008A66AE"/>
    <w:rsid w:val="008A6AA5"/>
    <w:rsid w:val="008B2823"/>
    <w:rsid w:val="008B4715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358C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01C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A50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0112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36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D648-1A85-4140-A9A2-B92B8D0C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2088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Roger Miguel  Ramallo Zenteno</cp:lastModifiedBy>
  <cp:revision>37</cp:revision>
  <cp:lastPrinted>2018-08-27T19:04:00Z</cp:lastPrinted>
  <dcterms:created xsi:type="dcterms:W3CDTF">2018-02-20T13:46:00Z</dcterms:created>
  <dcterms:modified xsi:type="dcterms:W3CDTF">2018-08-27T19:05:00Z</dcterms:modified>
</cp:coreProperties>
</file>