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113B2" w:rsidRPr="00850F1C" w:rsidRDefault="009113B2" w:rsidP="005B4797">
      <w:pPr>
        <w:pStyle w:val="Prrafodelista"/>
        <w:numPr>
          <w:ilvl w:val="0"/>
          <w:numId w:val="35"/>
        </w:numPr>
        <w:spacing w:before="120" w:after="120" w:line="276" w:lineRule="auto"/>
        <w:contextualSpacing/>
        <w:jc w:val="both"/>
        <w:rPr>
          <w:rFonts w:asciiTheme="minorHAnsi" w:hAnsiTheme="minorHAnsi" w:cstheme="minorHAnsi"/>
          <w:b/>
          <w:color w:val="5B9BD5" w:themeColor="accent1"/>
          <w:sz w:val="20"/>
          <w:szCs w:val="20"/>
        </w:rPr>
      </w:pPr>
      <w:bookmarkStart w:id="0" w:name="_Toc314666504"/>
      <w:r w:rsidRPr="00850F1C">
        <w:rPr>
          <w:rFonts w:asciiTheme="minorHAnsi" w:hAnsiTheme="minorHAnsi" w:cstheme="minorHAnsi"/>
          <w:b/>
          <w:color w:val="5B9BD5" w:themeColor="accent1"/>
          <w:sz w:val="20"/>
          <w:szCs w:val="20"/>
        </w:rPr>
        <w:t xml:space="preserve">MOVILIZACIÓN DE PERSONAL Y EQUIPO </w:t>
      </w:r>
    </w:p>
    <w:p w:rsidR="009113B2" w:rsidRPr="00AA22B4" w:rsidRDefault="00EC6411" w:rsidP="009113B2">
      <w:pPr>
        <w:pStyle w:val="Ttulo2"/>
        <w:numPr>
          <w:ilvl w:val="0"/>
          <w:numId w:val="0"/>
        </w:numPr>
        <w:spacing w:before="0"/>
        <w:rPr>
          <w:rFonts w:asciiTheme="minorHAnsi" w:hAnsiTheme="minorHAnsi" w:cstheme="minorHAnsi"/>
          <w:b/>
          <w:color w:val="auto"/>
          <w:sz w:val="20"/>
          <w:szCs w:val="20"/>
        </w:rPr>
      </w:pPr>
      <w:r>
        <w:rPr>
          <w:rFonts w:asciiTheme="minorHAnsi" w:hAnsiTheme="minorHAnsi" w:cstheme="minorHAnsi"/>
          <w:b/>
          <w:color w:val="auto"/>
          <w:sz w:val="20"/>
          <w:szCs w:val="20"/>
        </w:rPr>
        <w:t>UNIDAD: Global (GLB</w:t>
      </w:r>
      <w:r w:rsidR="009113B2" w:rsidRPr="00AA22B4">
        <w:rPr>
          <w:rFonts w:asciiTheme="minorHAnsi" w:hAnsiTheme="minorHAnsi" w:cstheme="minorHAnsi"/>
          <w:b/>
          <w:color w:val="auto"/>
          <w:sz w:val="20"/>
          <w:szCs w:val="20"/>
        </w:rPr>
        <w:t>).</w:t>
      </w:r>
    </w:p>
    <w:p w:rsidR="009113B2" w:rsidRPr="007F7BF1" w:rsidRDefault="009113B2" w:rsidP="005B4797">
      <w:pPr>
        <w:pStyle w:val="Estilo1"/>
        <w:numPr>
          <w:ilvl w:val="1"/>
          <w:numId w:val="35"/>
        </w:numPr>
        <w:spacing w:before="100" w:beforeAutospacing="1" w:after="100" w:afterAutospacing="1" w:line="276" w:lineRule="auto"/>
        <w:ind w:left="435" w:hanging="426"/>
        <w:rPr>
          <w:rFonts w:asciiTheme="minorHAnsi" w:hAnsiTheme="minorHAnsi" w:cstheme="minorHAnsi"/>
          <w:kern w:val="28"/>
          <w:sz w:val="20"/>
          <w:szCs w:val="20"/>
        </w:rPr>
      </w:pPr>
      <w:r w:rsidRPr="007F7BF1">
        <w:rPr>
          <w:rFonts w:asciiTheme="minorHAnsi" w:hAnsiTheme="minorHAnsi" w:cstheme="minorHAnsi"/>
          <w:kern w:val="28"/>
          <w:sz w:val="20"/>
          <w:szCs w:val="20"/>
        </w:rPr>
        <w:t>DEFINICIÓN.</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Este Ítem comprende los trabajos necesarios para la movilización de personal y equipo mínimo de acuerdo a la oferta técnica realizada por el CONTRATISTA. </w:t>
      </w:r>
    </w:p>
    <w:p w:rsidR="009113B2" w:rsidRPr="00AB20FC" w:rsidRDefault="009113B2" w:rsidP="005B4797">
      <w:pPr>
        <w:pStyle w:val="Estilo1"/>
        <w:numPr>
          <w:ilvl w:val="1"/>
          <w:numId w:val="35"/>
        </w:numPr>
        <w:spacing w:before="100" w:beforeAutospacing="1" w:after="100" w:afterAutospacing="1" w:line="276" w:lineRule="auto"/>
        <w:ind w:left="435" w:hanging="426"/>
        <w:rPr>
          <w:rFonts w:asciiTheme="minorHAnsi" w:hAnsiTheme="minorHAnsi" w:cstheme="minorHAnsi"/>
          <w:kern w:val="28"/>
          <w:sz w:val="20"/>
          <w:szCs w:val="20"/>
        </w:rPr>
      </w:pPr>
      <w:r w:rsidRPr="00AB20FC">
        <w:rPr>
          <w:rFonts w:asciiTheme="minorHAnsi" w:hAnsiTheme="minorHAnsi" w:cstheme="minorHAnsi"/>
          <w:kern w:val="28"/>
          <w:sz w:val="20"/>
          <w:szCs w:val="20"/>
        </w:rPr>
        <w:t>MATERIALES, HERRAMIENTAS Y EQUIPO.</w:t>
      </w:r>
    </w:p>
    <w:p w:rsidR="009113B2" w:rsidRDefault="009113B2" w:rsidP="009113B2">
      <w:pPr>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CONTRATISTA proporcionará todos los materiales, herramientas y equipos necesarios como el personal mínimo, para la ejecución de los trabajos de movilización, los mismos deberán ser aprobados por el SUPERVISOR para el inicio del Proyecto.</w:t>
      </w:r>
    </w:p>
    <w:p w:rsidR="009113B2" w:rsidRPr="00AB20FC" w:rsidRDefault="009113B2" w:rsidP="005B4797">
      <w:pPr>
        <w:pStyle w:val="Estilo1"/>
        <w:numPr>
          <w:ilvl w:val="1"/>
          <w:numId w:val="35"/>
        </w:numPr>
        <w:spacing w:before="100" w:beforeAutospacing="1" w:after="100" w:afterAutospacing="1" w:line="276" w:lineRule="auto"/>
        <w:ind w:left="435" w:hanging="426"/>
        <w:rPr>
          <w:rFonts w:asciiTheme="minorHAnsi" w:hAnsiTheme="minorHAnsi" w:cstheme="minorHAnsi"/>
          <w:kern w:val="28"/>
          <w:sz w:val="20"/>
          <w:szCs w:val="20"/>
        </w:rPr>
      </w:pPr>
      <w:r w:rsidRPr="00AB20FC">
        <w:rPr>
          <w:rFonts w:asciiTheme="minorHAnsi" w:hAnsiTheme="minorHAnsi" w:cstheme="minorHAnsi"/>
          <w:kern w:val="28"/>
          <w:sz w:val="20"/>
          <w:szCs w:val="20"/>
        </w:rPr>
        <w:t>PROCEDIMIENTO PARA LA EJECUCIÓN.</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Los trabajos para la movilización de personal y equipo serán previos al inicio de obras, el CONTRATISTA realizará los siguientes trabajos: movilización del personal mínimo, transporte, carguío, </w:t>
      </w:r>
      <w:r w:rsidR="000F7972" w:rsidRPr="00920A4F">
        <w:rPr>
          <w:rFonts w:asciiTheme="minorHAnsi" w:hAnsiTheme="minorHAnsi" w:cstheme="minorHAnsi"/>
          <w:kern w:val="28"/>
          <w:sz w:val="20"/>
          <w:szCs w:val="20"/>
          <w:lang w:val="es-ES_tradnl"/>
        </w:rPr>
        <w:t>descarguío</w:t>
      </w:r>
      <w:r w:rsidRPr="00920A4F">
        <w:rPr>
          <w:rFonts w:asciiTheme="minorHAnsi" w:hAnsiTheme="minorHAnsi" w:cstheme="minorHAnsi"/>
          <w:kern w:val="28"/>
          <w:sz w:val="20"/>
          <w:szCs w:val="20"/>
          <w:lang w:val="es-ES_tradnl"/>
        </w:rPr>
        <w:t xml:space="preserve"> de equipos y maquinarias. </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Asimismo comprende el traslado oportuno de todo el personal y equipos para la adecuada y correcta ejecución de las obras y su retiro cuando ya no sean necesarios en las diferentes actividades del proyecto.</w:t>
      </w:r>
    </w:p>
    <w:p w:rsidR="009113B2"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SUPERVISOR verificará que el equipo en la obra, guarden concordancia con la lista de equipo ofertado por el CONTRATISTA y tenga relación con el cronograma de ejecución de las obras presentadas en la misma oferta.</w:t>
      </w:r>
    </w:p>
    <w:p w:rsidR="009113B2" w:rsidRPr="00AB20FC" w:rsidRDefault="009113B2" w:rsidP="005B4797">
      <w:pPr>
        <w:pStyle w:val="Estilo1"/>
        <w:numPr>
          <w:ilvl w:val="1"/>
          <w:numId w:val="35"/>
        </w:numPr>
        <w:spacing w:before="100" w:beforeAutospacing="1" w:after="100" w:afterAutospacing="1" w:line="276" w:lineRule="auto"/>
        <w:ind w:left="435" w:hanging="426"/>
        <w:rPr>
          <w:rFonts w:asciiTheme="minorHAnsi" w:hAnsiTheme="minorHAnsi" w:cstheme="minorHAnsi"/>
          <w:kern w:val="28"/>
          <w:sz w:val="20"/>
          <w:szCs w:val="20"/>
        </w:rPr>
      </w:pPr>
      <w:r w:rsidRPr="00AB20FC">
        <w:rPr>
          <w:rFonts w:asciiTheme="minorHAnsi" w:hAnsiTheme="minorHAnsi" w:cstheme="minorHAnsi"/>
          <w:kern w:val="28"/>
          <w:sz w:val="20"/>
          <w:szCs w:val="20"/>
        </w:rPr>
        <w:t>MEDIDAS DE MITIGACION AMBIENTAL</w:t>
      </w:r>
    </w:p>
    <w:p w:rsidR="009113B2" w:rsidRPr="00920A4F" w:rsidRDefault="009113B2" w:rsidP="009113B2">
      <w:pPr>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jc w:val="both"/>
        <w:rPr>
          <w:rFonts w:asciiTheme="minorHAnsi" w:hAnsiTheme="minorHAnsi" w:cstheme="minorHAnsi"/>
          <w:kern w:val="28"/>
          <w:sz w:val="20"/>
          <w:szCs w:val="20"/>
        </w:rPr>
      </w:pPr>
    </w:p>
    <w:p w:rsidR="009113B2" w:rsidRPr="00920A4F" w:rsidRDefault="009113B2" w:rsidP="009113B2">
      <w:pPr>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jc w:val="both"/>
        <w:rPr>
          <w:rFonts w:asciiTheme="minorHAnsi" w:hAnsiTheme="minorHAnsi" w:cstheme="minorHAnsi"/>
          <w:kern w:val="28"/>
          <w:sz w:val="20"/>
          <w:szCs w:val="20"/>
        </w:rPr>
      </w:pPr>
    </w:p>
    <w:p w:rsidR="009113B2" w:rsidRPr="00920A4F" w:rsidRDefault="009113B2" w:rsidP="009113B2">
      <w:pPr>
        <w:jc w:val="both"/>
        <w:rPr>
          <w:rFonts w:asciiTheme="minorHAnsi" w:hAnsiTheme="minorHAnsi" w:cstheme="minorHAnsi"/>
          <w:kern w:val="28"/>
          <w:sz w:val="20"/>
          <w:szCs w:val="20"/>
        </w:rPr>
      </w:pPr>
      <w:r w:rsidRPr="00920A4F">
        <w:rPr>
          <w:rFonts w:asciiTheme="minorHAnsi" w:hAnsiTheme="minorHAnsi" w:cstheme="minorHAnsi"/>
          <w:kern w:val="28"/>
          <w:sz w:val="20"/>
          <w:szCs w:val="20"/>
        </w:rPr>
        <w:lastRenderedPageBreak/>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jc w:val="both"/>
        <w:rPr>
          <w:rFonts w:asciiTheme="minorHAnsi" w:hAnsiTheme="minorHAnsi" w:cstheme="minorHAnsi"/>
          <w:kern w:val="28"/>
          <w:sz w:val="20"/>
          <w:szCs w:val="20"/>
        </w:rPr>
      </w:pPr>
    </w:p>
    <w:p w:rsidR="009113B2" w:rsidRPr="00920A4F" w:rsidRDefault="009113B2" w:rsidP="009113B2">
      <w:pPr>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AB20FC" w:rsidRDefault="009113B2" w:rsidP="005B4797">
      <w:pPr>
        <w:pStyle w:val="Estilo1"/>
        <w:numPr>
          <w:ilvl w:val="1"/>
          <w:numId w:val="35"/>
        </w:numPr>
        <w:spacing w:before="100" w:beforeAutospacing="1" w:after="100" w:afterAutospacing="1" w:line="276" w:lineRule="auto"/>
        <w:ind w:left="435" w:hanging="426"/>
        <w:rPr>
          <w:rFonts w:asciiTheme="minorHAnsi" w:hAnsiTheme="minorHAnsi" w:cstheme="minorHAnsi"/>
          <w:kern w:val="28"/>
          <w:sz w:val="20"/>
          <w:szCs w:val="20"/>
        </w:rPr>
      </w:pPr>
      <w:r w:rsidRPr="00AB20FC">
        <w:rPr>
          <w:rFonts w:asciiTheme="minorHAnsi" w:hAnsiTheme="minorHAnsi" w:cstheme="minorHAnsi"/>
          <w:kern w:val="28"/>
          <w:sz w:val="20"/>
          <w:szCs w:val="20"/>
        </w:rPr>
        <w:t>MEDICIÓN Y FORMA DE PAGO.</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El ítem de movilización de personal y equipo, será medido en forma global, en concordancia con lo establecido en los requerimientos técnicos, los cuales serán aprobados y reconocidos por el SUPERVISOR. La forma de pago se efectuara de acuerdo al precio unitario de la propuesta aceptada. </w:t>
      </w:r>
    </w:p>
    <w:p w:rsidR="009113B2"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Dicho precio será compensación total por los materiales, mano de obra, herramientas, equipo y otros gastos que sean necesarios para la adecuada y correcta ejecución de los trabajos.</w:t>
      </w:r>
    </w:p>
    <w:p w:rsidR="000F7972" w:rsidRDefault="000F7972" w:rsidP="009113B2">
      <w:pPr>
        <w:jc w:val="both"/>
        <w:rPr>
          <w:rFonts w:asciiTheme="minorHAnsi" w:hAnsiTheme="minorHAnsi" w:cstheme="minorHAnsi"/>
          <w:kern w:val="28"/>
          <w:sz w:val="20"/>
          <w:szCs w:val="20"/>
          <w:lang w:val="es-ES_tradnl"/>
        </w:rPr>
      </w:pPr>
    </w:p>
    <w:p w:rsidR="000F7972" w:rsidRDefault="000F7972" w:rsidP="009113B2">
      <w:pPr>
        <w:jc w:val="both"/>
        <w:rPr>
          <w:rFonts w:asciiTheme="minorHAnsi" w:hAnsiTheme="minorHAnsi" w:cstheme="minorHAnsi"/>
          <w:kern w:val="28"/>
          <w:sz w:val="20"/>
          <w:szCs w:val="20"/>
          <w:lang w:val="es-ES_tradnl"/>
        </w:rPr>
      </w:pPr>
    </w:p>
    <w:p w:rsidR="000F7972" w:rsidRDefault="000F7972" w:rsidP="009113B2">
      <w:pPr>
        <w:jc w:val="both"/>
        <w:rPr>
          <w:rFonts w:asciiTheme="minorHAnsi" w:hAnsiTheme="minorHAnsi" w:cstheme="minorHAnsi"/>
          <w:kern w:val="28"/>
          <w:sz w:val="20"/>
          <w:szCs w:val="20"/>
          <w:lang w:val="es-ES_tradnl"/>
        </w:rPr>
      </w:pPr>
    </w:p>
    <w:p w:rsidR="000F7972" w:rsidRDefault="000F7972" w:rsidP="009113B2">
      <w:pPr>
        <w:jc w:val="both"/>
        <w:rPr>
          <w:rFonts w:asciiTheme="minorHAnsi" w:hAnsiTheme="minorHAnsi" w:cstheme="minorHAnsi"/>
          <w:kern w:val="28"/>
          <w:sz w:val="20"/>
          <w:szCs w:val="20"/>
          <w:lang w:val="es-ES_tradnl"/>
        </w:rPr>
      </w:pPr>
    </w:p>
    <w:p w:rsidR="000F7972" w:rsidRDefault="000F7972" w:rsidP="009113B2">
      <w:pPr>
        <w:jc w:val="both"/>
        <w:rPr>
          <w:rFonts w:asciiTheme="minorHAnsi" w:hAnsiTheme="minorHAnsi" w:cstheme="minorHAnsi"/>
          <w:kern w:val="28"/>
          <w:sz w:val="20"/>
          <w:szCs w:val="20"/>
          <w:lang w:val="es-ES_tradnl"/>
        </w:rPr>
      </w:pPr>
    </w:p>
    <w:p w:rsidR="000F7972" w:rsidRDefault="000F7972" w:rsidP="009113B2">
      <w:pPr>
        <w:jc w:val="both"/>
        <w:rPr>
          <w:rFonts w:asciiTheme="minorHAnsi" w:hAnsiTheme="minorHAnsi" w:cstheme="minorHAnsi"/>
          <w:kern w:val="28"/>
          <w:sz w:val="20"/>
          <w:szCs w:val="20"/>
          <w:lang w:val="es-ES_tradnl"/>
        </w:rPr>
      </w:pPr>
    </w:p>
    <w:p w:rsidR="000F7972" w:rsidRDefault="000F7972" w:rsidP="009113B2">
      <w:pPr>
        <w:jc w:val="both"/>
        <w:rPr>
          <w:rFonts w:asciiTheme="minorHAnsi" w:hAnsiTheme="minorHAnsi" w:cstheme="minorHAnsi"/>
          <w:kern w:val="28"/>
          <w:sz w:val="20"/>
          <w:szCs w:val="20"/>
          <w:lang w:val="es-ES_tradnl"/>
        </w:rPr>
      </w:pPr>
    </w:p>
    <w:p w:rsidR="000F7972" w:rsidRDefault="000F7972" w:rsidP="009113B2">
      <w:pPr>
        <w:jc w:val="both"/>
        <w:rPr>
          <w:rFonts w:asciiTheme="minorHAnsi" w:hAnsiTheme="minorHAnsi" w:cstheme="minorHAnsi"/>
          <w:kern w:val="28"/>
          <w:sz w:val="20"/>
          <w:szCs w:val="20"/>
          <w:lang w:val="es-ES_tradnl"/>
        </w:rPr>
      </w:pPr>
    </w:p>
    <w:p w:rsidR="000F7972" w:rsidRDefault="000F7972" w:rsidP="009113B2">
      <w:pPr>
        <w:jc w:val="both"/>
        <w:rPr>
          <w:rFonts w:asciiTheme="minorHAnsi" w:hAnsiTheme="minorHAnsi" w:cstheme="minorHAnsi"/>
          <w:kern w:val="28"/>
          <w:sz w:val="20"/>
          <w:szCs w:val="20"/>
          <w:lang w:val="es-ES_tradnl"/>
        </w:rPr>
      </w:pPr>
    </w:p>
    <w:p w:rsidR="000F7972" w:rsidRDefault="000F7972" w:rsidP="009113B2">
      <w:pPr>
        <w:jc w:val="both"/>
        <w:rPr>
          <w:rFonts w:asciiTheme="minorHAnsi" w:hAnsiTheme="minorHAnsi" w:cstheme="minorHAnsi"/>
          <w:kern w:val="28"/>
          <w:sz w:val="20"/>
          <w:szCs w:val="20"/>
          <w:lang w:val="es-ES_tradnl"/>
        </w:rPr>
      </w:pPr>
    </w:p>
    <w:p w:rsidR="000F7972" w:rsidRDefault="000F7972" w:rsidP="009113B2">
      <w:pPr>
        <w:jc w:val="both"/>
        <w:rPr>
          <w:rFonts w:asciiTheme="minorHAnsi" w:hAnsiTheme="minorHAnsi" w:cstheme="minorHAnsi"/>
          <w:kern w:val="28"/>
          <w:sz w:val="20"/>
          <w:szCs w:val="20"/>
          <w:lang w:val="es-ES_tradnl"/>
        </w:rPr>
      </w:pPr>
    </w:p>
    <w:p w:rsidR="000F7972" w:rsidRDefault="000F7972" w:rsidP="009113B2">
      <w:pPr>
        <w:jc w:val="both"/>
        <w:rPr>
          <w:rFonts w:asciiTheme="minorHAnsi" w:hAnsiTheme="minorHAnsi" w:cstheme="minorHAnsi"/>
          <w:kern w:val="28"/>
          <w:sz w:val="20"/>
          <w:szCs w:val="20"/>
          <w:lang w:val="es-ES_tradnl"/>
        </w:rPr>
      </w:pPr>
    </w:p>
    <w:p w:rsidR="000F7972" w:rsidRDefault="000F7972" w:rsidP="009113B2">
      <w:pPr>
        <w:jc w:val="both"/>
        <w:rPr>
          <w:rFonts w:asciiTheme="minorHAnsi" w:hAnsiTheme="minorHAnsi" w:cstheme="minorHAnsi"/>
          <w:kern w:val="28"/>
          <w:sz w:val="20"/>
          <w:szCs w:val="20"/>
          <w:lang w:val="es-ES_tradnl"/>
        </w:rPr>
      </w:pPr>
    </w:p>
    <w:p w:rsidR="000F7972" w:rsidRDefault="000F7972" w:rsidP="009113B2">
      <w:pPr>
        <w:jc w:val="both"/>
        <w:rPr>
          <w:rFonts w:asciiTheme="minorHAnsi" w:hAnsiTheme="minorHAnsi" w:cstheme="minorHAnsi"/>
          <w:kern w:val="28"/>
          <w:sz w:val="20"/>
          <w:szCs w:val="20"/>
          <w:lang w:val="es-ES_tradnl"/>
        </w:rPr>
      </w:pPr>
    </w:p>
    <w:p w:rsidR="000F7972" w:rsidRDefault="000F7972" w:rsidP="009113B2">
      <w:pPr>
        <w:jc w:val="both"/>
        <w:rPr>
          <w:rFonts w:asciiTheme="minorHAnsi" w:hAnsiTheme="minorHAnsi" w:cstheme="minorHAnsi"/>
          <w:kern w:val="28"/>
          <w:sz w:val="20"/>
          <w:szCs w:val="20"/>
          <w:lang w:val="es-ES_tradnl"/>
        </w:rPr>
      </w:pPr>
    </w:p>
    <w:p w:rsidR="000F7972" w:rsidRDefault="000F7972" w:rsidP="009113B2">
      <w:pPr>
        <w:jc w:val="both"/>
        <w:rPr>
          <w:rFonts w:asciiTheme="minorHAnsi" w:hAnsiTheme="minorHAnsi" w:cstheme="minorHAnsi"/>
          <w:kern w:val="28"/>
          <w:sz w:val="20"/>
          <w:szCs w:val="20"/>
          <w:lang w:val="es-ES_tradnl"/>
        </w:rPr>
      </w:pPr>
    </w:p>
    <w:p w:rsidR="000F7972" w:rsidRDefault="000F7972" w:rsidP="009113B2">
      <w:pPr>
        <w:jc w:val="both"/>
        <w:rPr>
          <w:rFonts w:asciiTheme="minorHAnsi" w:hAnsiTheme="minorHAnsi" w:cstheme="minorHAnsi"/>
          <w:kern w:val="28"/>
          <w:sz w:val="20"/>
          <w:szCs w:val="20"/>
          <w:lang w:val="es-ES_tradnl"/>
        </w:rPr>
      </w:pPr>
    </w:p>
    <w:p w:rsidR="000F7972" w:rsidRDefault="000F7972" w:rsidP="009113B2">
      <w:pPr>
        <w:jc w:val="both"/>
        <w:rPr>
          <w:rFonts w:asciiTheme="minorHAnsi" w:hAnsiTheme="minorHAnsi" w:cstheme="minorHAnsi"/>
          <w:kern w:val="28"/>
          <w:sz w:val="20"/>
          <w:szCs w:val="20"/>
          <w:lang w:val="es-ES_tradnl"/>
        </w:rPr>
      </w:pPr>
    </w:p>
    <w:p w:rsidR="000F7972" w:rsidRDefault="000F7972" w:rsidP="009113B2">
      <w:pPr>
        <w:jc w:val="both"/>
        <w:rPr>
          <w:rFonts w:asciiTheme="minorHAnsi" w:hAnsiTheme="minorHAnsi" w:cstheme="minorHAnsi"/>
          <w:kern w:val="28"/>
          <w:sz w:val="20"/>
          <w:szCs w:val="20"/>
          <w:lang w:val="es-ES_tradnl"/>
        </w:rPr>
      </w:pPr>
    </w:p>
    <w:p w:rsidR="000F7972" w:rsidRDefault="000F7972" w:rsidP="009113B2">
      <w:pPr>
        <w:jc w:val="both"/>
        <w:rPr>
          <w:rFonts w:asciiTheme="minorHAnsi" w:hAnsiTheme="minorHAnsi" w:cstheme="minorHAnsi"/>
          <w:kern w:val="28"/>
          <w:sz w:val="20"/>
          <w:szCs w:val="20"/>
          <w:lang w:val="es-ES_tradnl"/>
        </w:rPr>
      </w:pPr>
    </w:p>
    <w:p w:rsidR="000F7972" w:rsidRDefault="000F7972" w:rsidP="009113B2">
      <w:pPr>
        <w:jc w:val="both"/>
        <w:rPr>
          <w:rFonts w:asciiTheme="minorHAnsi" w:hAnsiTheme="minorHAnsi" w:cstheme="minorHAnsi"/>
          <w:kern w:val="28"/>
          <w:sz w:val="20"/>
          <w:szCs w:val="20"/>
          <w:lang w:val="es-ES_tradnl"/>
        </w:rPr>
      </w:pPr>
    </w:p>
    <w:p w:rsidR="000F7972" w:rsidRDefault="000F7972" w:rsidP="009113B2">
      <w:pPr>
        <w:jc w:val="both"/>
        <w:rPr>
          <w:rFonts w:asciiTheme="minorHAnsi" w:hAnsiTheme="minorHAnsi" w:cstheme="minorHAnsi"/>
          <w:kern w:val="28"/>
          <w:sz w:val="20"/>
          <w:szCs w:val="20"/>
          <w:lang w:val="es-ES_tradnl"/>
        </w:rPr>
      </w:pPr>
    </w:p>
    <w:p w:rsidR="000F7972" w:rsidRDefault="000F7972" w:rsidP="009113B2">
      <w:pPr>
        <w:jc w:val="both"/>
        <w:rPr>
          <w:rFonts w:asciiTheme="minorHAnsi" w:hAnsiTheme="minorHAnsi" w:cstheme="minorHAnsi"/>
          <w:kern w:val="28"/>
          <w:sz w:val="20"/>
          <w:szCs w:val="20"/>
          <w:lang w:val="es-ES_tradnl"/>
        </w:rPr>
      </w:pPr>
    </w:p>
    <w:bookmarkEnd w:id="0"/>
    <w:p w:rsidR="00AA22B4" w:rsidRDefault="00AA22B4" w:rsidP="009113B2">
      <w:pPr>
        <w:spacing w:before="120" w:after="120"/>
        <w:jc w:val="both"/>
        <w:rPr>
          <w:rFonts w:asciiTheme="minorHAnsi" w:hAnsiTheme="minorHAnsi" w:cstheme="minorHAnsi"/>
          <w:sz w:val="20"/>
          <w:szCs w:val="20"/>
        </w:rPr>
      </w:pPr>
    </w:p>
    <w:p w:rsidR="000F7972" w:rsidRPr="00920A4F" w:rsidRDefault="000F7972" w:rsidP="009113B2">
      <w:pPr>
        <w:spacing w:before="120" w:after="120"/>
        <w:jc w:val="both"/>
        <w:rPr>
          <w:rFonts w:asciiTheme="minorHAnsi" w:hAnsiTheme="minorHAnsi" w:cstheme="minorHAnsi"/>
          <w:sz w:val="20"/>
          <w:szCs w:val="20"/>
        </w:rPr>
      </w:pPr>
    </w:p>
    <w:p w:rsidR="009113B2" w:rsidRPr="00850F1C" w:rsidRDefault="009113B2" w:rsidP="005B4797">
      <w:pPr>
        <w:pStyle w:val="Estilo1"/>
        <w:numPr>
          <w:ilvl w:val="0"/>
          <w:numId w:val="35"/>
        </w:numPr>
        <w:spacing w:before="100" w:beforeAutospacing="1" w:after="100" w:afterAutospacing="1" w:line="276" w:lineRule="auto"/>
        <w:rPr>
          <w:rFonts w:asciiTheme="minorHAnsi" w:hAnsiTheme="minorHAnsi" w:cstheme="minorHAnsi"/>
          <w:color w:val="5B9BD5" w:themeColor="accent1"/>
          <w:sz w:val="20"/>
          <w:szCs w:val="20"/>
        </w:rPr>
      </w:pPr>
      <w:r w:rsidRPr="00AB20FC">
        <w:rPr>
          <w:rFonts w:asciiTheme="minorHAnsi" w:hAnsiTheme="minorHAnsi" w:cstheme="minorHAnsi"/>
          <w:color w:val="5B9BD5" w:themeColor="accent1"/>
          <w:sz w:val="20"/>
          <w:szCs w:val="20"/>
        </w:rPr>
        <w:lastRenderedPageBreak/>
        <w:t xml:space="preserve">CORTE, </w:t>
      </w:r>
      <w:r w:rsidRPr="00850F1C">
        <w:rPr>
          <w:rFonts w:asciiTheme="minorHAnsi" w:hAnsiTheme="minorHAnsi" w:cstheme="minorHAnsi"/>
          <w:color w:val="5B9BD5" w:themeColor="accent1"/>
          <w:sz w:val="20"/>
          <w:szCs w:val="20"/>
        </w:rPr>
        <w:t>ROTURA Y REMOCIÓN DE ACERA  Y/O CUNETA</w:t>
      </w:r>
    </w:p>
    <w:p w:rsidR="009113B2" w:rsidRPr="00AA22B4" w:rsidRDefault="008D7317" w:rsidP="009C3E78">
      <w:pPr>
        <w:pStyle w:val="Ttulo2"/>
        <w:numPr>
          <w:ilvl w:val="0"/>
          <w:numId w:val="0"/>
        </w:numPr>
        <w:spacing w:before="0"/>
        <w:rPr>
          <w:rFonts w:asciiTheme="minorHAnsi" w:hAnsiTheme="minorHAnsi" w:cstheme="minorHAnsi"/>
          <w:b/>
          <w:color w:val="auto"/>
          <w:sz w:val="20"/>
          <w:szCs w:val="20"/>
        </w:rPr>
      </w:pPr>
      <w:r>
        <w:rPr>
          <w:rFonts w:asciiTheme="minorHAnsi" w:hAnsiTheme="minorHAnsi" w:cstheme="minorHAnsi"/>
          <w:b/>
          <w:color w:val="auto"/>
          <w:sz w:val="20"/>
          <w:szCs w:val="20"/>
        </w:rPr>
        <w:t xml:space="preserve">UNIDAD:   </w:t>
      </w:r>
      <w:r w:rsidR="00444C9C">
        <w:rPr>
          <w:rFonts w:asciiTheme="minorHAnsi" w:hAnsiTheme="minorHAnsi" w:cstheme="minorHAnsi"/>
          <w:b/>
          <w:color w:val="auto"/>
          <w:sz w:val="20"/>
          <w:szCs w:val="20"/>
        </w:rPr>
        <w:t>PUNTO (PTO</w:t>
      </w:r>
      <w:r w:rsidR="009113B2" w:rsidRPr="00AA22B4">
        <w:rPr>
          <w:rFonts w:asciiTheme="minorHAnsi" w:hAnsiTheme="minorHAnsi" w:cstheme="minorHAnsi"/>
          <w:b/>
          <w:color w:val="auto"/>
          <w:sz w:val="20"/>
          <w:szCs w:val="20"/>
        </w:rPr>
        <w:t>)</w:t>
      </w:r>
    </w:p>
    <w:p w:rsidR="009113B2" w:rsidRPr="009C3E78" w:rsidRDefault="009113B2" w:rsidP="005B4797">
      <w:pPr>
        <w:pStyle w:val="Estilo1"/>
        <w:numPr>
          <w:ilvl w:val="1"/>
          <w:numId w:val="35"/>
        </w:numPr>
        <w:spacing w:before="100" w:beforeAutospacing="1" w:after="100" w:afterAutospacing="1" w:line="276" w:lineRule="auto"/>
        <w:ind w:left="435" w:hanging="426"/>
        <w:rPr>
          <w:rFonts w:asciiTheme="minorHAnsi" w:hAnsiTheme="minorHAnsi" w:cstheme="minorHAnsi"/>
          <w:sz w:val="20"/>
          <w:szCs w:val="20"/>
        </w:rPr>
      </w:pPr>
      <w:r w:rsidRPr="00AB20FC">
        <w:rPr>
          <w:rFonts w:asciiTheme="minorHAnsi" w:hAnsiTheme="minorHAnsi" w:cstheme="minorHAnsi"/>
          <w:sz w:val="20"/>
          <w:szCs w:val="20"/>
        </w:rPr>
        <w:t>DEFINICIÓN</w:t>
      </w:r>
      <w:r w:rsidRPr="00920A4F">
        <w:rPr>
          <w:rFonts w:asciiTheme="minorHAnsi" w:hAnsiTheme="minorHAnsi" w:cstheme="minorHAnsi"/>
          <w:sz w:val="20"/>
          <w:szCs w:val="20"/>
        </w:rPr>
        <w:t>.-</w:t>
      </w:r>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Este ítem comprende los trabajos necesarios para el corte, rotura y remoción de aceras de hormigón, incluyendo la remoción del material por el que está constituido (empedrado, vaciado de hormigón y cualquier otro tipo de material existente por debajo), de esta manera descubrir el terreno</w:t>
      </w:r>
      <w:r w:rsidR="008D7317">
        <w:rPr>
          <w:rFonts w:asciiTheme="minorHAnsi" w:hAnsiTheme="minorHAnsi" w:cstheme="minorHAnsi"/>
          <w:kern w:val="28"/>
          <w:sz w:val="20"/>
          <w:szCs w:val="20"/>
          <w:lang w:val="es-ES_tradnl"/>
        </w:rPr>
        <w:t xml:space="preserve"> para la implementación de placas de señalización sobre la red secundaria.</w:t>
      </w:r>
    </w:p>
    <w:p w:rsidR="009113B2" w:rsidRPr="009C3E78" w:rsidRDefault="009113B2" w:rsidP="005B4797">
      <w:pPr>
        <w:pStyle w:val="Estilo1"/>
        <w:numPr>
          <w:ilvl w:val="1"/>
          <w:numId w:val="35"/>
        </w:numPr>
        <w:spacing w:before="100" w:beforeAutospacing="1" w:after="100" w:afterAutospacing="1" w:line="276" w:lineRule="auto"/>
        <w:ind w:left="435" w:hanging="426"/>
        <w:rPr>
          <w:rFonts w:asciiTheme="minorHAnsi" w:hAnsiTheme="minorHAnsi" w:cstheme="minorHAnsi"/>
          <w:sz w:val="20"/>
          <w:szCs w:val="20"/>
        </w:rPr>
      </w:pPr>
      <w:r w:rsidRPr="00920A4F">
        <w:rPr>
          <w:rFonts w:asciiTheme="minorHAnsi" w:hAnsiTheme="minorHAnsi" w:cstheme="minorHAnsi"/>
          <w:sz w:val="20"/>
          <w:szCs w:val="20"/>
        </w:rPr>
        <w:t>MATERIALES, HERRAMIENTAS Y EQUIPO.-</w:t>
      </w:r>
    </w:p>
    <w:p w:rsidR="009113B2" w:rsidRPr="009C3E78" w:rsidRDefault="009113B2" w:rsidP="009C3E78">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 xml:space="preserve">El CONTRATISTA suministrara todas los materiales, herramientas y equipo apropiados (cortadora mecánica o amoladora, martillo eléctrico o neumático, herramientas menores) todo previa aprobación del SUPERVISOR DE OBRA de Obra para la ejecución de los trabajos señalados, de igual manera </w:t>
      </w:r>
      <w:r w:rsidRPr="009C3E78">
        <w:rPr>
          <w:rFonts w:asciiTheme="minorHAnsi" w:hAnsiTheme="minorHAnsi" w:cstheme="minorHAnsi"/>
          <w:sz w:val="20"/>
          <w:szCs w:val="20"/>
        </w:rPr>
        <w:t>deberá  mantener en obra todo el equipo ofertado en su propuesta para la ejecución de este Ítem, los mismos deberán estar operables durante toda la ejecución de la obra para evitar retrasos en el cronograma.</w:t>
      </w:r>
    </w:p>
    <w:p w:rsidR="009113B2" w:rsidRPr="009C3E78" w:rsidRDefault="009113B2" w:rsidP="005B4797">
      <w:pPr>
        <w:pStyle w:val="Estilo1"/>
        <w:numPr>
          <w:ilvl w:val="1"/>
          <w:numId w:val="35"/>
        </w:numPr>
        <w:spacing w:before="100" w:beforeAutospacing="1" w:after="100" w:afterAutospacing="1" w:line="276" w:lineRule="auto"/>
        <w:ind w:left="435" w:hanging="426"/>
        <w:rPr>
          <w:rFonts w:asciiTheme="minorHAnsi" w:hAnsiTheme="minorHAnsi" w:cstheme="minorHAnsi"/>
          <w:sz w:val="20"/>
          <w:szCs w:val="20"/>
        </w:rPr>
      </w:pPr>
      <w:r w:rsidRPr="00920A4F">
        <w:rPr>
          <w:rFonts w:asciiTheme="minorHAnsi" w:hAnsiTheme="minorHAnsi" w:cstheme="minorHAnsi"/>
          <w:sz w:val="20"/>
          <w:szCs w:val="20"/>
        </w:rPr>
        <w:t>PROCEDIMIENTO PARA LA EJECUCIÓN.-</w:t>
      </w:r>
    </w:p>
    <w:p w:rsidR="009113B2" w:rsidRPr="00920A4F" w:rsidRDefault="009113B2" w:rsidP="009113B2">
      <w:pPr>
        <w:spacing w:before="100" w:beforeAutospacing="1" w:after="100" w:afterAutospacing="1"/>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Los trabajos de corte, rotura y remoción de aceras de hormigón </w:t>
      </w:r>
      <w:r w:rsidR="008D7317">
        <w:rPr>
          <w:rFonts w:asciiTheme="minorHAnsi" w:hAnsiTheme="minorHAnsi" w:cstheme="minorHAnsi"/>
          <w:kern w:val="28"/>
          <w:sz w:val="20"/>
          <w:szCs w:val="20"/>
          <w:lang w:val="es-ES_tradnl"/>
        </w:rPr>
        <w:t xml:space="preserve">para la implementación de señalización en red secundaria </w:t>
      </w:r>
      <w:r w:rsidRPr="00920A4F">
        <w:rPr>
          <w:rFonts w:asciiTheme="minorHAnsi" w:hAnsiTheme="minorHAnsi" w:cstheme="minorHAnsi"/>
          <w:kern w:val="28"/>
          <w:sz w:val="20"/>
          <w:szCs w:val="20"/>
          <w:lang w:val="es-ES_tradnl"/>
        </w:rPr>
        <w:t>serán ejecutados de acuerdo al siguiente detalle:</w:t>
      </w:r>
    </w:p>
    <w:p w:rsidR="009113B2" w:rsidRPr="00920A4F" w:rsidRDefault="009113B2" w:rsidP="009113B2">
      <w:pPr>
        <w:spacing w:before="100" w:beforeAutospacing="1" w:after="100" w:afterAutospacing="1"/>
        <w:contextualSpacing/>
        <w:jc w:val="both"/>
        <w:rPr>
          <w:rFonts w:asciiTheme="minorHAnsi" w:hAnsiTheme="minorHAnsi" w:cstheme="minorHAnsi"/>
          <w:kern w:val="28"/>
          <w:sz w:val="20"/>
          <w:szCs w:val="20"/>
          <w:lang w:val="es-ES_tradnl"/>
        </w:rPr>
      </w:pPr>
    </w:p>
    <w:p w:rsidR="009113B2" w:rsidRDefault="009113B2" w:rsidP="005B4797">
      <w:pPr>
        <w:numPr>
          <w:ilvl w:val="0"/>
          <w:numId w:val="8"/>
        </w:numPr>
        <w:spacing w:before="100" w:beforeAutospacing="1" w:after="100" w:afterAutospacing="1" w:line="276" w:lineRule="auto"/>
        <w:ind w:left="72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El corte será realizado de acuerdo a las dimensiones establecidas en </w:t>
      </w:r>
      <w:r w:rsidR="008D7317">
        <w:rPr>
          <w:rFonts w:asciiTheme="minorHAnsi" w:hAnsiTheme="minorHAnsi" w:cstheme="minorHAnsi"/>
          <w:kern w:val="28"/>
          <w:sz w:val="20"/>
          <w:szCs w:val="20"/>
          <w:lang w:val="es-ES_tradnl"/>
        </w:rPr>
        <w:t>la siguiente tabla</w:t>
      </w:r>
      <w:r w:rsidRPr="00920A4F">
        <w:rPr>
          <w:rFonts w:asciiTheme="minorHAnsi" w:hAnsiTheme="minorHAnsi" w:cstheme="minorHAnsi"/>
          <w:kern w:val="28"/>
          <w:sz w:val="20"/>
          <w:szCs w:val="20"/>
          <w:lang w:val="es-ES_tradnl"/>
        </w:rPr>
        <w:t xml:space="preserve"> y en coordinación con el SUPERVISOR DE OBRA.</w:t>
      </w:r>
    </w:p>
    <w:tbl>
      <w:tblPr>
        <w:tblStyle w:val="Tablaconcuadrcula"/>
        <w:tblW w:w="0" w:type="auto"/>
        <w:tblInd w:w="720" w:type="dxa"/>
        <w:tblLook w:val="04A0" w:firstRow="1" w:lastRow="0" w:firstColumn="1" w:lastColumn="0" w:noHBand="0" w:noVBand="1"/>
      </w:tblPr>
      <w:tblGrid>
        <w:gridCol w:w="2083"/>
        <w:gridCol w:w="2083"/>
        <w:gridCol w:w="2084"/>
        <w:gridCol w:w="2084"/>
      </w:tblGrid>
      <w:tr w:rsidR="008D7317" w:rsidTr="00FA297B">
        <w:tc>
          <w:tcPr>
            <w:tcW w:w="2083" w:type="dxa"/>
            <w:vMerge w:val="restart"/>
            <w:shd w:val="clear" w:color="auto" w:fill="7F7F7F" w:themeFill="text1" w:themeFillTint="80"/>
          </w:tcPr>
          <w:p w:rsidR="008D7317" w:rsidRPr="00FA297B" w:rsidRDefault="008D7317" w:rsidP="008D7317">
            <w:pPr>
              <w:spacing w:before="100" w:beforeAutospacing="1" w:after="100" w:afterAutospacing="1" w:line="276" w:lineRule="auto"/>
              <w:contextualSpacing/>
              <w:jc w:val="both"/>
              <w:rPr>
                <w:rFonts w:asciiTheme="minorHAnsi" w:hAnsiTheme="minorHAnsi" w:cstheme="minorHAnsi"/>
                <w:b/>
                <w:kern w:val="28"/>
                <w:sz w:val="20"/>
                <w:szCs w:val="20"/>
                <w:lang w:val="es-ES_tradnl"/>
              </w:rPr>
            </w:pPr>
            <w:r w:rsidRPr="00FA297B">
              <w:rPr>
                <w:rFonts w:asciiTheme="minorHAnsi" w:hAnsiTheme="minorHAnsi" w:cstheme="minorHAnsi"/>
                <w:b/>
                <w:color w:val="FFFFFF" w:themeColor="background1"/>
                <w:kern w:val="28"/>
                <w:sz w:val="20"/>
                <w:szCs w:val="20"/>
                <w:lang w:val="es-ES_tradnl"/>
              </w:rPr>
              <w:t>DIMENSIONES DE CORTE EN ACERA</w:t>
            </w:r>
          </w:p>
        </w:tc>
        <w:tc>
          <w:tcPr>
            <w:tcW w:w="2083" w:type="dxa"/>
            <w:shd w:val="clear" w:color="auto" w:fill="7F7F7F" w:themeFill="text1" w:themeFillTint="80"/>
            <w:vAlign w:val="center"/>
          </w:tcPr>
          <w:p w:rsidR="008D7317" w:rsidRPr="00FA297B" w:rsidRDefault="00AD7484" w:rsidP="00FA297B">
            <w:pPr>
              <w:spacing w:before="100" w:beforeAutospacing="1" w:after="100" w:afterAutospacing="1" w:line="276" w:lineRule="auto"/>
              <w:contextualSpacing/>
              <w:jc w:val="center"/>
              <w:rPr>
                <w:rFonts w:asciiTheme="minorHAnsi" w:hAnsiTheme="minorHAnsi" w:cstheme="minorHAnsi"/>
                <w:b/>
                <w:color w:val="FFFFFF" w:themeColor="background1"/>
                <w:kern w:val="28"/>
                <w:sz w:val="20"/>
                <w:szCs w:val="20"/>
                <w:lang w:val="es-ES_tradnl"/>
              </w:rPr>
            </w:pPr>
            <w:r>
              <w:rPr>
                <w:rFonts w:asciiTheme="minorHAnsi" w:hAnsiTheme="minorHAnsi" w:cstheme="minorHAnsi"/>
                <w:b/>
                <w:color w:val="FFFFFF" w:themeColor="background1"/>
                <w:kern w:val="28"/>
                <w:sz w:val="20"/>
                <w:szCs w:val="20"/>
                <w:lang w:val="es-ES_tradnl"/>
              </w:rPr>
              <w:t>ANCHO [</w:t>
            </w:r>
            <w:r w:rsidR="008D7317" w:rsidRPr="00FA297B">
              <w:rPr>
                <w:rFonts w:asciiTheme="minorHAnsi" w:hAnsiTheme="minorHAnsi" w:cstheme="minorHAnsi"/>
                <w:b/>
                <w:color w:val="FFFFFF" w:themeColor="background1"/>
                <w:kern w:val="28"/>
                <w:sz w:val="20"/>
                <w:szCs w:val="20"/>
                <w:lang w:val="es-ES_tradnl"/>
              </w:rPr>
              <w:t>m]</w:t>
            </w:r>
          </w:p>
        </w:tc>
        <w:tc>
          <w:tcPr>
            <w:tcW w:w="2084" w:type="dxa"/>
            <w:shd w:val="clear" w:color="auto" w:fill="7F7F7F" w:themeFill="text1" w:themeFillTint="80"/>
            <w:vAlign w:val="center"/>
          </w:tcPr>
          <w:p w:rsidR="008D7317" w:rsidRPr="00FA297B" w:rsidRDefault="00AD7484" w:rsidP="00FA297B">
            <w:pPr>
              <w:spacing w:before="100" w:beforeAutospacing="1" w:after="100" w:afterAutospacing="1" w:line="276" w:lineRule="auto"/>
              <w:contextualSpacing/>
              <w:jc w:val="center"/>
              <w:rPr>
                <w:rFonts w:asciiTheme="minorHAnsi" w:hAnsiTheme="minorHAnsi" w:cstheme="minorHAnsi"/>
                <w:b/>
                <w:color w:val="FFFFFF" w:themeColor="background1"/>
                <w:kern w:val="28"/>
                <w:sz w:val="20"/>
                <w:szCs w:val="20"/>
                <w:lang w:val="es-ES_tradnl"/>
              </w:rPr>
            </w:pPr>
            <w:r>
              <w:rPr>
                <w:rFonts w:asciiTheme="minorHAnsi" w:hAnsiTheme="minorHAnsi" w:cstheme="minorHAnsi"/>
                <w:b/>
                <w:color w:val="FFFFFF" w:themeColor="background1"/>
                <w:kern w:val="28"/>
                <w:sz w:val="20"/>
                <w:szCs w:val="20"/>
                <w:lang w:val="es-ES_tradnl"/>
              </w:rPr>
              <w:t>LARGO [</w:t>
            </w:r>
            <w:r w:rsidR="008D7317" w:rsidRPr="00FA297B">
              <w:rPr>
                <w:rFonts w:asciiTheme="minorHAnsi" w:hAnsiTheme="minorHAnsi" w:cstheme="minorHAnsi"/>
                <w:b/>
                <w:color w:val="FFFFFF" w:themeColor="background1"/>
                <w:kern w:val="28"/>
                <w:sz w:val="20"/>
                <w:szCs w:val="20"/>
                <w:lang w:val="es-ES_tradnl"/>
              </w:rPr>
              <w:t>m]</w:t>
            </w:r>
          </w:p>
        </w:tc>
        <w:tc>
          <w:tcPr>
            <w:tcW w:w="2084" w:type="dxa"/>
            <w:shd w:val="clear" w:color="auto" w:fill="7F7F7F" w:themeFill="text1" w:themeFillTint="80"/>
            <w:vAlign w:val="center"/>
          </w:tcPr>
          <w:p w:rsidR="008D7317" w:rsidRPr="00FA297B" w:rsidRDefault="00AD7484" w:rsidP="00FA297B">
            <w:pPr>
              <w:spacing w:before="100" w:beforeAutospacing="1" w:after="100" w:afterAutospacing="1" w:line="276" w:lineRule="auto"/>
              <w:contextualSpacing/>
              <w:jc w:val="center"/>
              <w:rPr>
                <w:rFonts w:asciiTheme="minorHAnsi" w:hAnsiTheme="minorHAnsi" w:cstheme="minorHAnsi"/>
                <w:b/>
                <w:color w:val="FFFFFF" w:themeColor="background1"/>
                <w:kern w:val="28"/>
                <w:sz w:val="20"/>
                <w:szCs w:val="20"/>
                <w:lang w:val="es-ES_tradnl"/>
              </w:rPr>
            </w:pPr>
            <w:r>
              <w:rPr>
                <w:rFonts w:asciiTheme="minorHAnsi" w:hAnsiTheme="minorHAnsi" w:cstheme="minorHAnsi"/>
                <w:b/>
                <w:color w:val="FFFFFF" w:themeColor="background1"/>
                <w:kern w:val="28"/>
                <w:sz w:val="20"/>
                <w:szCs w:val="20"/>
                <w:lang w:val="es-ES_tradnl"/>
              </w:rPr>
              <w:t>AREA DE CORTE [</w:t>
            </w:r>
            <w:r w:rsidR="008D7317" w:rsidRPr="00FA297B">
              <w:rPr>
                <w:rFonts w:asciiTheme="minorHAnsi" w:hAnsiTheme="minorHAnsi" w:cstheme="minorHAnsi"/>
                <w:b/>
                <w:color w:val="FFFFFF" w:themeColor="background1"/>
                <w:kern w:val="28"/>
                <w:sz w:val="20"/>
                <w:szCs w:val="20"/>
                <w:lang w:val="es-ES_tradnl"/>
              </w:rPr>
              <w:t>m2]</w:t>
            </w:r>
          </w:p>
        </w:tc>
      </w:tr>
      <w:tr w:rsidR="008D7317" w:rsidTr="00FA297B">
        <w:tc>
          <w:tcPr>
            <w:tcW w:w="2083" w:type="dxa"/>
            <w:vMerge/>
            <w:shd w:val="clear" w:color="auto" w:fill="7F7F7F" w:themeFill="text1" w:themeFillTint="80"/>
          </w:tcPr>
          <w:p w:rsidR="008D7317" w:rsidRDefault="008D7317" w:rsidP="008D7317">
            <w:pPr>
              <w:spacing w:before="100" w:beforeAutospacing="1" w:after="100" w:afterAutospacing="1" w:line="276" w:lineRule="auto"/>
              <w:contextualSpacing/>
              <w:jc w:val="both"/>
              <w:rPr>
                <w:rFonts w:asciiTheme="minorHAnsi" w:hAnsiTheme="minorHAnsi" w:cstheme="minorHAnsi"/>
                <w:kern w:val="28"/>
                <w:sz w:val="20"/>
                <w:szCs w:val="20"/>
                <w:lang w:val="es-ES_tradnl"/>
              </w:rPr>
            </w:pPr>
          </w:p>
        </w:tc>
        <w:tc>
          <w:tcPr>
            <w:tcW w:w="2083" w:type="dxa"/>
            <w:vAlign w:val="center"/>
          </w:tcPr>
          <w:p w:rsidR="008D7317" w:rsidRDefault="00FA297B" w:rsidP="00FA297B">
            <w:pPr>
              <w:spacing w:before="100" w:beforeAutospacing="1" w:after="100" w:afterAutospacing="1" w:line="276" w:lineRule="auto"/>
              <w:contextualSpacing/>
              <w:jc w:val="center"/>
              <w:rPr>
                <w:rFonts w:asciiTheme="minorHAnsi" w:hAnsiTheme="minorHAnsi" w:cstheme="minorHAnsi"/>
                <w:kern w:val="28"/>
                <w:sz w:val="20"/>
                <w:szCs w:val="20"/>
                <w:lang w:val="es-ES_tradnl"/>
              </w:rPr>
            </w:pPr>
            <w:r>
              <w:rPr>
                <w:rFonts w:asciiTheme="minorHAnsi" w:hAnsiTheme="minorHAnsi" w:cstheme="minorHAnsi"/>
                <w:kern w:val="28"/>
                <w:sz w:val="20"/>
                <w:szCs w:val="20"/>
                <w:lang w:val="es-ES_tradnl"/>
              </w:rPr>
              <w:t>0,</w:t>
            </w:r>
            <w:r w:rsidR="008D7317">
              <w:rPr>
                <w:rFonts w:asciiTheme="minorHAnsi" w:hAnsiTheme="minorHAnsi" w:cstheme="minorHAnsi"/>
                <w:kern w:val="28"/>
                <w:sz w:val="20"/>
                <w:szCs w:val="20"/>
                <w:lang w:val="es-ES_tradnl"/>
              </w:rPr>
              <w:t>135</w:t>
            </w:r>
          </w:p>
        </w:tc>
        <w:tc>
          <w:tcPr>
            <w:tcW w:w="2084" w:type="dxa"/>
            <w:vAlign w:val="center"/>
          </w:tcPr>
          <w:p w:rsidR="008D7317" w:rsidRDefault="00FA297B" w:rsidP="00FA297B">
            <w:pPr>
              <w:spacing w:before="100" w:beforeAutospacing="1" w:after="100" w:afterAutospacing="1" w:line="276" w:lineRule="auto"/>
              <w:contextualSpacing/>
              <w:jc w:val="center"/>
              <w:rPr>
                <w:rFonts w:asciiTheme="minorHAnsi" w:hAnsiTheme="minorHAnsi" w:cstheme="minorHAnsi"/>
                <w:kern w:val="28"/>
                <w:sz w:val="20"/>
                <w:szCs w:val="20"/>
                <w:lang w:val="es-ES_tradnl"/>
              </w:rPr>
            </w:pPr>
            <w:r>
              <w:rPr>
                <w:rFonts w:asciiTheme="minorHAnsi" w:hAnsiTheme="minorHAnsi" w:cstheme="minorHAnsi"/>
                <w:kern w:val="28"/>
                <w:sz w:val="20"/>
                <w:szCs w:val="20"/>
                <w:lang w:val="es-ES_tradnl"/>
              </w:rPr>
              <w:t>0,105</w:t>
            </w:r>
          </w:p>
        </w:tc>
        <w:tc>
          <w:tcPr>
            <w:tcW w:w="2084" w:type="dxa"/>
            <w:vAlign w:val="center"/>
          </w:tcPr>
          <w:p w:rsidR="008D7317" w:rsidRDefault="00FA297B" w:rsidP="00FA297B">
            <w:pPr>
              <w:spacing w:before="100" w:beforeAutospacing="1" w:after="100" w:afterAutospacing="1" w:line="276" w:lineRule="auto"/>
              <w:contextualSpacing/>
              <w:jc w:val="center"/>
              <w:rPr>
                <w:rFonts w:asciiTheme="minorHAnsi" w:hAnsiTheme="minorHAnsi" w:cstheme="minorHAnsi"/>
                <w:kern w:val="28"/>
                <w:sz w:val="20"/>
                <w:szCs w:val="20"/>
                <w:lang w:val="es-ES_tradnl"/>
              </w:rPr>
            </w:pPr>
            <w:r>
              <w:rPr>
                <w:rFonts w:asciiTheme="minorHAnsi" w:hAnsiTheme="minorHAnsi" w:cstheme="minorHAnsi"/>
                <w:kern w:val="28"/>
                <w:sz w:val="20"/>
                <w:szCs w:val="20"/>
                <w:lang w:val="es-ES_tradnl"/>
              </w:rPr>
              <w:t>0,014</w:t>
            </w:r>
          </w:p>
        </w:tc>
      </w:tr>
    </w:tbl>
    <w:p w:rsidR="008D7317" w:rsidRPr="00920A4F" w:rsidRDefault="00FA297B" w:rsidP="008D7317">
      <w:pPr>
        <w:spacing w:before="100" w:beforeAutospacing="1" w:after="100" w:afterAutospacing="1" w:line="276" w:lineRule="auto"/>
        <w:ind w:left="720"/>
        <w:contextualSpacing/>
        <w:jc w:val="both"/>
        <w:rPr>
          <w:rFonts w:asciiTheme="minorHAnsi" w:hAnsiTheme="minorHAnsi" w:cstheme="minorHAnsi"/>
          <w:kern w:val="28"/>
          <w:sz w:val="20"/>
          <w:szCs w:val="20"/>
          <w:lang w:val="es-ES_tradnl"/>
        </w:rPr>
      </w:pPr>
      <w:r>
        <w:rPr>
          <w:rFonts w:asciiTheme="minorHAnsi" w:hAnsiTheme="minorHAnsi" w:cstheme="minorHAnsi"/>
          <w:kern w:val="28"/>
          <w:sz w:val="20"/>
          <w:szCs w:val="20"/>
          <w:lang w:val="es-ES_tradnl"/>
        </w:rPr>
        <w:t>(*) Las medidas detalladas pueden ser modificadas de acuerdo a instrucciones del Supervisor de Obra de YPFB.</w:t>
      </w:r>
    </w:p>
    <w:p w:rsidR="009113B2" w:rsidRPr="00920A4F" w:rsidRDefault="009113B2" w:rsidP="005B4797">
      <w:pPr>
        <w:numPr>
          <w:ilvl w:val="0"/>
          <w:numId w:val="8"/>
        </w:numPr>
        <w:spacing w:before="100" w:beforeAutospacing="1" w:after="100" w:afterAutospacing="1" w:line="276" w:lineRule="auto"/>
        <w:ind w:left="72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Previo al corte, rotura  y remoción del material el CONTRATISTA deberá hacer un reporte fotográfico a detalle con el fin de tener un antes y un después de la zona a ser intervenida</w:t>
      </w:r>
      <w:r w:rsidR="00FA297B">
        <w:rPr>
          <w:rFonts w:asciiTheme="minorHAnsi" w:hAnsiTheme="minorHAnsi" w:cstheme="minorHAnsi"/>
          <w:kern w:val="28"/>
          <w:sz w:val="20"/>
          <w:szCs w:val="20"/>
          <w:lang w:val="es-ES_tradnl"/>
        </w:rPr>
        <w:t>.</w:t>
      </w:r>
    </w:p>
    <w:p w:rsidR="009113B2" w:rsidRPr="00920A4F" w:rsidRDefault="009113B2" w:rsidP="005B4797">
      <w:pPr>
        <w:numPr>
          <w:ilvl w:val="0"/>
          <w:numId w:val="8"/>
        </w:numPr>
        <w:spacing w:before="100" w:beforeAutospacing="1" w:after="100" w:afterAutospacing="1" w:line="276" w:lineRule="auto"/>
        <w:ind w:left="720"/>
        <w:contextualSpacing/>
        <w:jc w:val="both"/>
        <w:rPr>
          <w:rFonts w:asciiTheme="minorHAnsi" w:hAnsiTheme="minorHAnsi" w:cstheme="minorHAnsi"/>
          <w:b/>
          <w:kern w:val="28"/>
          <w:sz w:val="20"/>
          <w:szCs w:val="20"/>
          <w:lang w:val="es-ES_tradnl"/>
        </w:rPr>
      </w:pPr>
      <w:r w:rsidRPr="00920A4F">
        <w:rPr>
          <w:rFonts w:asciiTheme="minorHAnsi" w:hAnsiTheme="minorHAnsi" w:cstheme="minorHAnsi"/>
          <w:kern w:val="28"/>
          <w:sz w:val="20"/>
          <w:szCs w:val="20"/>
          <w:lang w:val="es-ES_tradnl"/>
        </w:rPr>
        <w:t xml:space="preserve">La zona de trabajo debe estar perfectamente señalizada incluyendo a las vías alternas de ser el caso, a fin de evitar que peatones y otros obreros se acerquen mientras se ejecute el trabajo. </w:t>
      </w:r>
    </w:p>
    <w:p w:rsidR="009113B2" w:rsidRPr="00920A4F" w:rsidRDefault="009113B2" w:rsidP="005B4797">
      <w:pPr>
        <w:pStyle w:val="Prrafodelista"/>
        <w:numPr>
          <w:ilvl w:val="0"/>
          <w:numId w:val="8"/>
        </w:numPr>
        <w:spacing w:line="276" w:lineRule="auto"/>
        <w:ind w:left="720"/>
        <w:contextualSpacing/>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Todo corte se realizara</w:t>
      </w:r>
      <w:r w:rsidR="00FA297B">
        <w:rPr>
          <w:rFonts w:asciiTheme="minorHAnsi" w:eastAsia="Arial Unicode MS" w:hAnsiTheme="minorHAnsi" w:cstheme="minorHAnsi"/>
          <w:sz w:val="20"/>
          <w:szCs w:val="20"/>
        </w:rPr>
        <w:t xml:space="preserve"> con la cortadora de disco (queda terminantemente prohibido el uso de cincel y combo)</w:t>
      </w:r>
      <w:r w:rsidRPr="00920A4F">
        <w:rPr>
          <w:rFonts w:asciiTheme="minorHAnsi" w:eastAsia="Arial Unicode MS" w:hAnsiTheme="minorHAnsi" w:cstheme="minorHAnsi"/>
          <w:sz w:val="20"/>
          <w:szCs w:val="20"/>
        </w:rPr>
        <w:t xml:space="preserve"> </w:t>
      </w:r>
      <w:r w:rsidRPr="00920A4F">
        <w:rPr>
          <w:rFonts w:asciiTheme="minorHAnsi" w:hAnsiTheme="minorHAnsi" w:cstheme="minorHAnsi"/>
          <w:kern w:val="28"/>
          <w:sz w:val="20"/>
          <w:szCs w:val="20"/>
          <w:lang w:val="es-ES_tradnl"/>
        </w:rPr>
        <w:t>de manera rectilínea, simétrica y con el cuidado correspondiente</w:t>
      </w:r>
      <w:r w:rsidRPr="00920A4F">
        <w:rPr>
          <w:rFonts w:asciiTheme="minorHAnsi" w:eastAsia="Arial Unicode MS" w:hAnsiTheme="minorHAnsi" w:cstheme="minorHAnsi"/>
          <w:sz w:val="20"/>
          <w:szCs w:val="20"/>
        </w:rPr>
        <w:t>, el área de intervención deberá cortarse de acuerdo con los límites especificados</w:t>
      </w:r>
      <w:r w:rsidR="00444C9C">
        <w:rPr>
          <w:rFonts w:asciiTheme="minorHAnsi" w:eastAsia="Arial Unicode MS" w:hAnsiTheme="minorHAnsi" w:cstheme="minorHAnsi"/>
          <w:sz w:val="20"/>
          <w:szCs w:val="20"/>
        </w:rPr>
        <w:t xml:space="preserve"> en la tabla anterior </w:t>
      </w:r>
      <w:r w:rsidRPr="00920A4F">
        <w:rPr>
          <w:rFonts w:asciiTheme="minorHAnsi" w:eastAsia="Arial Unicode MS" w:hAnsiTheme="minorHAnsi" w:cstheme="minorHAnsi"/>
          <w:sz w:val="20"/>
          <w:szCs w:val="20"/>
        </w:rPr>
        <w:t>y sólo podrán exceder dichos límites por autorización expresa del SUPERVISOR DE OBRA, caso contrario  significara un área mayor a la autorizada por lo que de</w:t>
      </w:r>
      <w:r w:rsidR="00444C9C">
        <w:rPr>
          <w:rFonts w:asciiTheme="minorHAnsi" w:eastAsia="Arial Unicode MS" w:hAnsiTheme="minorHAnsi" w:cstheme="minorHAnsi"/>
          <w:sz w:val="20"/>
          <w:szCs w:val="20"/>
        </w:rPr>
        <w:t>berá ir a costo del CONTRATISTA.</w:t>
      </w:r>
    </w:p>
    <w:p w:rsidR="009113B2" w:rsidRPr="00920A4F" w:rsidRDefault="009113B2" w:rsidP="005B4797">
      <w:pPr>
        <w:numPr>
          <w:ilvl w:val="0"/>
          <w:numId w:val="8"/>
        </w:numPr>
        <w:spacing w:before="100" w:beforeAutospacing="1" w:after="100" w:afterAutospacing="1" w:line="276" w:lineRule="auto"/>
        <w:ind w:left="72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lastRenderedPageBreak/>
        <w:t>Al utilizar la cortadora mecánica, el operador deberá necesariamente usar guantes protectores de cuero, zapatos con punta de acero, lentes de seguridad y mascarillas auto filtrantes para partículas.</w:t>
      </w:r>
    </w:p>
    <w:p w:rsidR="009113B2" w:rsidRPr="00920A4F" w:rsidRDefault="009113B2" w:rsidP="005B4797">
      <w:pPr>
        <w:numPr>
          <w:ilvl w:val="0"/>
          <w:numId w:val="8"/>
        </w:numPr>
        <w:spacing w:before="100" w:beforeAutospacing="1" w:after="100" w:afterAutospacing="1" w:line="276" w:lineRule="auto"/>
        <w:ind w:left="72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En caso de utilizar la amoladora se deberá humedecer la acera constantemente con el fin de evitar que el polvo afecte a los transeúntes, vecinos y demás trabajadores.</w:t>
      </w:r>
    </w:p>
    <w:p w:rsidR="009113B2" w:rsidRPr="00920A4F" w:rsidRDefault="009113B2" w:rsidP="005B4797">
      <w:pPr>
        <w:numPr>
          <w:ilvl w:val="0"/>
          <w:numId w:val="8"/>
        </w:numPr>
        <w:spacing w:before="100" w:beforeAutospacing="1" w:after="100" w:afterAutospacing="1" w:line="276" w:lineRule="auto"/>
        <w:ind w:left="72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La profundidad mínima del corte será del espesor de la acera o cuneta, de no respetarse dicha profundidad el SUPERVISOR DE OBRA podrá ordenar la profundización del corte a criterio; al existir daño adicional en el sector se realizara la remoción de la capa correspondiente para su reparación.</w:t>
      </w:r>
    </w:p>
    <w:p w:rsidR="009113B2" w:rsidRPr="00920A4F" w:rsidRDefault="009113B2" w:rsidP="009113B2">
      <w:pPr>
        <w:spacing w:before="100" w:beforeAutospacing="1" w:after="100" w:afterAutospacing="1"/>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CONTRATISTA deberá retirar los escombros existentes en el terreno, inmediatamente concluidos los trabajos de corte. Los escombros deberán ser retirados del lugar de trabajo en el día y dispuestos en los botaderos autorizados por el ente municipal, teniendo el debido cuidado con el medio ambiente.</w:t>
      </w:r>
    </w:p>
    <w:p w:rsidR="009113B2" w:rsidRPr="00920A4F" w:rsidRDefault="009113B2" w:rsidP="009113B2">
      <w:pPr>
        <w:spacing w:before="100" w:beforeAutospacing="1" w:after="100" w:afterAutospacing="1"/>
        <w:contextualSpacing/>
        <w:jc w:val="both"/>
        <w:rPr>
          <w:rFonts w:asciiTheme="minorHAnsi" w:hAnsiTheme="minorHAnsi" w:cstheme="minorHAnsi"/>
          <w:kern w:val="28"/>
          <w:sz w:val="20"/>
          <w:szCs w:val="20"/>
          <w:lang w:val="es-ES_tradnl"/>
        </w:rPr>
      </w:pPr>
    </w:p>
    <w:p w:rsidR="009113B2" w:rsidRPr="00920A4F" w:rsidRDefault="009113B2" w:rsidP="00AB20FC">
      <w:pPr>
        <w:spacing w:before="100" w:beforeAutospacing="1" w:after="100" w:afterAutospacing="1"/>
        <w:contextualSpacing/>
        <w:jc w:val="both"/>
        <w:rPr>
          <w:rFonts w:asciiTheme="minorHAnsi" w:hAnsiTheme="minorHAnsi" w:cstheme="minorHAnsi"/>
          <w:b/>
          <w:sz w:val="20"/>
          <w:szCs w:val="20"/>
        </w:rPr>
      </w:pPr>
      <w:r w:rsidRPr="00920A4F">
        <w:rPr>
          <w:rFonts w:asciiTheme="minorHAnsi" w:hAnsiTheme="minorHAnsi" w:cstheme="minorHAnsi"/>
          <w:kern w:val="28"/>
          <w:sz w:val="20"/>
          <w:szCs w:val="20"/>
          <w:lang w:val="es-ES_tradnl"/>
        </w:rPr>
        <w:t>El uso del combo u otra herramienta manual en la remoción de aceras queda terminantemente PROHIBIDO.</w:t>
      </w:r>
    </w:p>
    <w:p w:rsidR="009113B2" w:rsidRPr="009C3E78" w:rsidRDefault="009113B2" w:rsidP="005B4797">
      <w:pPr>
        <w:pStyle w:val="Estilo1"/>
        <w:numPr>
          <w:ilvl w:val="1"/>
          <w:numId w:val="35"/>
        </w:numPr>
        <w:spacing w:before="100" w:beforeAutospacing="1" w:after="100" w:afterAutospacing="1" w:line="276" w:lineRule="auto"/>
        <w:ind w:left="435" w:hanging="426"/>
        <w:rPr>
          <w:rFonts w:asciiTheme="minorHAnsi" w:hAnsiTheme="minorHAnsi" w:cstheme="minorHAnsi"/>
          <w:sz w:val="20"/>
          <w:szCs w:val="20"/>
        </w:rPr>
      </w:pPr>
      <w:r w:rsidRPr="009C3E78">
        <w:rPr>
          <w:rFonts w:asciiTheme="minorHAnsi" w:hAnsiTheme="minorHAnsi" w:cstheme="minorHAnsi"/>
          <w:sz w:val="20"/>
          <w:szCs w:val="20"/>
        </w:rPr>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C3E78"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r w:rsidR="00AB20FC">
        <w:rPr>
          <w:rFonts w:asciiTheme="minorHAnsi" w:hAnsiTheme="minorHAnsi" w:cstheme="minorHAnsi"/>
          <w:kern w:val="28"/>
          <w:sz w:val="20"/>
          <w:szCs w:val="20"/>
        </w:rPr>
        <w:t xml:space="preserve"> </w:t>
      </w:r>
    </w:p>
    <w:p w:rsidR="00FE05C7" w:rsidRDefault="00FE05C7" w:rsidP="009113B2">
      <w:pPr>
        <w:contextualSpacing/>
        <w:jc w:val="both"/>
        <w:rPr>
          <w:rFonts w:asciiTheme="minorHAnsi" w:hAnsiTheme="minorHAnsi" w:cstheme="minorHAnsi"/>
          <w:kern w:val="28"/>
          <w:sz w:val="20"/>
          <w:szCs w:val="20"/>
        </w:rPr>
      </w:pPr>
    </w:p>
    <w:p w:rsidR="00FE05C7" w:rsidRDefault="00FE05C7" w:rsidP="009113B2">
      <w:pPr>
        <w:contextualSpacing/>
        <w:jc w:val="both"/>
        <w:rPr>
          <w:rFonts w:asciiTheme="minorHAnsi" w:hAnsiTheme="minorHAnsi" w:cstheme="minorHAnsi"/>
          <w:kern w:val="28"/>
          <w:sz w:val="20"/>
          <w:szCs w:val="20"/>
        </w:rPr>
      </w:pPr>
    </w:p>
    <w:p w:rsidR="00FE05C7" w:rsidRDefault="00FE05C7" w:rsidP="009113B2">
      <w:pPr>
        <w:contextualSpacing/>
        <w:jc w:val="both"/>
        <w:rPr>
          <w:rFonts w:asciiTheme="minorHAnsi" w:hAnsiTheme="minorHAnsi" w:cstheme="minorHAnsi"/>
          <w:kern w:val="28"/>
          <w:sz w:val="20"/>
          <w:szCs w:val="20"/>
        </w:rPr>
      </w:pPr>
    </w:p>
    <w:p w:rsidR="00FE05C7" w:rsidRDefault="00FE05C7" w:rsidP="009113B2">
      <w:pPr>
        <w:contextualSpacing/>
        <w:jc w:val="both"/>
        <w:rPr>
          <w:rFonts w:asciiTheme="minorHAnsi" w:hAnsiTheme="minorHAnsi" w:cstheme="minorHAnsi"/>
          <w:kern w:val="28"/>
          <w:sz w:val="20"/>
          <w:szCs w:val="20"/>
        </w:rPr>
      </w:pPr>
    </w:p>
    <w:p w:rsidR="009113B2" w:rsidRPr="009C3E78" w:rsidRDefault="009113B2" w:rsidP="005B4797">
      <w:pPr>
        <w:pStyle w:val="Estilo1"/>
        <w:numPr>
          <w:ilvl w:val="1"/>
          <w:numId w:val="35"/>
        </w:numPr>
        <w:spacing w:before="100" w:beforeAutospacing="1" w:after="100" w:afterAutospacing="1" w:line="276" w:lineRule="auto"/>
        <w:ind w:left="435" w:hanging="426"/>
        <w:rPr>
          <w:rFonts w:asciiTheme="minorHAnsi" w:hAnsiTheme="minorHAnsi" w:cstheme="minorHAnsi"/>
          <w:sz w:val="20"/>
          <w:szCs w:val="20"/>
        </w:rPr>
      </w:pPr>
      <w:r w:rsidRPr="00920A4F">
        <w:rPr>
          <w:rFonts w:asciiTheme="minorHAnsi" w:hAnsiTheme="minorHAnsi" w:cstheme="minorHAnsi"/>
          <w:sz w:val="20"/>
          <w:szCs w:val="20"/>
        </w:rPr>
        <w:lastRenderedPageBreak/>
        <w:t>MEDICIÓN Y FORMA DE PAGO</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El ítem de corte y remoción de aceras de hormigón será medido </w:t>
      </w:r>
      <w:r w:rsidR="00444C9C">
        <w:rPr>
          <w:rFonts w:asciiTheme="minorHAnsi" w:hAnsiTheme="minorHAnsi" w:cstheme="minorHAnsi"/>
          <w:kern w:val="28"/>
          <w:sz w:val="20"/>
          <w:szCs w:val="20"/>
          <w:lang w:val="es-ES_tradnl"/>
        </w:rPr>
        <w:t>por punto</w:t>
      </w:r>
      <w:r w:rsidRPr="00920A4F">
        <w:rPr>
          <w:rFonts w:asciiTheme="minorHAnsi" w:hAnsiTheme="minorHAnsi" w:cstheme="minorHAnsi"/>
          <w:kern w:val="28"/>
          <w:sz w:val="20"/>
          <w:szCs w:val="20"/>
          <w:lang w:val="es-ES_tradnl"/>
        </w:rPr>
        <w:t xml:space="preserve">, de acuerdo a las áreas netas ejecutadas y dimensiones establecidas en los planos y especificaciones técnicas, las cuales serán aprobadas por el SUPERVISOR DE OBRA. </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La forma de pago se efectuara de acuerdo al precio unitario de la propuesta aceptada, cualquier imprevisto correrá por cuenta del CONTRATISTA.</w:t>
      </w:r>
    </w:p>
    <w:p w:rsidR="009113B2"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Dicho pago será la compensación total por los materiales, mano de obra, herramientas, equipo y otros gastos que sean necesarios para la adecuada y correcta ejecución de los trabajos.</w:t>
      </w:r>
    </w:p>
    <w:p w:rsidR="00444C9C" w:rsidRDefault="00444C9C" w:rsidP="009113B2">
      <w:pPr>
        <w:jc w:val="both"/>
        <w:rPr>
          <w:rFonts w:asciiTheme="minorHAnsi" w:hAnsiTheme="minorHAnsi" w:cstheme="minorHAnsi"/>
          <w:kern w:val="28"/>
          <w:sz w:val="20"/>
          <w:szCs w:val="20"/>
          <w:lang w:val="es-ES_tradnl"/>
        </w:rPr>
      </w:pPr>
    </w:p>
    <w:p w:rsidR="00444C9C" w:rsidRDefault="00444C9C" w:rsidP="009113B2">
      <w:pPr>
        <w:jc w:val="both"/>
        <w:rPr>
          <w:rFonts w:asciiTheme="minorHAnsi" w:hAnsiTheme="minorHAnsi" w:cstheme="minorHAnsi"/>
          <w:kern w:val="28"/>
          <w:sz w:val="20"/>
          <w:szCs w:val="20"/>
          <w:lang w:val="es-ES_tradnl"/>
        </w:rPr>
      </w:pPr>
    </w:p>
    <w:p w:rsidR="00444C9C" w:rsidRDefault="00444C9C" w:rsidP="009113B2">
      <w:pPr>
        <w:jc w:val="both"/>
        <w:rPr>
          <w:rFonts w:asciiTheme="minorHAnsi" w:hAnsiTheme="minorHAnsi" w:cstheme="minorHAnsi"/>
          <w:kern w:val="28"/>
          <w:sz w:val="20"/>
          <w:szCs w:val="20"/>
          <w:lang w:val="es-ES_tradnl"/>
        </w:rPr>
      </w:pPr>
    </w:p>
    <w:p w:rsidR="00444C9C" w:rsidRDefault="00444C9C" w:rsidP="009113B2">
      <w:pPr>
        <w:jc w:val="both"/>
        <w:rPr>
          <w:rFonts w:asciiTheme="minorHAnsi" w:hAnsiTheme="minorHAnsi" w:cstheme="minorHAnsi"/>
          <w:kern w:val="28"/>
          <w:sz w:val="20"/>
          <w:szCs w:val="20"/>
          <w:lang w:val="es-ES_tradnl"/>
        </w:rPr>
      </w:pPr>
    </w:p>
    <w:p w:rsidR="00444C9C" w:rsidRDefault="00444C9C" w:rsidP="009113B2">
      <w:pPr>
        <w:jc w:val="both"/>
        <w:rPr>
          <w:rFonts w:asciiTheme="minorHAnsi" w:hAnsiTheme="minorHAnsi" w:cstheme="minorHAnsi"/>
          <w:kern w:val="28"/>
          <w:sz w:val="20"/>
          <w:szCs w:val="20"/>
          <w:lang w:val="es-ES_tradnl"/>
        </w:rPr>
      </w:pPr>
    </w:p>
    <w:p w:rsidR="00444C9C" w:rsidRDefault="00444C9C" w:rsidP="009113B2">
      <w:pPr>
        <w:jc w:val="both"/>
        <w:rPr>
          <w:rFonts w:asciiTheme="minorHAnsi" w:hAnsiTheme="minorHAnsi" w:cstheme="minorHAnsi"/>
          <w:kern w:val="28"/>
          <w:sz w:val="20"/>
          <w:szCs w:val="20"/>
          <w:lang w:val="es-ES_tradnl"/>
        </w:rPr>
      </w:pPr>
    </w:p>
    <w:p w:rsidR="00444C9C" w:rsidRDefault="00444C9C" w:rsidP="009113B2">
      <w:pPr>
        <w:jc w:val="both"/>
        <w:rPr>
          <w:rFonts w:asciiTheme="minorHAnsi" w:hAnsiTheme="minorHAnsi" w:cstheme="minorHAnsi"/>
          <w:kern w:val="28"/>
          <w:sz w:val="20"/>
          <w:szCs w:val="20"/>
          <w:lang w:val="es-ES_tradnl"/>
        </w:rPr>
      </w:pPr>
    </w:p>
    <w:p w:rsidR="00444C9C" w:rsidRDefault="00444C9C" w:rsidP="009113B2">
      <w:pPr>
        <w:jc w:val="both"/>
        <w:rPr>
          <w:rFonts w:asciiTheme="minorHAnsi" w:hAnsiTheme="minorHAnsi" w:cstheme="minorHAnsi"/>
          <w:kern w:val="28"/>
          <w:sz w:val="20"/>
          <w:szCs w:val="20"/>
          <w:lang w:val="es-ES_tradnl"/>
        </w:rPr>
      </w:pPr>
    </w:p>
    <w:p w:rsidR="00444C9C" w:rsidRDefault="00444C9C" w:rsidP="009113B2">
      <w:pPr>
        <w:jc w:val="both"/>
        <w:rPr>
          <w:rFonts w:asciiTheme="minorHAnsi" w:hAnsiTheme="minorHAnsi" w:cstheme="minorHAnsi"/>
          <w:kern w:val="28"/>
          <w:sz w:val="20"/>
          <w:szCs w:val="20"/>
          <w:lang w:val="es-ES_tradnl"/>
        </w:rPr>
      </w:pPr>
    </w:p>
    <w:p w:rsidR="00444C9C" w:rsidRDefault="00444C9C" w:rsidP="009113B2">
      <w:pPr>
        <w:jc w:val="both"/>
        <w:rPr>
          <w:rFonts w:asciiTheme="minorHAnsi" w:hAnsiTheme="minorHAnsi" w:cstheme="minorHAnsi"/>
          <w:kern w:val="28"/>
          <w:sz w:val="20"/>
          <w:szCs w:val="20"/>
          <w:lang w:val="es-ES_tradnl"/>
        </w:rPr>
      </w:pPr>
    </w:p>
    <w:p w:rsidR="00444C9C" w:rsidRDefault="00444C9C" w:rsidP="009113B2">
      <w:pPr>
        <w:jc w:val="both"/>
        <w:rPr>
          <w:rFonts w:asciiTheme="minorHAnsi" w:hAnsiTheme="minorHAnsi" w:cstheme="minorHAnsi"/>
          <w:kern w:val="28"/>
          <w:sz w:val="20"/>
          <w:szCs w:val="20"/>
          <w:lang w:val="es-ES_tradnl"/>
        </w:rPr>
      </w:pPr>
    </w:p>
    <w:p w:rsidR="00444C9C" w:rsidRDefault="00444C9C" w:rsidP="009113B2">
      <w:pPr>
        <w:jc w:val="both"/>
        <w:rPr>
          <w:rFonts w:asciiTheme="minorHAnsi" w:hAnsiTheme="minorHAnsi" w:cstheme="minorHAnsi"/>
          <w:kern w:val="28"/>
          <w:sz w:val="20"/>
          <w:szCs w:val="20"/>
          <w:lang w:val="es-ES_tradnl"/>
        </w:rPr>
      </w:pPr>
    </w:p>
    <w:p w:rsidR="00444C9C" w:rsidRDefault="00444C9C" w:rsidP="009113B2">
      <w:pPr>
        <w:jc w:val="both"/>
        <w:rPr>
          <w:rFonts w:asciiTheme="minorHAnsi" w:hAnsiTheme="minorHAnsi" w:cstheme="minorHAnsi"/>
          <w:kern w:val="28"/>
          <w:sz w:val="20"/>
          <w:szCs w:val="20"/>
          <w:lang w:val="es-ES_tradnl"/>
        </w:rPr>
      </w:pPr>
    </w:p>
    <w:p w:rsidR="00444C9C" w:rsidRDefault="00444C9C" w:rsidP="009113B2">
      <w:pPr>
        <w:jc w:val="both"/>
        <w:rPr>
          <w:rFonts w:asciiTheme="minorHAnsi" w:hAnsiTheme="minorHAnsi" w:cstheme="minorHAnsi"/>
          <w:kern w:val="28"/>
          <w:sz w:val="20"/>
          <w:szCs w:val="20"/>
          <w:lang w:val="es-ES_tradnl"/>
        </w:rPr>
      </w:pPr>
    </w:p>
    <w:p w:rsidR="00444C9C" w:rsidRDefault="00444C9C" w:rsidP="009113B2">
      <w:pPr>
        <w:jc w:val="both"/>
        <w:rPr>
          <w:rFonts w:asciiTheme="minorHAnsi" w:hAnsiTheme="minorHAnsi" w:cstheme="minorHAnsi"/>
          <w:kern w:val="28"/>
          <w:sz w:val="20"/>
          <w:szCs w:val="20"/>
          <w:lang w:val="es-ES_tradnl"/>
        </w:rPr>
      </w:pPr>
    </w:p>
    <w:p w:rsidR="00444C9C" w:rsidRDefault="00444C9C" w:rsidP="009113B2">
      <w:pPr>
        <w:jc w:val="both"/>
        <w:rPr>
          <w:rFonts w:asciiTheme="minorHAnsi" w:hAnsiTheme="minorHAnsi" w:cstheme="minorHAnsi"/>
          <w:kern w:val="28"/>
          <w:sz w:val="20"/>
          <w:szCs w:val="20"/>
          <w:lang w:val="es-ES_tradnl"/>
        </w:rPr>
      </w:pPr>
    </w:p>
    <w:p w:rsidR="00444C9C" w:rsidRDefault="00444C9C" w:rsidP="009113B2">
      <w:pPr>
        <w:jc w:val="both"/>
        <w:rPr>
          <w:rFonts w:asciiTheme="minorHAnsi" w:hAnsiTheme="minorHAnsi" w:cstheme="minorHAnsi"/>
          <w:kern w:val="28"/>
          <w:sz w:val="20"/>
          <w:szCs w:val="20"/>
          <w:lang w:val="es-ES_tradnl"/>
        </w:rPr>
      </w:pPr>
    </w:p>
    <w:p w:rsidR="00444C9C" w:rsidRDefault="00444C9C" w:rsidP="009113B2">
      <w:pPr>
        <w:jc w:val="both"/>
        <w:rPr>
          <w:rFonts w:asciiTheme="minorHAnsi" w:hAnsiTheme="minorHAnsi" w:cstheme="minorHAnsi"/>
          <w:kern w:val="28"/>
          <w:sz w:val="20"/>
          <w:szCs w:val="20"/>
          <w:lang w:val="es-ES_tradnl"/>
        </w:rPr>
      </w:pPr>
    </w:p>
    <w:p w:rsidR="00444C9C" w:rsidRDefault="00444C9C" w:rsidP="009113B2">
      <w:pPr>
        <w:jc w:val="both"/>
        <w:rPr>
          <w:rFonts w:asciiTheme="minorHAnsi" w:hAnsiTheme="minorHAnsi" w:cstheme="minorHAnsi"/>
          <w:kern w:val="28"/>
          <w:sz w:val="20"/>
          <w:szCs w:val="20"/>
          <w:lang w:val="es-ES_tradnl"/>
        </w:rPr>
      </w:pPr>
    </w:p>
    <w:p w:rsidR="00444C9C" w:rsidRDefault="00444C9C" w:rsidP="009113B2">
      <w:pPr>
        <w:jc w:val="both"/>
        <w:rPr>
          <w:rFonts w:asciiTheme="minorHAnsi" w:hAnsiTheme="minorHAnsi" w:cstheme="minorHAnsi"/>
          <w:kern w:val="28"/>
          <w:sz w:val="20"/>
          <w:szCs w:val="20"/>
          <w:lang w:val="es-ES_tradnl"/>
        </w:rPr>
      </w:pPr>
    </w:p>
    <w:p w:rsidR="00444C9C" w:rsidRDefault="00444C9C" w:rsidP="009113B2">
      <w:pPr>
        <w:jc w:val="both"/>
        <w:rPr>
          <w:rFonts w:asciiTheme="minorHAnsi" w:hAnsiTheme="minorHAnsi" w:cstheme="minorHAnsi"/>
          <w:kern w:val="28"/>
          <w:sz w:val="20"/>
          <w:szCs w:val="20"/>
          <w:lang w:val="es-ES_tradnl"/>
        </w:rPr>
      </w:pPr>
    </w:p>
    <w:p w:rsidR="00444C9C" w:rsidRDefault="00444C9C" w:rsidP="009113B2">
      <w:pPr>
        <w:jc w:val="both"/>
        <w:rPr>
          <w:rFonts w:asciiTheme="minorHAnsi" w:hAnsiTheme="minorHAnsi" w:cstheme="minorHAnsi"/>
          <w:kern w:val="28"/>
          <w:sz w:val="20"/>
          <w:szCs w:val="20"/>
          <w:lang w:val="es-ES_tradnl"/>
        </w:rPr>
      </w:pPr>
    </w:p>
    <w:p w:rsidR="00444C9C" w:rsidRDefault="00444C9C" w:rsidP="009113B2">
      <w:pPr>
        <w:jc w:val="both"/>
        <w:rPr>
          <w:rFonts w:asciiTheme="minorHAnsi" w:hAnsiTheme="minorHAnsi" w:cstheme="minorHAnsi"/>
          <w:kern w:val="28"/>
          <w:sz w:val="20"/>
          <w:szCs w:val="20"/>
          <w:lang w:val="es-ES_tradnl"/>
        </w:rPr>
      </w:pPr>
    </w:p>
    <w:p w:rsidR="00444C9C" w:rsidRDefault="00444C9C" w:rsidP="009113B2">
      <w:pPr>
        <w:jc w:val="both"/>
        <w:rPr>
          <w:rFonts w:asciiTheme="minorHAnsi" w:hAnsiTheme="minorHAnsi" w:cstheme="minorHAnsi"/>
          <w:kern w:val="28"/>
          <w:sz w:val="20"/>
          <w:szCs w:val="20"/>
          <w:lang w:val="es-ES_tradnl"/>
        </w:rPr>
      </w:pPr>
    </w:p>
    <w:p w:rsidR="00444C9C" w:rsidRDefault="00444C9C" w:rsidP="009113B2">
      <w:pPr>
        <w:jc w:val="both"/>
        <w:rPr>
          <w:rFonts w:asciiTheme="minorHAnsi" w:hAnsiTheme="minorHAnsi" w:cstheme="minorHAnsi"/>
          <w:kern w:val="28"/>
          <w:sz w:val="20"/>
          <w:szCs w:val="20"/>
          <w:lang w:val="es-ES_tradnl"/>
        </w:rPr>
      </w:pPr>
    </w:p>
    <w:p w:rsidR="00444C9C" w:rsidRDefault="00444C9C" w:rsidP="009113B2">
      <w:pPr>
        <w:jc w:val="both"/>
        <w:rPr>
          <w:rFonts w:asciiTheme="minorHAnsi" w:hAnsiTheme="minorHAnsi" w:cstheme="minorHAnsi"/>
          <w:kern w:val="28"/>
          <w:sz w:val="20"/>
          <w:szCs w:val="20"/>
          <w:lang w:val="es-ES_tradnl"/>
        </w:rPr>
      </w:pPr>
    </w:p>
    <w:p w:rsidR="00444C9C" w:rsidRDefault="00444C9C" w:rsidP="009113B2">
      <w:pPr>
        <w:jc w:val="both"/>
        <w:rPr>
          <w:rFonts w:asciiTheme="minorHAnsi" w:hAnsiTheme="minorHAnsi" w:cstheme="minorHAnsi"/>
          <w:kern w:val="28"/>
          <w:sz w:val="20"/>
          <w:szCs w:val="20"/>
          <w:lang w:val="es-ES_tradnl"/>
        </w:rPr>
      </w:pPr>
    </w:p>
    <w:p w:rsidR="00444C9C" w:rsidRDefault="00444C9C" w:rsidP="009113B2">
      <w:pPr>
        <w:jc w:val="both"/>
        <w:rPr>
          <w:rFonts w:asciiTheme="minorHAnsi" w:hAnsiTheme="minorHAnsi" w:cstheme="minorHAnsi"/>
          <w:kern w:val="28"/>
          <w:sz w:val="20"/>
          <w:szCs w:val="20"/>
          <w:lang w:val="es-ES_tradnl"/>
        </w:rPr>
      </w:pPr>
    </w:p>
    <w:p w:rsidR="00444C9C" w:rsidRDefault="00444C9C" w:rsidP="009113B2">
      <w:pPr>
        <w:jc w:val="both"/>
        <w:rPr>
          <w:rFonts w:asciiTheme="minorHAnsi" w:hAnsiTheme="minorHAnsi" w:cstheme="minorHAnsi"/>
          <w:kern w:val="28"/>
          <w:sz w:val="20"/>
          <w:szCs w:val="20"/>
          <w:lang w:val="es-ES_tradnl"/>
        </w:rPr>
      </w:pPr>
    </w:p>
    <w:p w:rsidR="00444C9C" w:rsidRDefault="00444C9C" w:rsidP="009113B2">
      <w:pPr>
        <w:jc w:val="both"/>
        <w:rPr>
          <w:rFonts w:asciiTheme="minorHAnsi" w:hAnsiTheme="minorHAnsi" w:cstheme="minorHAnsi"/>
          <w:kern w:val="28"/>
          <w:sz w:val="20"/>
          <w:szCs w:val="20"/>
          <w:lang w:val="es-ES_tradnl"/>
        </w:rPr>
      </w:pPr>
    </w:p>
    <w:p w:rsidR="00444C9C" w:rsidRDefault="00444C9C" w:rsidP="009113B2">
      <w:pPr>
        <w:jc w:val="both"/>
        <w:rPr>
          <w:rFonts w:asciiTheme="minorHAnsi" w:hAnsiTheme="minorHAnsi" w:cstheme="minorHAnsi"/>
          <w:kern w:val="28"/>
          <w:sz w:val="20"/>
          <w:szCs w:val="20"/>
          <w:lang w:val="es-ES_tradnl"/>
        </w:rPr>
      </w:pPr>
    </w:p>
    <w:p w:rsidR="00444C9C" w:rsidRDefault="00444C9C" w:rsidP="009113B2">
      <w:pPr>
        <w:jc w:val="both"/>
        <w:rPr>
          <w:rFonts w:asciiTheme="minorHAnsi" w:hAnsiTheme="minorHAnsi" w:cstheme="minorHAnsi"/>
          <w:kern w:val="28"/>
          <w:sz w:val="20"/>
          <w:szCs w:val="20"/>
          <w:lang w:val="es-ES_tradnl"/>
        </w:rPr>
      </w:pPr>
    </w:p>
    <w:p w:rsidR="00444C9C" w:rsidRDefault="00444C9C" w:rsidP="009113B2">
      <w:pPr>
        <w:jc w:val="both"/>
        <w:rPr>
          <w:rFonts w:asciiTheme="minorHAnsi" w:hAnsiTheme="minorHAnsi" w:cstheme="minorHAnsi"/>
          <w:kern w:val="28"/>
          <w:sz w:val="20"/>
          <w:szCs w:val="20"/>
          <w:lang w:val="es-ES_tradnl"/>
        </w:rPr>
      </w:pPr>
    </w:p>
    <w:p w:rsidR="00444C9C" w:rsidRDefault="00444C9C" w:rsidP="009113B2">
      <w:pPr>
        <w:jc w:val="both"/>
        <w:rPr>
          <w:rFonts w:asciiTheme="minorHAnsi" w:hAnsiTheme="minorHAnsi" w:cstheme="minorHAnsi"/>
          <w:kern w:val="28"/>
          <w:sz w:val="20"/>
          <w:szCs w:val="20"/>
          <w:lang w:val="es-ES_tradnl"/>
        </w:rPr>
      </w:pPr>
    </w:p>
    <w:p w:rsidR="00444C9C" w:rsidRDefault="00444C9C" w:rsidP="009113B2">
      <w:pPr>
        <w:jc w:val="both"/>
        <w:rPr>
          <w:rFonts w:asciiTheme="minorHAnsi" w:hAnsiTheme="minorHAnsi" w:cstheme="minorHAnsi"/>
          <w:kern w:val="28"/>
          <w:sz w:val="20"/>
          <w:szCs w:val="20"/>
          <w:lang w:val="es-ES_tradnl"/>
        </w:rPr>
      </w:pPr>
    </w:p>
    <w:p w:rsidR="009113B2" w:rsidRPr="00850F1C" w:rsidRDefault="0050682F" w:rsidP="005B4797">
      <w:pPr>
        <w:pStyle w:val="Estilo1"/>
        <w:numPr>
          <w:ilvl w:val="0"/>
          <w:numId w:val="35"/>
        </w:numPr>
        <w:tabs>
          <w:tab w:val="left" w:pos="426"/>
        </w:tabs>
        <w:spacing w:before="100" w:beforeAutospacing="1" w:after="100" w:afterAutospacing="1" w:line="276" w:lineRule="auto"/>
        <w:rPr>
          <w:rFonts w:asciiTheme="minorHAnsi" w:hAnsiTheme="minorHAnsi" w:cstheme="minorHAnsi"/>
          <w:color w:val="5B9BD5" w:themeColor="accent1"/>
          <w:sz w:val="20"/>
          <w:szCs w:val="20"/>
        </w:rPr>
      </w:pPr>
      <w:r>
        <w:rPr>
          <w:rFonts w:asciiTheme="minorHAnsi" w:hAnsiTheme="minorHAnsi" w:cstheme="minorHAnsi"/>
          <w:color w:val="5B9BD5" w:themeColor="accent1"/>
          <w:sz w:val="20"/>
          <w:szCs w:val="20"/>
        </w:rPr>
        <w:lastRenderedPageBreak/>
        <w:t>IMPLEMENTACION DE PLACA HORIZONTAL</w:t>
      </w:r>
    </w:p>
    <w:p w:rsidR="009F43A5" w:rsidRPr="00AA22B4" w:rsidRDefault="009F43A5" w:rsidP="009F43A5">
      <w:pPr>
        <w:pStyle w:val="Ttulo2"/>
        <w:numPr>
          <w:ilvl w:val="0"/>
          <w:numId w:val="0"/>
        </w:numPr>
        <w:spacing w:before="0"/>
        <w:rPr>
          <w:rFonts w:asciiTheme="minorHAnsi" w:hAnsiTheme="minorHAnsi" w:cstheme="minorHAnsi"/>
          <w:b/>
          <w:color w:val="auto"/>
          <w:sz w:val="20"/>
          <w:szCs w:val="20"/>
        </w:rPr>
      </w:pPr>
      <w:r w:rsidRPr="00AA22B4">
        <w:rPr>
          <w:rFonts w:asciiTheme="minorHAnsi" w:hAnsiTheme="minorHAnsi" w:cstheme="minorHAnsi"/>
          <w:b/>
          <w:color w:val="auto"/>
          <w:sz w:val="20"/>
          <w:szCs w:val="20"/>
        </w:rPr>
        <w:t xml:space="preserve">UNIDAD: </w:t>
      </w:r>
      <w:r w:rsidR="0050682F">
        <w:rPr>
          <w:rFonts w:asciiTheme="minorHAnsi" w:hAnsiTheme="minorHAnsi" w:cstheme="minorHAnsi"/>
          <w:b/>
          <w:color w:val="auto"/>
          <w:sz w:val="20"/>
          <w:szCs w:val="20"/>
        </w:rPr>
        <w:t>PIEZA (PZA</w:t>
      </w:r>
      <w:r w:rsidRPr="00AA22B4">
        <w:rPr>
          <w:rFonts w:asciiTheme="minorHAnsi" w:hAnsiTheme="minorHAnsi" w:cstheme="minorHAnsi"/>
          <w:b/>
          <w:color w:val="auto"/>
          <w:sz w:val="20"/>
          <w:szCs w:val="20"/>
        </w:rPr>
        <w:t>)</w:t>
      </w:r>
    </w:p>
    <w:p w:rsidR="009113B2" w:rsidRPr="00920A4F" w:rsidRDefault="009113B2" w:rsidP="009113B2">
      <w:pPr>
        <w:jc w:val="both"/>
        <w:rPr>
          <w:rFonts w:asciiTheme="minorHAnsi" w:hAnsiTheme="minorHAnsi" w:cstheme="minorHAnsi"/>
          <w:b/>
          <w:sz w:val="20"/>
          <w:szCs w:val="20"/>
          <w:vertAlign w:val="superscript"/>
        </w:rPr>
      </w:pPr>
    </w:p>
    <w:p w:rsidR="009113B2" w:rsidRPr="00920A4F" w:rsidRDefault="009113B2" w:rsidP="005B4797">
      <w:pPr>
        <w:pStyle w:val="Estilo1"/>
        <w:numPr>
          <w:ilvl w:val="1"/>
          <w:numId w:val="35"/>
        </w:numPr>
        <w:tabs>
          <w:tab w:val="left" w:pos="426"/>
        </w:tabs>
        <w:spacing w:before="100" w:beforeAutospacing="1" w:after="100" w:afterAutospacing="1" w:line="276" w:lineRule="auto"/>
        <w:ind w:left="567" w:hanging="567"/>
        <w:rPr>
          <w:rFonts w:asciiTheme="minorHAnsi" w:hAnsiTheme="minorHAnsi" w:cstheme="minorHAnsi"/>
          <w:sz w:val="20"/>
          <w:szCs w:val="20"/>
        </w:rPr>
      </w:pPr>
      <w:r w:rsidRPr="00920A4F">
        <w:rPr>
          <w:rFonts w:asciiTheme="minorHAnsi" w:hAnsiTheme="minorHAnsi" w:cstheme="minorHAnsi"/>
          <w:sz w:val="20"/>
          <w:szCs w:val="20"/>
        </w:rPr>
        <w:t>DEFINICIÓN.</w:t>
      </w:r>
    </w:p>
    <w:p w:rsidR="009113B2" w:rsidRPr="0050682F" w:rsidRDefault="0050682F" w:rsidP="009113B2">
      <w:pPr>
        <w:pStyle w:val="Estilo1"/>
        <w:spacing w:line="276" w:lineRule="auto"/>
        <w:rPr>
          <w:rFonts w:asciiTheme="minorHAnsi" w:eastAsia="Times New Roman" w:hAnsiTheme="minorHAnsi" w:cstheme="minorHAnsi"/>
          <w:b w:val="0"/>
          <w:sz w:val="20"/>
          <w:szCs w:val="20"/>
          <w:lang w:val="es-BO"/>
        </w:rPr>
      </w:pPr>
      <w:r>
        <w:rPr>
          <w:rFonts w:asciiTheme="minorHAnsi" w:eastAsia="Times New Roman" w:hAnsiTheme="minorHAnsi" w:cstheme="minorHAnsi"/>
          <w:b w:val="0"/>
          <w:sz w:val="20"/>
          <w:szCs w:val="20"/>
          <w:lang w:val="es-BO"/>
        </w:rPr>
        <w:t>Este ítem se refiere a la implementación de placas de señalización horizontal en red secundaria de acuerdo a los lugares asignados por el Supervisor de Obra. Las plaquetas serán proporcionadas por YPFB, las cuales no serán consideradas en la estimación de costos para el presente ítem.</w:t>
      </w:r>
    </w:p>
    <w:p w:rsidR="009113B2" w:rsidRPr="00920A4F" w:rsidRDefault="009113B2" w:rsidP="005B4797">
      <w:pPr>
        <w:pStyle w:val="Estilo1"/>
        <w:numPr>
          <w:ilvl w:val="1"/>
          <w:numId w:val="35"/>
        </w:numPr>
        <w:tabs>
          <w:tab w:val="left" w:pos="426"/>
        </w:tabs>
        <w:spacing w:before="100" w:beforeAutospacing="1" w:after="100" w:afterAutospacing="1" w:line="276" w:lineRule="auto"/>
        <w:ind w:left="567" w:hanging="567"/>
        <w:rPr>
          <w:rFonts w:asciiTheme="minorHAnsi" w:hAnsiTheme="minorHAnsi" w:cstheme="minorHAnsi"/>
          <w:sz w:val="20"/>
          <w:szCs w:val="20"/>
        </w:rPr>
      </w:pPr>
      <w:r w:rsidRPr="00920A4F">
        <w:rPr>
          <w:rFonts w:asciiTheme="minorHAnsi" w:hAnsiTheme="minorHAnsi" w:cstheme="minorHAnsi"/>
          <w:sz w:val="20"/>
          <w:szCs w:val="20"/>
        </w:rPr>
        <w:t>MATERIALES, HERRAMIENTAS Y EQUIPO.</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CONTRATISTA proporcionará todos los materiales, herramientas y equipos necesarios para la ejecución de los trabajos, los mismos deberán ser aprobados por el SUPERVISOR DE OBRA al Inicio de la actividad</w:t>
      </w:r>
    </w:p>
    <w:p w:rsidR="009113B2" w:rsidRPr="00B6145D" w:rsidRDefault="00B6145D" w:rsidP="009113B2">
      <w:pPr>
        <w:pStyle w:val="Estilo1"/>
        <w:numPr>
          <w:ilvl w:val="1"/>
          <w:numId w:val="35"/>
        </w:numPr>
        <w:tabs>
          <w:tab w:val="left" w:pos="426"/>
        </w:tabs>
        <w:spacing w:before="100" w:beforeAutospacing="1" w:after="100" w:afterAutospacing="1" w:line="276" w:lineRule="auto"/>
        <w:ind w:left="567" w:hanging="567"/>
        <w:jc w:val="left"/>
        <w:rPr>
          <w:rFonts w:asciiTheme="minorHAnsi" w:hAnsiTheme="minorHAnsi" w:cstheme="minorHAnsi"/>
          <w:kern w:val="28"/>
          <w:sz w:val="20"/>
          <w:szCs w:val="20"/>
        </w:rPr>
      </w:pPr>
      <w:r>
        <w:rPr>
          <w:rFonts w:asciiTheme="minorHAnsi" w:hAnsiTheme="minorHAnsi" w:cstheme="minorHAnsi"/>
          <w:sz w:val="20"/>
          <w:szCs w:val="20"/>
        </w:rPr>
        <w:t>PROCEDIMIENTO PARA LA EJECUCIÓN.</w:t>
      </w:r>
    </w:p>
    <w:p w:rsidR="00B6145D" w:rsidRDefault="00B6145D" w:rsidP="00B6145D">
      <w:pPr>
        <w:pStyle w:val="Estilo1"/>
        <w:tabs>
          <w:tab w:val="left" w:pos="426"/>
        </w:tabs>
        <w:spacing w:before="100" w:beforeAutospacing="1" w:after="100" w:afterAutospacing="1" w:line="276" w:lineRule="auto"/>
        <w:jc w:val="left"/>
        <w:rPr>
          <w:rFonts w:asciiTheme="minorHAnsi" w:hAnsiTheme="minorHAnsi" w:cstheme="minorHAnsi"/>
          <w:b w:val="0"/>
          <w:sz w:val="20"/>
          <w:szCs w:val="20"/>
        </w:rPr>
      </w:pPr>
      <w:r>
        <w:rPr>
          <w:rFonts w:asciiTheme="minorHAnsi" w:hAnsiTheme="minorHAnsi" w:cstheme="minorHAnsi"/>
          <w:b w:val="0"/>
          <w:sz w:val="20"/>
          <w:szCs w:val="20"/>
        </w:rPr>
        <w:t xml:space="preserve">La empresa CONTRATISTA sobre el empedrado de espesor de 10 cm y perfectamente limpio de tierra e impurezas, deberá vaciar una capa de 14 cm de espesor de hormigón simple con una dosificación 1:2:3 (1: Cemento 2: Arena fina 3: Grava común) considerada sobre el nivel del empedrado, el vaciado </w:t>
      </w:r>
      <w:r w:rsidR="00F90726">
        <w:rPr>
          <w:rFonts w:asciiTheme="minorHAnsi" w:hAnsiTheme="minorHAnsi" w:cstheme="minorHAnsi"/>
          <w:b w:val="0"/>
          <w:sz w:val="20"/>
          <w:szCs w:val="20"/>
        </w:rPr>
        <w:t>deberá</w:t>
      </w:r>
      <w:r>
        <w:rPr>
          <w:rFonts w:asciiTheme="minorHAnsi" w:hAnsiTheme="minorHAnsi" w:cstheme="minorHAnsi"/>
          <w:b w:val="0"/>
          <w:sz w:val="20"/>
          <w:szCs w:val="20"/>
        </w:rPr>
        <w:t xml:space="preserve"> ejecutarse de acuerdo a las indicaciones de Supervisor de Obra de YPFB.</w:t>
      </w:r>
    </w:p>
    <w:p w:rsidR="00B6145D" w:rsidRDefault="00B6145D" w:rsidP="00B6145D">
      <w:pPr>
        <w:pStyle w:val="Estilo1"/>
        <w:tabs>
          <w:tab w:val="left" w:pos="426"/>
        </w:tabs>
        <w:spacing w:before="100" w:beforeAutospacing="1" w:after="100" w:afterAutospacing="1" w:line="276" w:lineRule="auto"/>
        <w:jc w:val="left"/>
        <w:rPr>
          <w:rFonts w:asciiTheme="minorHAnsi" w:hAnsiTheme="minorHAnsi" w:cstheme="minorHAnsi"/>
          <w:b w:val="0"/>
          <w:sz w:val="20"/>
          <w:szCs w:val="20"/>
        </w:rPr>
      </w:pPr>
      <w:r>
        <w:rPr>
          <w:rFonts w:asciiTheme="minorHAnsi" w:hAnsiTheme="minorHAnsi" w:cstheme="minorHAnsi"/>
          <w:b w:val="0"/>
          <w:sz w:val="20"/>
          <w:szCs w:val="20"/>
        </w:rPr>
        <w:t>Luego se recubrirá con una segunda capa de 1 cm. Con mortero de cemento de una dosificación 1:3. La superficie de acabado se realizara de acuerdo al detalle especificado en el plano respectivo.</w:t>
      </w:r>
    </w:p>
    <w:p w:rsidR="00B6145D" w:rsidRDefault="00B6145D" w:rsidP="00B6145D">
      <w:pPr>
        <w:pStyle w:val="Estilo1"/>
        <w:tabs>
          <w:tab w:val="left" w:pos="426"/>
        </w:tabs>
        <w:spacing w:before="100" w:beforeAutospacing="1" w:after="100" w:afterAutospacing="1" w:line="276" w:lineRule="auto"/>
        <w:jc w:val="left"/>
        <w:rPr>
          <w:rFonts w:asciiTheme="minorHAnsi" w:hAnsiTheme="minorHAnsi" w:cstheme="minorHAnsi"/>
          <w:b w:val="0"/>
          <w:sz w:val="20"/>
          <w:szCs w:val="20"/>
        </w:rPr>
      </w:pPr>
      <w:r>
        <w:rPr>
          <w:rFonts w:asciiTheme="minorHAnsi" w:hAnsiTheme="minorHAnsi" w:cstheme="minorHAnsi"/>
          <w:b w:val="0"/>
          <w:sz w:val="20"/>
          <w:szCs w:val="20"/>
        </w:rPr>
        <w:t>En los extremos del vaciado de la reposición de la placa se utilizara chanchos de acuerdo a especificaciones del Supervisor de Obra de YPFB.</w:t>
      </w:r>
    </w:p>
    <w:p w:rsidR="00B6145D" w:rsidRDefault="00B6145D" w:rsidP="00B6145D">
      <w:pPr>
        <w:pStyle w:val="Estilo1"/>
        <w:tabs>
          <w:tab w:val="left" w:pos="426"/>
        </w:tabs>
        <w:spacing w:before="100" w:beforeAutospacing="1" w:after="100" w:afterAutospacing="1" w:line="276" w:lineRule="auto"/>
        <w:jc w:val="left"/>
        <w:rPr>
          <w:rFonts w:asciiTheme="minorHAnsi" w:hAnsiTheme="minorHAnsi" w:cstheme="minorHAnsi"/>
          <w:b w:val="0"/>
          <w:sz w:val="20"/>
          <w:szCs w:val="20"/>
        </w:rPr>
      </w:pPr>
      <w:r>
        <w:rPr>
          <w:rFonts w:asciiTheme="minorHAnsi" w:hAnsiTheme="minorHAnsi" w:cstheme="minorHAnsi"/>
          <w:b w:val="0"/>
          <w:sz w:val="20"/>
          <w:szCs w:val="20"/>
        </w:rPr>
        <w:t xml:space="preserve">Finalmente el hormigón se </w:t>
      </w:r>
      <w:r w:rsidR="004B3E33">
        <w:rPr>
          <w:rFonts w:asciiTheme="minorHAnsi" w:hAnsiTheme="minorHAnsi" w:cstheme="minorHAnsi"/>
          <w:b w:val="0"/>
          <w:sz w:val="20"/>
          <w:szCs w:val="20"/>
        </w:rPr>
        <w:t>cubrirá</w:t>
      </w:r>
      <w:r>
        <w:rPr>
          <w:rFonts w:asciiTheme="minorHAnsi" w:hAnsiTheme="minorHAnsi" w:cstheme="minorHAnsi"/>
          <w:b w:val="0"/>
          <w:sz w:val="20"/>
          <w:szCs w:val="20"/>
        </w:rPr>
        <w:t xml:space="preserve"> con una capa de enlucido para un mejor acabado con referencia a las condiciones originales de la acera. Las placas de señalización deben estar implementadas a nivel del </w:t>
      </w:r>
      <w:r w:rsidR="00311D38">
        <w:rPr>
          <w:rFonts w:asciiTheme="minorHAnsi" w:hAnsiTheme="minorHAnsi" w:cstheme="minorHAnsi"/>
          <w:b w:val="0"/>
          <w:sz w:val="20"/>
          <w:szCs w:val="20"/>
        </w:rPr>
        <w:t>cordón</w:t>
      </w:r>
      <w:r>
        <w:rPr>
          <w:rFonts w:asciiTheme="minorHAnsi" w:hAnsiTheme="minorHAnsi" w:cstheme="minorHAnsi"/>
          <w:b w:val="0"/>
          <w:sz w:val="20"/>
          <w:szCs w:val="20"/>
        </w:rPr>
        <w:t xml:space="preserve"> de acera, salvo que el </w:t>
      </w:r>
      <w:r w:rsidR="004B3E33">
        <w:rPr>
          <w:rFonts w:asciiTheme="minorHAnsi" w:hAnsiTheme="minorHAnsi" w:cstheme="minorHAnsi"/>
          <w:b w:val="0"/>
          <w:sz w:val="20"/>
          <w:szCs w:val="20"/>
        </w:rPr>
        <w:t>Supervisor de Obra indique lo contrario en el libro de órdenes.</w:t>
      </w:r>
    </w:p>
    <w:p w:rsidR="00F90726" w:rsidRDefault="004B3E33" w:rsidP="00B6145D">
      <w:pPr>
        <w:pStyle w:val="Estilo1"/>
        <w:tabs>
          <w:tab w:val="left" w:pos="426"/>
        </w:tabs>
        <w:spacing w:before="100" w:beforeAutospacing="1" w:after="100" w:afterAutospacing="1" w:line="276" w:lineRule="auto"/>
        <w:jc w:val="left"/>
        <w:rPr>
          <w:rFonts w:asciiTheme="minorHAnsi" w:hAnsiTheme="minorHAnsi" w:cstheme="minorHAnsi"/>
          <w:b w:val="0"/>
          <w:sz w:val="20"/>
          <w:szCs w:val="20"/>
        </w:rPr>
      </w:pPr>
      <w:r>
        <w:rPr>
          <w:rFonts w:asciiTheme="minorHAnsi" w:hAnsiTheme="minorHAnsi" w:cstheme="minorHAnsi"/>
          <w:b w:val="0"/>
          <w:sz w:val="20"/>
          <w:szCs w:val="20"/>
        </w:rPr>
        <w:t>La empresa contratista está en la obligación de presentar al Supervisor de Obra de YPFB, los ensayos en probetas del hormigón para la prueba de Resistencia a la compresión, mediante la toma de 18 muestras seleccionadas al azar, la resistencia característica a los 28 días deberá se</w:t>
      </w:r>
      <w:r w:rsidR="00F90726">
        <w:rPr>
          <w:rFonts w:asciiTheme="minorHAnsi" w:hAnsiTheme="minorHAnsi" w:cstheme="minorHAnsi"/>
          <w:b w:val="0"/>
          <w:sz w:val="20"/>
          <w:szCs w:val="20"/>
        </w:rPr>
        <w:t>r</w:t>
      </w:r>
      <w:r>
        <w:rPr>
          <w:rFonts w:asciiTheme="minorHAnsi" w:hAnsiTheme="minorHAnsi" w:cstheme="minorHAnsi"/>
          <w:b w:val="0"/>
          <w:sz w:val="20"/>
          <w:szCs w:val="20"/>
        </w:rPr>
        <w:t xml:space="preserve"> de 180 kg/cm2 a la compresión. Caso contrario la empresa</w:t>
      </w:r>
      <w:r w:rsidR="00311D38">
        <w:rPr>
          <w:rFonts w:asciiTheme="minorHAnsi" w:hAnsiTheme="minorHAnsi" w:cstheme="minorHAnsi"/>
          <w:b w:val="0"/>
          <w:sz w:val="20"/>
          <w:szCs w:val="20"/>
        </w:rPr>
        <w:t xml:space="preserve"> CONTRATISTA deberá proceder a la demolición de todas las piezas construidas </w:t>
      </w:r>
    </w:p>
    <w:p w:rsidR="004B3E33" w:rsidRDefault="00311D38" w:rsidP="00B6145D">
      <w:pPr>
        <w:pStyle w:val="Estilo1"/>
        <w:tabs>
          <w:tab w:val="left" w:pos="426"/>
        </w:tabs>
        <w:spacing w:before="100" w:beforeAutospacing="1" w:after="100" w:afterAutospacing="1" w:line="276" w:lineRule="auto"/>
        <w:jc w:val="left"/>
        <w:rPr>
          <w:rFonts w:asciiTheme="minorHAnsi" w:hAnsiTheme="minorHAnsi" w:cstheme="minorHAnsi"/>
          <w:b w:val="0"/>
          <w:sz w:val="20"/>
          <w:szCs w:val="20"/>
        </w:rPr>
      </w:pPr>
      <w:proofErr w:type="gramStart"/>
      <w:r>
        <w:rPr>
          <w:rFonts w:asciiTheme="minorHAnsi" w:hAnsiTheme="minorHAnsi" w:cstheme="minorHAnsi"/>
          <w:b w:val="0"/>
          <w:sz w:val="20"/>
          <w:szCs w:val="20"/>
        </w:rPr>
        <w:lastRenderedPageBreak/>
        <w:t>con</w:t>
      </w:r>
      <w:proofErr w:type="gramEnd"/>
      <w:r>
        <w:rPr>
          <w:rFonts w:asciiTheme="minorHAnsi" w:hAnsiTheme="minorHAnsi" w:cstheme="minorHAnsi"/>
          <w:b w:val="0"/>
          <w:sz w:val="20"/>
          <w:szCs w:val="20"/>
        </w:rPr>
        <w:t xml:space="preserve"> la dosificación de la probeta descalificada y reponer con una nueva dosificación que cumpla la resistencia.</w:t>
      </w:r>
    </w:p>
    <w:p w:rsidR="00311D38" w:rsidRPr="00B6145D" w:rsidRDefault="00311D38" w:rsidP="00B6145D">
      <w:pPr>
        <w:pStyle w:val="Estilo1"/>
        <w:tabs>
          <w:tab w:val="left" w:pos="426"/>
        </w:tabs>
        <w:spacing w:before="100" w:beforeAutospacing="1" w:after="100" w:afterAutospacing="1" w:line="276" w:lineRule="auto"/>
        <w:jc w:val="left"/>
        <w:rPr>
          <w:rFonts w:asciiTheme="minorHAnsi" w:hAnsiTheme="minorHAnsi" w:cstheme="minorHAnsi"/>
          <w:b w:val="0"/>
          <w:kern w:val="28"/>
          <w:sz w:val="20"/>
          <w:szCs w:val="20"/>
        </w:rPr>
      </w:pPr>
      <w:r>
        <w:rPr>
          <w:rFonts w:asciiTheme="minorHAnsi" w:hAnsiTheme="minorHAnsi" w:cstheme="minorHAnsi"/>
          <w:b w:val="0"/>
          <w:sz w:val="20"/>
          <w:szCs w:val="20"/>
        </w:rPr>
        <w:t>La empresa CONTRATISTA deberá correr con los gastos de la envoltura correspondiente con alambre de amarre galvanizado, 2 vueltas (aproximadamente 0.3 metros) en las ranuras inferiores de cada placa para que se adherencia sea garantizada.</w:t>
      </w:r>
    </w:p>
    <w:p w:rsidR="009113B2" w:rsidRPr="00DA6C66" w:rsidRDefault="009113B2" w:rsidP="005B4797">
      <w:pPr>
        <w:pStyle w:val="Estilo1"/>
        <w:numPr>
          <w:ilvl w:val="1"/>
          <w:numId w:val="35"/>
        </w:numPr>
        <w:tabs>
          <w:tab w:val="left" w:pos="426"/>
        </w:tabs>
        <w:spacing w:before="100" w:beforeAutospacing="1" w:after="100" w:afterAutospacing="1" w:line="276" w:lineRule="auto"/>
        <w:ind w:left="567" w:hanging="567"/>
        <w:rPr>
          <w:rFonts w:asciiTheme="minorHAnsi" w:hAnsiTheme="minorHAnsi" w:cstheme="minorHAnsi"/>
          <w:iCs/>
          <w:sz w:val="20"/>
          <w:szCs w:val="20"/>
        </w:rPr>
      </w:pPr>
      <w:r w:rsidRPr="00DA6C66">
        <w:rPr>
          <w:rFonts w:asciiTheme="minorHAnsi" w:hAnsiTheme="minorHAnsi" w:cstheme="minorHAnsi"/>
          <w:iCs/>
          <w:sz w:val="20"/>
          <w:szCs w:val="20"/>
        </w:rPr>
        <w:t>MEDIDAS DE MITIGACION AMBIENTAL</w:t>
      </w:r>
    </w:p>
    <w:p w:rsidR="009113B2" w:rsidRPr="00DA6C66" w:rsidRDefault="009113B2" w:rsidP="009113B2">
      <w:pPr>
        <w:contextualSpacing/>
        <w:jc w:val="both"/>
        <w:rPr>
          <w:rFonts w:asciiTheme="minorHAnsi" w:hAnsiTheme="minorHAnsi" w:cstheme="minorHAnsi"/>
          <w:sz w:val="20"/>
          <w:szCs w:val="20"/>
        </w:rPr>
      </w:pPr>
      <w:r w:rsidRPr="00DA6C66">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DA6C66" w:rsidRDefault="009113B2" w:rsidP="009113B2">
      <w:pPr>
        <w:pStyle w:val="Prrafodelista"/>
        <w:ind w:left="420"/>
        <w:contextualSpacing/>
        <w:jc w:val="both"/>
        <w:rPr>
          <w:rFonts w:asciiTheme="minorHAnsi" w:hAnsiTheme="minorHAnsi" w:cstheme="minorHAnsi"/>
          <w:sz w:val="20"/>
          <w:szCs w:val="20"/>
        </w:rPr>
      </w:pPr>
    </w:p>
    <w:p w:rsidR="009113B2" w:rsidRPr="00DA6C66" w:rsidRDefault="009113B2" w:rsidP="009113B2">
      <w:pPr>
        <w:contextualSpacing/>
        <w:jc w:val="both"/>
        <w:rPr>
          <w:rFonts w:asciiTheme="minorHAnsi" w:hAnsiTheme="minorHAnsi" w:cstheme="minorHAnsi"/>
          <w:sz w:val="20"/>
          <w:szCs w:val="20"/>
        </w:rPr>
      </w:pPr>
      <w:r w:rsidRPr="00DA6C66">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DA6C66" w:rsidRDefault="009113B2" w:rsidP="009113B2">
      <w:pPr>
        <w:pStyle w:val="Prrafodelista"/>
        <w:ind w:left="420"/>
        <w:contextualSpacing/>
        <w:jc w:val="both"/>
        <w:rPr>
          <w:rFonts w:asciiTheme="minorHAnsi" w:hAnsiTheme="minorHAnsi" w:cstheme="minorHAnsi"/>
          <w:sz w:val="20"/>
          <w:szCs w:val="20"/>
        </w:rPr>
      </w:pPr>
    </w:p>
    <w:p w:rsidR="009113B2" w:rsidRPr="00DA6C66" w:rsidRDefault="009113B2" w:rsidP="009113B2">
      <w:pPr>
        <w:contextualSpacing/>
        <w:jc w:val="both"/>
        <w:rPr>
          <w:rFonts w:asciiTheme="minorHAnsi" w:hAnsiTheme="minorHAnsi" w:cstheme="minorHAnsi"/>
          <w:sz w:val="20"/>
          <w:szCs w:val="20"/>
        </w:rPr>
      </w:pPr>
      <w:r w:rsidRPr="00DA6C66">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DA6C66" w:rsidRDefault="009113B2" w:rsidP="009113B2">
      <w:pPr>
        <w:pStyle w:val="Prrafodelista"/>
        <w:ind w:left="420"/>
        <w:contextualSpacing/>
        <w:jc w:val="both"/>
        <w:rPr>
          <w:rFonts w:asciiTheme="minorHAnsi" w:hAnsiTheme="minorHAnsi" w:cstheme="minorHAnsi"/>
          <w:sz w:val="20"/>
          <w:szCs w:val="20"/>
        </w:rPr>
      </w:pPr>
    </w:p>
    <w:p w:rsidR="009113B2" w:rsidRDefault="009113B2" w:rsidP="009113B2">
      <w:pPr>
        <w:contextualSpacing/>
        <w:jc w:val="both"/>
        <w:rPr>
          <w:rFonts w:asciiTheme="minorHAnsi" w:hAnsiTheme="minorHAnsi" w:cstheme="minorHAnsi"/>
          <w:sz w:val="20"/>
          <w:szCs w:val="20"/>
        </w:rPr>
      </w:pPr>
      <w:r w:rsidRPr="00DA6C66">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9113B2" w:rsidRPr="00DA6C66" w:rsidRDefault="009113B2" w:rsidP="009113B2">
      <w:pPr>
        <w:contextualSpacing/>
        <w:jc w:val="both"/>
        <w:rPr>
          <w:rFonts w:asciiTheme="minorHAnsi" w:hAnsiTheme="minorHAnsi" w:cstheme="minorHAnsi"/>
          <w:sz w:val="20"/>
          <w:szCs w:val="20"/>
        </w:rPr>
      </w:pPr>
    </w:p>
    <w:p w:rsidR="009113B2" w:rsidRPr="00920A4F" w:rsidRDefault="009113B2" w:rsidP="005B4797">
      <w:pPr>
        <w:pStyle w:val="Estilo1"/>
        <w:numPr>
          <w:ilvl w:val="1"/>
          <w:numId w:val="35"/>
        </w:numPr>
        <w:tabs>
          <w:tab w:val="left" w:pos="426"/>
        </w:tabs>
        <w:spacing w:before="100" w:beforeAutospacing="1" w:after="100" w:afterAutospacing="1" w:line="276" w:lineRule="auto"/>
        <w:ind w:left="567" w:hanging="567"/>
        <w:rPr>
          <w:rFonts w:asciiTheme="minorHAnsi" w:hAnsiTheme="minorHAnsi" w:cstheme="minorHAnsi"/>
          <w:sz w:val="20"/>
          <w:szCs w:val="20"/>
        </w:rPr>
      </w:pPr>
      <w:r w:rsidRPr="00920A4F">
        <w:rPr>
          <w:rFonts w:asciiTheme="minorHAnsi" w:hAnsiTheme="minorHAnsi" w:cstheme="minorHAnsi"/>
          <w:sz w:val="20"/>
          <w:szCs w:val="20"/>
        </w:rPr>
        <w:t>MEDICIÓN Y FORMA DE PAGO.</w:t>
      </w:r>
    </w:p>
    <w:p w:rsidR="009113B2" w:rsidRPr="00920A4F" w:rsidRDefault="00311D38" w:rsidP="00311D38">
      <w:pPr>
        <w:spacing w:before="120" w:after="120"/>
        <w:jc w:val="both"/>
        <w:rPr>
          <w:rFonts w:asciiTheme="minorHAnsi" w:hAnsiTheme="minorHAnsi" w:cstheme="minorHAnsi"/>
          <w:sz w:val="20"/>
          <w:szCs w:val="20"/>
          <w:lang w:val="es-ES_tradnl"/>
        </w:rPr>
      </w:pPr>
      <w:r>
        <w:rPr>
          <w:rFonts w:asciiTheme="minorHAnsi" w:hAnsiTheme="minorHAnsi" w:cstheme="minorHAnsi"/>
          <w:sz w:val="20"/>
          <w:szCs w:val="20"/>
        </w:rPr>
        <w:t xml:space="preserve">La unidad de medida para el presente ítem será por PIEZA (PZA), </w:t>
      </w:r>
      <w:r w:rsidR="009113B2" w:rsidRPr="00920A4F">
        <w:rPr>
          <w:rFonts w:asciiTheme="minorHAnsi" w:hAnsiTheme="minorHAnsi" w:cstheme="minorHAnsi"/>
          <w:sz w:val="20"/>
          <w:szCs w:val="20"/>
          <w:lang w:val="es-ES_tradnl"/>
        </w:rPr>
        <w:t>Este ítem será cancelado al precio unitario de la propuesta aceptada.</w:t>
      </w:r>
    </w:p>
    <w:p w:rsidR="009113B2"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Dicho precio será compensación total por los materiales, mano de obra, herramientas, equipo y otros gastos que sean necesarios para la adecuada y correcta ejecución de los trabajos.</w:t>
      </w:r>
    </w:p>
    <w:p w:rsidR="00311D38" w:rsidRDefault="00311D38" w:rsidP="009113B2">
      <w:pPr>
        <w:jc w:val="both"/>
        <w:rPr>
          <w:rFonts w:asciiTheme="minorHAnsi" w:hAnsiTheme="minorHAnsi" w:cstheme="minorHAnsi"/>
          <w:kern w:val="28"/>
          <w:sz w:val="20"/>
          <w:szCs w:val="20"/>
          <w:lang w:val="es-ES_tradnl"/>
        </w:rPr>
      </w:pPr>
    </w:p>
    <w:p w:rsidR="00311D38" w:rsidRDefault="00311D38" w:rsidP="009113B2">
      <w:pPr>
        <w:jc w:val="both"/>
        <w:rPr>
          <w:rFonts w:asciiTheme="minorHAnsi" w:hAnsiTheme="minorHAnsi" w:cstheme="minorHAnsi"/>
          <w:kern w:val="28"/>
          <w:sz w:val="20"/>
          <w:szCs w:val="20"/>
          <w:lang w:val="es-ES_tradnl"/>
        </w:rPr>
      </w:pPr>
    </w:p>
    <w:p w:rsidR="00F41EB0" w:rsidRDefault="00F41EB0" w:rsidP="005B4797">
      <w:pPr>
        <w:pStyle w:val="Prrafodelista"/>
        <w:numPr>
          <w:ilvl w:val="0"/>
          <w:numId w:val="35"/>
        </w:numPr>
        <w:rPr>
          <w:rFonts w:asciiTheme="minorHAnsi" w:eastAsia="Arial Unicode MS" w:hAnsiTheme="minorHAnsi" w:cstheme="minorHAnsi"/>
          <w:b/>
          <w:color w:val="5B9BD5" w:themeColor="accent1"/>
          <w:sz w:val="20"/>
          <w:szCs w:val="20"/>
          <w:lang w:val="es-ES_tradnl"/>
        </w:rPr>
      </w:pPr>
      <w:r w:rsidRPr="00F41EB0">
        <w:rPr>
          <w:rFonts w:asciiTheme="minorHAnsi" w:eastAsia="Arial Unicode MS" w:hAnsiTheme="minorHAnsi" w:cstheme="minorHAnsi"/>
          <w:b/>
          <w:color w:val="5B9BD5" w:themeColor="accent1"/>
          <w:sz w:val="20"/>
          <w:szCs w:val="20"/>
          <w:lang w:val="es-ES_tradnl"/>
        </w:rPr>
        <w:lastRenderedPageBreak/>
        <w:t xml:space="preserve">OBRAS CIVILES PARA EL COLOCADO DE PLAQUETAS DE SEÑALIZACIÓN HORIZONTAL </w:t>
      </w:r>
    </w:p>
    <w:p w:rsidR="00695828" w:rsidRPr="00F41EB0" w:rsidRDefault="00695828" w:rsidP="00695828">
      <w:pPr>
        <w:pStyle w:val="Prrafodelista"/>
        <w:ind w:left="360"/>
        <w:rPr>
          <w:rFonts w:asciiTheme="minorHAnsi" w:eastAsia="Arial Unicode MS" w:hAnsiTheme="minorHAnsi" w:cstheme="minorHAnsi"/>
          <w:b/>
          <w:color w:val="5B9BD5" w:themeColor="accent1"/>
          <w:sz w:val="20"/>
          <w:szCs w:val="20"/>
          <w:lang w:val="es-ES_tradnl"/>
        </w:rPr>
      </w:pPr>
    </w:p>
    <w:p w:rsidR="00F41EB0" w:rsidRPr="0014207C" w:rsidRDefault="00F41EB0" w:rsidP="00F41EB0">
      <w:pPr>
        <w:jc w:val="both"/>
        <w:rPr>
          <w:rFonts w:asciiTheme="minorHAnsi" w:hAnsiTheme="minorHAnsi" w:cstheme="minorHAnsi"/>
          <w:b/>
          <w:sz w:val="20"/>
          <w:szCs w:val="20"/>
        </w:rPr>
      </w:pPr>
      <w:r w:rsidRPr="0014207C">
        <w:rPr>
          <w:rFonts w:asciiTheme="minorHAnsi" w:hAnsiTheme="minorHAnsi" w:cstheme="minorHAnsi"/>
          <w:b/>
          <w:sz w:val="20"/>
          <w:szCs w:val="20"/>
        </w:rPr>
        <w:t>UNIDAD: Pieza (P</w:t>
      </w:r>
      <w:r w:rsidR="003E5CF9">
        <w:rPr>
          <w:rFonts w:asciiTheme="minorHAnsi" w:hAnsiTheme="minorHAnsi" w:cstheme="minorHAnsi"/>
          <w:b/>
          <w:sz w:val="20"/>
          <w:szCs w:val="20"/>
        </w:rPr>
        <w:t>ZA</w:t>
      </w:r>
      <w:r w:rsidRPr="0014207C">
        <w:rPr>
          <w:rFonts w:asciiTheme="minorHAnsi" w:hAnsiTheme="minorHAnsi" w:cstheme="minorHAnsi"/>
          <w:b/>
          <w:sz w:val="20"/>
          <w:szCs w:val="20"/>
        </w:rPr>
        <w:t>)</w:t>
      </w:r>
    </w:p>
    <w:p w:rsidR="00F41EB0" w:rsidRPr="00F41EB0" w:rsidRDefault="00F41EB0" w:rsidP="005B4797">
      <w:pPr>
        <w:pStyle w:val="Estilo1"/>
        <w:numPr>
          <w:ilvl w:val="1"/>
          <w:numId w:val="35"/>
        </w:numPr>
        <w:spacing w:before="100" w:beforeAutospacing="1" w:after="100" w:afterAutospacing="1" w:line="276" w:lineRule="auto"/>
        <w:ind w:left="426" w:hanging="426"/>
        <w:rPr>
          <w:rFonts w:asciiTheme="minorHAnsi" w:eastAsia="Times New Roman" w:hAnsiTheme="minorHAnsi" w:cstheme="minorHAnsi"/>
          <w:sz w:val="20"/>
          <w:szCs w:val="20"/>
        </w:rPr>
      </w:pPr>
      <w:r w:rsidRPr="00F41EB0">
        <w:rPr>
          <w:rFonts w:asciiTheme="minorHAnsi" w:eastAsia="Times New Roman" w:hAnsiTheme="minorHAnsi" w:cstheme="minorHAnsi"/>
          <w:sz w:val="20"/>
          <w:szCs w:val="20"/>
        </w:rPr>
        <w:t>DEFINICIÓN</w:t>
      </w:r>
    </w:p>
    <w:p w:rsidR="00F41EB0" w:rsidRPr="0014207C" w:rsidRDefault="00F41EB0" w:rsidP="00F41EB0">
      <w:pPr>
        <w:jc w:val="both"/>
        <w:rPr>
          <w:rFonts w:asciiTheme="minorHAnsi" w:hAnsiTheme="minorHAnsi" w:cstheme="minorHAnsi"/>
          <w:sz w:val="20"/>
          <w:szCs w:val="20"/>
        </w:rPr>
      </w:pPr>
      <w:r w:rsidRPr="0014207C">
        <w:rPr>
          <w:rFonts w:asciiTheme="minorHAnsi" w:hAnsiTheme="minorHAnsi" w:cstheme="minorHAnsi"/>
          <w:sz w:val="20"/>
          <w:szCs w:val="20"/>
        </w:rPr>
        <w:t>Este ítem Comprende todos los trabajos para la construcción de la base de hormigón y el empotramiento de las plaquetas de señalización horizontal solo en coberturas de tierra y empedrado, de acuerdo a la tipología, dime</w:t>
      </w:r>
      <w:r w:rsidR="003E5CF9">
        <w:rPr>
          <w:rFonts w:asciiTheme="minorHAnsi" w:hAnsiTheme="minorHAnsi" w:cstheme="minorHAnsi"/>
          <w:sz w:val="20"/>
          <w:szCs w:val="20"/>
        </w:rPr>
        <w:t>nsiones y materiales indicados.</w:t>
      </w:r>
    </w:p>
    <w:p w:rsidR="00F41EB0" w:rsidRPr="00637BD4" w:rsidRDefault="00F41EB0" w:rsidP="005B4797">
      <w:pPr>
        <w:pStyle w:val="Estilo1"/>
        <w:numPr>
          <w:ilvl w:val="1"/>
          <w:numId w:val="35"/>
        </w:numPr>
        <w:spacing w:before="100" w:beforeAutospacing="1" w:after="100" w:afterAutospacing="1" w:line="276" w:lineRule="auto"/>
        <w:ind w:left="426" w:hanging="426"/>
        <w:rPr>
          <w:rFonts w:asciiTheme="minorHAnsi" w:eastAsia="Times New Roman" w:hAnsiTheme="minorHAnsi" w:cstheme="minorHAnsi"/>
          <w:sz w:val="20"/>
          <w:szCs w:val="20"/>
        </w:rPr>
      </w:pPr>
      <w:r w:rsidRPr="00637BD4">
        <w:rPr>
          <w:rFonts w:asciiTheme="minorHAnsi" w:eastAsia="Times New Roman" w:hAnsiTheme="minorHAnsi" w:cstheme="minorHAnsi"/>
          <w:sz w:val="20"/>
          <w:szCs w:val="20"/>
        </w:rPr>
        <w:t>MATERIALES, HERRAMIENTAS Y EQUIPO.</w:t>
      </w:r>
    </w:p>
    <w:p w:rsidR="00F41EB0" w:rsidRPr="0014207C" w:rsidRDefault="00F41EB0" w:rsidP="00F41EB0">
      <w:pPr>
        <w:jc w:val="both"/>
        <w:rPr>
          <w:rFonts w:asciiTheme="minorHAnsi" w:hAnsiTheme="minorHAnsi" w:cstheme="minorHAnsi"/>
          <w:sz w:val="20"/>
          <w:szCs w:val="20"/>
        </w:rPr>
      </w:pPr>
      <w:r w:rsidRPr="0014207C">
        <w:rPr>
          <w:rFonts w:asciiTheme="minorHAnsi" w:hAnsiTheme="minorHAnsi" w:cstheme="minorHAnsi"/>
          <w:sz w:val="20"/>
          <w:szCs w:val="20"/>
        </w:rPr>
        <w:t>Las plaquetas serán provistas por YPFB. EL CONTRATISTA es quien suministrará todo el material necesario, personal y otros elementos necesarios para la ejecución de este ítem.</w:t>
      </w:r>
    </w:p>
    <w:p w:rsidR="00F41EB0" w:rsidRPr="0014207C" w:rsidRDefault="00F41EB0" w:rsidP="00F41EB0">
      <w:pPr>
        <w:spacing w:before="100" w:beforeAutospacing="1" w:after="100" w:afterAutospacing="1"/>
        <w:jc w:val="both"/>
        <w:rPr>
          <w:rFonts w:asciiTheme="minorHAnsi" w:hAnsiTheme="minorHAnsi" w:cstheme="minorHAnsi"/>
          <w:sz w:val="20"/>
          <w:szCs w:val="20"/>
        </w:rPr>
      </w:pPr>
      <w:r w:rsidRPr="0014207C">
        <w:rPr>
          <w:rFonts w:asciiTheme="minorHAnsi" w:hAnsiTheme="minorHAnsi" w:cstheme="minorHAnsi"/>
          <w:sz w:val="20"/>
          <w:szCs w:val="20"/>
        </w:rPr>
        <w:t xml:space="preserve">Los materiales a emplearse en la preparación del hormigón deberán ser de buena calidad, se debe utilizar cemento Portland IP-30, arena limpia no arcillosa que pase el tamiz de Nro. 4 (4.76mm) de malla y grava no mayor a 3/4” con previa consulta y aprobación del SUPERVISOR. Además deberá emplearse una barra de acero corrugado de diámetro de un 1/8 de pulgada y 30 cm de largo para la fijación correspondiente.  </w:t>
      </w:r>
    </w:p>
    <w:p w:rsidR="00F41EB0" w:rsidRPr="00637BD4" w:rsidRDefault="00F41EB0" w:rsidP="005B4797">
      <w:pPr>
        <w:pStyle w:val="Estilo1"/>
        <w:numPr>
          <w:ilvl w:val="1"/>
          <w:numId w:val="35"/>
        </w:numPr>
        <w:spacing w:before="100" w:beforeAutospacing="1" w:after="100" w:afterAutospacing="1" w:line="276" w:lineRule="auto"/>
        <w:ind w:left="426" w:hanging="426"/>
        <w:rPr>
          <w:rFonts w:asciiTheme="minorHAnsi" w:eastAsia="Times New Roman" w:hAnsiTheme="minorHAnsi" w:cstheme="minorHAnsi"/>
          <w:sz w:val="20"/>
          <w:szCs w:val="20"/>
        </w:rPr>
      </w:pPr>
      <w:r w:rsidRPr="00637BD4">
        <w:rPr>
          <w:rFonts w:asciiTheme="minorHAnsi" w:eastAsia="Times New Roman" w:hAnsiTheme="minorHAnsi" w:cstheme="minorHAnsi"/>
          <w:sz w:val="20"/>
          <w:szCs w:val="20"/>
        </w:rPr>
        <w:t>PROCEDIMIENTO PARA LA EJECUCIÓN.</w:t>
      </w:r>
    </w:p>
    <w:p w:rsidR="00F41EB0" w:rsidRDefault="0084764A" w:rsidP="00F41EB0">
      <w:pPr>
        <w:jc w:val="both"/>
        <w:rPr>
          <w:rFonts w:asciiTheme="minorHAnsi" w:hAnsiTheme="minorHAnsi" w:cstheme="minorHAnsi"/>
          <w:sz w:val="20"/>
          <w:szCs w:val="20"/>
        </w:rPr>
      </w:pPr>
      <w:r>
        <w:rPr>
          <w:rFonts w:asciiTheme="minorHAnsi" w:hAnsiTheme="minorHAnsi" w:cstheme="minorHAnsi"/>
          <w:sz w:val="20"/>
          <w:szCs w:val="20"/>
          <w:lang w:val="es-ES_tradnl"/>
        </w:rPr>
        <w:t>E</w:t>
      </w:r>
      <w:r w:rsidR="00F41EB0" w:rsidRPr="0014207C">
        <w:rPr>
          <w:rFonts w:asciiTheme="minorHAnsi" w:hAnsiTheme="minorHAnsi" w:cstheme="minorHAnsi"/>
          <w:sz w:val="20"/>
          <w:szCs w:val="20"/>
        </w:rPr>
        <w:t xml:space="preserve">n </w:t>
      </w:r>
      <w:r w:rsidR="005149EF">
        <w:rPr>
          <w:rFonts w:asciiTheme="minorHAnsi" w:hAnsiTheme="minorHAnsi" w:cstheme="minorHAnsi"/>
          <w:sz w:val="20"/>
          <w:szCs w:val="20"/>
        </w:rPr>
        <w:t xml:space="preserve">aceras de </w:t>
      </w:r>
      <w:r w:rsidR="00F41EB0" w:rsidRPr="0014207C">
        <w:rPr>
          <w:rFonts w:asciiTheme="minorHAnsi" w:hAnsiTheme="minorHAnsi" w:cstheme="minorHAnsi"/>
          <w:sz w:val="20"/>
          <w:szCs w:val="20"/>
        </w:rPr>
        <w:t>tierra, empedrado, etc., la empresa realizara un vaciado (0.4x0.4x0.25 m) para el colocado de las mismas, el cual será pagado dentro del presente Ítem.</w:t>
      </w:r>
    </w:p>
    <w:p w:rsidR="00F41EB0" w:rsidRPr="0014207C" w:rsidRDefault="00F41EB0" w:rsidP="00F41EB0">
      <w:pPr>
        <w:jc w:val="both"/>
        <w:rPr>
          <w:rFonts w:asciiTheme="minorHAnsi" w:hAnsiTheme="minorHAnsi" w:cstheme="minorHAnsi"/>
          <w:sz w:val="20"/>
          <w:szCs w:val="20"/>
        </w:rPr>
      </w:pPr>
    </w:p>
    <w:p w:rsidR="00F41EB0" w:rsidRPr="0014207C" w:rsidRDefault="00F41EB0" w:rsidP="00F41EB0">
      <w:pPr>
        <w:jc w:val="both"/>
        <w:rPr>
          <w:rFonts w:asciiTheme="minorHAnsi" w:hAnsiTheme="minorHAnsi" w:cstheme="minorHAnsi"/>
          <w:sz w:val="20"/>
          <w:szCs w:val="20"/>
        </w:rPr>
      </w:pPr>
      <w:r w:rsidRPr="0014207C">
        <w:rPr>
          <w:rFonts w:asciiTheme="minorHAnsi" w:hAnsiTheme="minorHAnsi" w:cstheme="minorHAnsi"/>
          <w:sz w:val="20"/>
          <w:szCs w:val="20"/>
        </w:rPr>
        <w:t>Las plaquetas de señalización se presentan en cuatro modelos diferentes como se indica a continuación:</w:t>
      </w:r>
    </w:p>
    <w:p w:rsidR="00F41EB0" w:rsidRPr="0014207C" w:rsidRDefault="00F41EB0" w:rsidP="00F41EB0">
      <w:pPr>
        <w:jc w:val="both"/>
        <w:rPr>
          <w:rFonts w:asciiTheme="minorHAnsi" w:hAnsiTheme="minorHAnsi" w:cstheme="minorHAnsi"/>
          <w:sz w:val="20"/>
          <w:szCs w:val="20"/>
        </w:rPr>
      </w:pPr>
    </w:p>
    <w:p w:rsidR="00F41EB0" w:rsidRPr="0014207C" w:rsidRDefault="00F41EB0" w:rsidP="00F41EB0">
      <w:pPr>
        <w:jc w:val="both"/>
        <w:rPr>
          <w:rFonts w:asciiTheme="minorHAnsi" w:hAnsiTheme="minorHAnsi" w:cstheme="minorHAnsi"/>
          <w:sz w:val="20"/>
          <w:szCs w:val="20"/>
        </w:rPr>
      </w:pPr>
    </w:p>
    <w:p w:rsidR="00F41EB0" w:rsidRPr="0014207C" w:rsidRDefault="00F41EB0" w:rsidP="00F41EB0">
      <w:pPr>
        <w:jc w:val="both"/>
        <w:rPr>
          <w:rFonts w:asciiTheme="minorHAnsi" w:hAnsiTheme="minorHAnsi" w:cstheme="minorHAnsi"/>
          <w:sz w:val="20"/>
          <w:szCs w:val="20"/>
        </w:rPr>
      </w:pPr>
    </w:p>
    <w:p w:rsidR="00F41EB0" w:rsidRPr="0014207C" w:rsidRDefault="00AA22B4" w:rsidP="00F41EB0">
      <w:pPr>
        <w:jc w:val="both"/>
        <w:rPr>
          <w:rFonts w:asciiTheme="minorHAnsi" w:hAnsiTheme="minorHAnsi" w:cstheme="minorHAnsi"/>
          <w:sz w:val="20"/>
          <w:szCs w:val="20"/>
        </w:rPr>
      </w:pPr>
      <w:r w:rsidRPr="0014207C">
        <w:rPr>
          <w:rFonts w:asciiTheme="minorHAnsi" w:hAnsiTheme="minorHAnsi" w:cstheme="minorHAnsi"/>
          <w:noProof/>
          <w:sz w:val="20"/>
          <w:szCs w:val="20"/>
        </w:rPr>
        <w:drawing>
          <wp:anchor distT="0" distB="0" distL="114300" distR="114300" simplePos="0" relativeHeight="251659264" behindDoc="1" locked="0" layoutInCell="1" allowOverlap="1" wp14:anchorId="7DDA4581" wp14:editId="39A968D7">
            <wp:simplePos x="0" y="0"/>
            <wp:positionH relativeFrom="column">
              <wp:posOffset>1095375</wp:posOffset>
            </wp:positionH>
            <wp:positionV relativeFrom="paragraph">
              <wp:posOffset>62865</wp:posOffset>
            </wp:positionV>
            <wp:extent cx="1620169" cy="1466850"/>
            <wp:effectExtent l="19050" t="19050" r="18415" b="1905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8"/>
                    <a:srcRect l="22783" t="12405" r="34372" b="17480"/>
                    <a:stretch>
                      <a:fillRect/>
                    </a:stretch>
                  </pic:blipFill>
                  <pic:spPr bwMode="auto">
                    <a:xfrm>
                      <a:off x="0" y="0"/>
                      <a:ext cx="1620169" cy="1466850"/>
                    </a:xfrm>
                    <a:prstGeom prst="rect">
                      <a:avLst/>
                    </a:prstGeom>
                    <a:noFill/>
                    <a:ln w="6350" cmpd="sng">
                      <a:solidFill>
                        <a:srgbClr val="000000"/>
                      </a:solidFill>
                      <a:miter lim="800000"/>
                      <a:headEnd/>
                      <a:tailEnd/>
                    </a:ln>
                    <a:effectLst/>
                  </pic:spPr>
                </pic:pic>
              </a:graphicData>
            </a:graphic>
            <wp14:sizeRelH relativeFrom="margin">
              <wp14:pctWidth>0</wp14:pctWidth>
            </wp14:sizeRelH>
            <wp14:sizeRelV relativeFrom="margin">
              <wp14:pctHeight>0</wp14:pctHeight>
            </wp14:sizeRelV>
          </wp:anchor>
        </w:drawing>
      </w:r>
    </w:p>
    <w:p w:rsidR="00F41EB0" w:rsidRPr="0014207C" w:rsidRDefault="00F41EB0" w:rsidP="00F41EB0">
      <w:pPr>
        <w:jc w:val="both"/>
        <w:rPr>
          <w:rFonts w:asciiTheme="minorHAnsi" w:hAnsiTheme="minorHAnsi" w:cstheme="minorHAnsi"/>
          <w:sz w:val="20"/>
          <w:szCs w:val="20"/>
        </w:rPr>
      </w:pPr>
    </w:p>
    <w:p w:rsidR="00F41EB0" w:rsidRPr="0014207C" w:rsidRDefault="00F41EB0" w:rsidP="00F41EB0">
      <w:pPr>
        <w:jc w:val="both"/>
        <w:rPr>
          <w:rFonts w:asciiTheme="minorHAnsi" w:hAnsiTheme="minorHAnsi" w:cstheme="minorHAnsi"/>
          <w:bCs/>
          <w:sz w:val="20"/>
          <w:szCs w:val="20"/>
        </w:rPr>
      </w:pPr>
    </w:p>
    <w:p w:rsidR="00F41EB0" w:rsidRPr="0014207C" w:rsidRDefault="00F41EB0" w:rsidP="00F41EB0">
      <w:pPr>
        <w:jc w:val="both"/>
        <w:rPr>
          <w:rFonts w:asciiTheme="minorHAnsi" w:hAnsiTheme="minorHAnsi" w:cstheme="minorHAnsi"/>
          <w:bCs/>
          <w:sz w:val="20"/>
          <w:szCs w:val="20"/>
        </w:rPr>
      </w:pPr>
    </w:p>
    <w:p w:rsidR="00F41EB0" w:rsidRPr="0014207C" w:rsidRDefault="00F41EB0" w:rsidP="00F41EB0">
      <w:pPr>
        <w:jc w:val="both"/>
        <w:rPr>
          <w:rFonts w:asciiTheme="minorHAnsi" w:hAnsiTheme="minorHAnsi" w:cstheme="minorHAnsi"/>
          <w:bCs/>
          <w:sz w:val="20"/>
          <w:szCs w:val="20"/>
        </w:rPr>
      </w:pPr>
    </w:p>
    <w:p w:rsidR="00F41EB0" w:rsidRPr="0014207C" w:rsidRDefault="00F41EB0" w:rsidP="00F41EB0">
      <w:pPr>
        <w:jc w:val="both"/>
        <w:rPr>
          <w:rFonts w:asciiTheme="minorHAnsi" w:hAnsiTheme="minorHAnsi" w:cstheme="minorHAnsi"/>
          <w:bCs/>
          <w:sz w:val="20"/>
          <w:szCs w:val="20"/>
        </w:rPr>
      </w:pPr>
    </w:p>
    <w:p w:rsidR="00F41EB0" w:rsidRPr="0014207C" w:rsidRDefault="00F41EB0" w:rsidP="00F41EB0">
      <w:pPr>
        <w:ind w:left="721" w:hanging="1"/>
        <w:jc w:val="both"/>
        <w:rPr>
          <w:rFonts w:asciiTheme="minorHAnsi" w:hAnsiTheme="minorHAnsi" w:cstheme="minorHAnsi"/>
          <w:bCs/>
          <w:sz w:val="20"/>
          <w:szCs w:val="20"/>
        </w:rPr>
      </w:pPr>
    </w:p>
    <w:p w:rsidR="00F41EB0" w:rsidRPr="0014207C" w:rsidRDefault="00F41EB0" w:rsidP="00F41EB0">
      <w:pPr>
        <w:ind w:left="721" w:hanging="1"/>
        <w:jc w:val="both"/>
        <w:rPr>
          <w:rFonts w:asciiTheme="minorHAnsi" w:hAnsiTheme="minorHAnsi" w:cstheme="minorHAnsi"/>
          <w:bCs/>
          <w:sz w:val="20"/>
          <w:szCs w:val="20"/>
        </w:rPr>
      </w:pPr>
    </w:p>
    <w:p w:rsidR="00AA22B4" w:rsidRDefault="00AA22B4" w:rsidP="00F41EB0">
      <w:pPr>
        <w:pStyle w:val="Ttulo2"/>
        <w:numPr>
          <w:ilvl w:val="0"/>
          <w:numId w:val="0"/>
        </w:numPr>
        <w:spacing w:before="200" w:line="276" w:lineRule="auto"/>
        <w:jc w:val="both"/>
        <w:rPr>
          <w:rFonts w:asciiTheme="minorHAnsi" w:eastAsia="Times New Roman" w:hAnsiTheme="minorHAnsi" w:cstheme="minorHAnsi"/>
          <w:b/>
          <w:color w:val="auto"/>
          <w:sz w:val="20"/>
          <w:szCs w:val="20"/>
        </w:rPr>
      </w:pPr>
    </w:p>
    <w:p w:rsidR="00AA22B4" w:rsidRDefault="00AA22B4" w:rsidP="00F41EB0">
      <w:pPr>
        <w:pStyle w:val="Ttulo2"/>
        <w:numPr>
          <w:ilvl w:val="0"/>
          <w:numId w:val="0"/>
        </w:numPr>
        <w:spacing w:before="200" w:line="276" w:lineRule="auto"/>
        <w:jc w:val="both"/>
        <w:rPr>
          <w:rFonts w:asciiTheme="minorHAnsi" w:eastAsia="Times New Roman" w:hAnsiTheme="minorHAnsi" w:cstheme="minorHAnsi"/>
          <w:b/>
          <w:color w:val="auto"/>
          <w:sz w:val="20"/>
          <w:szCs w:val="20"/>
        </w:rPr>
      </w:pPr>
    </w:p>
    <w:p w:rsidR="00F41EB0" w:rsidRPr="0014207C" w:rsidRDefault="00F41EB0" w:rsidP="00F41EB0">
      <w:pPr>
        <w:pStyle w:val="Ttulo2"/>
        <w:numPr>
          <w:ilvl w:val="0"/>
          <w:numId w:val="0"/>
        </w:numPr>
        <w:spacing w:before="200" w:line="276" w:lineRule="auto"/>
        <w:jc w:val="both"/>
        <w:rPr>
          <w:rFonts w:asciiTheme="minorHAnsi" w:eastAsia="Times New Roman" w:hAnsiTheme="minorHAnsi" w:cstheme="minorHAnsi"/>
          <w:b/>
          <w:color w:val="auto"/>
          <w:sz w:val="20"/>
          <w:szCs w:val="20"/>
        </w:rPr>
      </w:pPr>
      <w:r w:rsidRPr="0014207C">
        <w:rPr>
          <w:rFonts w:asciiTheme="minorHAnsi" w:eastAsia="Times New Roman" w:hAnsiTheme="minorHAnsi" w:cstheme="minorHAnsi"/>
          <w:b/>
          <w:color w:val="auto"/>
          <w:sz w:val="20"/>
          <w:szCs w:val="20"/>
        </w:rPr>
        <w:t>DIMENSIONES Y ESQUEMAS PLAQUETAS DE SEÑALIZACIÓN HORIZONTAL</w:t>
      </w:r>
    </w:p>
    <w:p w:rsidR="00F41EB0" w:rsidRPr="0014207C" w:rsidRDefault="00F41EB0" w:rsidP="00F41EB0">
      <w:pPr>
        <w:pStyle w:val="Ttulo2"/>
        <w:numPr>
          <w:ilvl w:val="0"/>
          <w:numId w:val="0"/>
        </w:numPr>
        <w:spacing w:before="200" w:line="276" w:lineRule="auto"/>
        <w:ind w:firstLine="708"/>
        <w:jc w:val="both"/>
        <w:rPr>
          <w:rFonts w:ascii="Century Gothic" w:hAnsi="Century Gothic"/>
          <w:b/>
          <w:color w:val="auto"/>
          <w:sz w:val="20"/>
          <w:szCs w:val="20"/>
        </w:rPr>
      </w:pPr>
      <w:r w:rsidRPr="0014207C">
        <w:rPr>
          <w:rFonts w:asciiTheme="minorHAnsi" w:eastAsia="Times New Roman" w:hAnsiTheme="minorHAnsi" w:cstheme="minorHAnsi"/>
          <w:b/>
          <w:color w:val="auto"/>
          <w:sz w:val="20"/>
          <w:szCs w:val="20"/>
        </w:rPr>
        <w:t>BASE DE HORMIGÓN PARA SEÑALIZACIÓN HORIZONTAL DE EMPEDRADO Y TIERRA.</w:t>
      </w:r>
    </w:p>
    <w:p w:rsidR="00F41EB0" w:rsidRPr="0014207C" w:rsidRDefault="00F41EB0" w:rsidP="00F41EB0">
      <w:pPr>
        <w:autoSpaceDE w:val="0"/>
        <w:autoSpaceDN w:val="0"/>
        <w:adjustRightInd w:val="0"/>
        <w:spacing w:line="276" w:lineRule="auto"/>
        <w:jc w:val="center"/>
        <w:rPr>
          <w:rFonts w:ascii="Century Gothic" w:hAnsi="Century Gothic"/>
          <w:b/>
          <w:sz w:val="20"/>
          <w:szCs w:val="20"/>
        </w:rPr>
      </w:pPr>
      <w:r w:rsidRPr="0014207C">
        <w:rPr>
          <w:rFonts w:ascii="Century Gothic" w:hAnsi="Century Gothic"/>
          <w:b/>
          <w:noProof/>
          <w:sz w:val="20"/>
          <w:szCs w:val="20"/>
        </w:rPr>
        <w:drawing>
          <wp:inline distT="0" distB="0" distL="0" distR="0" wp14:anchorId="193BA795" wp14:editId="2098B4DB">
            <wp:extent cx="2838450" cy="1988846"/>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841166" cy="1990749"/>
                    </a:xfrm>
                    <a:prstGeom prst="rect">
                      <a:avLst/>
                    </a:prstGeom>
                    <a:noFill/>
                    <a:ln>
                      <a:noFill/>
                    </a:ln>
                  </pic:spPr>
                </pic:pic>
              </a:graphicData>
            </a:graphic>
          </wp:inline>
        </w:drawing>
      </w:r>
    </w:p>
    <w:p w:rsidR="00F41EB0" w:rsidRPr="0014207C" w:rsidRDefault="00F41EB0" w:rsidP="00F41EB0">
      <w:pPr>
        <w:pStyle w:val="Ttulo2"/>
        <w:numPr>
          <w:ilvl w:val="0"/>
          <w:numId w:val="0"/>
        </w:numPr>
        <w:spacing w:before="200" w:line="276" w:lineRule="auto"/>
        <w:ind w:firstLine="708"/>
        <w:jc w:val="both"/>
        <w:rPr>
          <w:rFonts w:ascii="Century Gothic" w:hAnsi="Century Gothic"/>
          <w:b/>
          <w:color w:val="auto"/>
          <w:sz w:val="20"/>
          <w:szCs w:val="20"/>
        </w:rPr>
      </w:pPr>
      <w:r w:rsidRPr="0014207C">
        <w:rPr>
          <w:rFonts w:asciiTheme="minorHAnsi" w:eastAsia="Times New Roman" w:hAnsiTheme="minorHAnsi" w:cstheme="minorHAnsi"/>
          <w:b/>
          <w:color w:val="auto"/>
          <w:sz w:val="20"/>
          <w:szCs w:val="20"/>
        </w:rPr>
        <w:t xml:space="preserve">PLAQUETAS DE SEÑALIZACIÓN HORIZONTAL EN COBERTURAS DE ACERA DE HORMIGÓN. </w:t>
      </w:r>
    </w:p>
    <w:p w:rsidR="00F41EB0" w:rsidRPr="0014207C" w:rsidRDefault="00F41EB0" w:rsidP="00F41EB0">
      <w:pPr>
        <w:jc w:val="center"/>
        <w:rPr>
          <w:rFonts w:asciiTheme="minorHAnsi" w:eastAsia="Arial Unicode MS" w:hAnsiTheme="minorHAnsi" w:cstheme="minorHAnsi"/>
          <w:b/>
          <w:kern w:val="28"/>
          <w:sz w:val="20"/>
          <w:szCs w:val="20"/>
          <w:lang w:val="es-ES_tradnl"/>
        </w:rPr>
      </w:pPr>
      <w:r w:rsidRPr="0014207C">
        <w:rPr>
          <w:rFonts w:ascii="Century Gothic" w:hAnsi="Century Gothic"/>
          <w:b/>
          <w:noProof/>
          <w:sz w:val="20"/>
          <w:szCs w:val="20"/>
        </w:rPr>
        <w:drawing>
          <wp:inline distT="0" distB="0" distL="0" distR="0" wp14:anchorId="1D5EF21A" wp14:editId="5E7AA04B">
            <wp:extent cx="2409825" cy="1339412"/>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420898" cy="1345566"/>
                    </a:xfrm>
                    <a:prstGeom prst="rect">
                      <a:avLst/>
                    </a:prstGeom>
                    <a:noFill/>
                    <a:ln>
                      <a:noFill/>
                    </a:ln>
                  </pic:spPr>
                </pic:pic>
              </a:graphicData>
            </a:graphic>
          </wp:inline>
        </w:drawing>
      </w:r>
    </w:p>
    <w:p w:rsidR="00F41EB0" w:rsidRPr="0014207C" w:rsidRDefault="00F41EB0" w:rsidP="00F41EB0">
      <w:pPr>
        <w:jc w:val="center"/>
        <w:rPr>
          <w:rFonts w:asciiTheme="minorHAnsi" w:eastAsia="Arial Unicode MS" w:hAnsiTheme="minorHAnsi" w:cstheme="minorHAnsi"/>
          <w:b/>
          <w:kern w:val="28"/>
          <w:sz w:val="20"/>
          <w:szCs w:val="20"/>
          <w:lang w:val="es-ES_tradnl"/>
        </w:rPr>
      </w:pPr>
    </w:p>
    <w:p w:rsidR="00F41EB0" w:rsidRPr="00637BD4" w:rsidRDefault="00F41EB0" w:rsidP="005B4797">
      <w:pPr>
        <w:pStyle w:val="Estilo1"/>
        <w:numPr>
          <w:ilvl w:val="1"/>
          <w:numId w:val="35"/>
        </w:numPr>
        <w:spacing w:before="100" w:beforeAutospacing="1" w:after="100" w:afterAutospacing="1" w:line="276" w:lineRule="auto"/>
        <w:ind w:left="426" w:hanging="426"/>
        <w:rPr>
          <w:rFonts w:asciiTheme="minorHAnsi" w:eastAsia="Times New Roman" w:hAnsiTheme="minorHAnsi" w:cstheme="minorHAnsi"/>
          <w:sz w:val="20"/>
          <w:szCs w:val="20"/>
        </w:rPr>
      </w:pPr>
      <w:r w:rsidRPr="00637BD4">
        <w:rPr>
          <w:rFonts w:asciiTheme="minorHAnsi" w:eastAsia="Times New Roman" w:hAnsiTheme="minorHAnsi" w:cstheme="minorHAnsi"/>
          <w:sz w:val="20"/>
          <w:szCs w:val="20"/>
        </w:rPr>
        <w:t>MEDIDAS DE MITIGACION AMBIENTAL</w:t>
      </w:r>
    </w:p>
    <w:p w:rsidR="00F41EB0" w:rsidRPr="0014207C" w:rsidRDefault="00F41EB0" w:rsidP="00F41EB0">
      <w:pPr>
        <w:contextualSpacing/>
        <w:jc w:val="both"/>
        <w:rPr>
          <w:rFonts w:asciiTheme="minorHAnsi" w:hAnsiTheme="minorHAnsi" w:cstheme="minorHAnsi"/>
          <w:kern w:val="28"/>
          <w:sz w:val="20"/>
          <w:szCs w:val="20"/>
        </w:rPr>
      </w:pPr>
      <w:r w:rsidRPr="0014207C">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F41EB0" w:rsidRPr="0014207C" w:rsidRDefault="00F41EB0" w:rsidP="00F41EB0">
      <w:pPr>
        <w:contextualSpacing/>
        <w:jc w:val="both"/>
        <w:rPr>
          <w:rFonts w:asciiTheme="minorHAnsi" w:hAnsiTheme="minorHAnsi" w:cstheme="minorHAnsi"/>
          <w:kern w:val="28"/>
          <w:sz w:val="20"/>
          <w:szCs w:val="20"/>
        </w:rPr>
      </w:pPr>
    </w:p>
    <w:p w:rsidR="00F41EB0" w:rsidRPr="0014207C" w:rsidRDefault="00F41EB0" w:rsidP="00F41EB0">
      <w:pPr>
        <w:contextualSpacing/>
        <w:jc w:val="both"/>
        <w:rPr>
          <w:rFonts w:asciiTheme="minorHAnsi" w:hAnsiTheme="minorHAnsi" w:cstheme="minorHAnsi"/>
          <w:kern w:val="28"/>
          <w:sz w:val="20"/>
          <w:szCs w:val="20"/>
        </w:rPr>
      </w:pPr>
      <w:r w:rsidRPr="0014207C">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w:t>
      </w:r>
      <w:r w:rsidRPr="0014207C">
        <w:rPr>
          <w:rFonts w:asciiTheme="minorHAnsi" w:hAnsiTheme="minorHAnsi" w:cstheme="minorHAnsi"/>
          <w:kern w:val="28"/>
          <w:sz w:val="20"/>
          <w:szCs w:val="20"/>
        </w:rPr>
        <w:lastRenderedPageBreak/>
        <w:t xml:space="preserve">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F41EB0" w:rsidRPr="0014207C" w:rsidRDefault="00F41EB0" w:rsidP="00F41EB0">
      <w:pPr>
        <w:contextualSpacing/>
        <w:jc w:val="both"/>
        <w:rPr>
          <w:rFonts w:asciiTheme="minorHAnsi" w:hAnsiTheme="minorHAnsi" w:cstheme="minorHAnsi"/>
          <w:kern w:val="28"/>
          <w:sz w:val="20"/>
          <w:szCs w:val="20"/>
        </w:rPr>
      </w:pPr>
      <w:r w:rsidRPr="0014207C">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F41EB0" w:rsidRPr="0014207C" w:rsidRDefault="00F41EB0" w:rsidP="00F41EB0">
      <w:pPr>
        <w:contextualSpacing/>
        <w:jc w:val="both"/>
        <w:rPr>
          <w:rFonts w:asciiTheme="minorHAnsi" w:hAnsiTheme="minorHAnsi" w:cstheme="minorHAnsi"/>
          <w:kern w:val="28"/>
          <w:sz w:val="20"/>
          <w:szCs w:val="20"/>
        </w:rPr>
      </w:pPr>
    </w:p>
    <w:p w:rsidR="00F41EB0" w:rsidRPr="0014207C" w:rsidRDefault="00F41EB0" w:rsidP="00F41EB0">
      <w:pPr>
        <w:contextualSpacing/>
        <w:jc w:val="both"/>
        <w:rPr>
          <w:rFonts w:asciiTheme="minorHAnsi" w:hAnsiTheme="minorHAnsi" w:cstheme="minorHAnsi"/>
          <w:kern w:val="28"/>
          <w:sz w:val="20"/>
          <w:szCs w:val="20"/>
        </w:rPr>
      </w:pPr>
      <w:r w:rsidRPr="0014207C">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F41EB0" w:rsidRPr="00637BD4" w:rsidRDefault="00F41EB0" w:rsidP="005B4797">
      <w:pPr>
        <w:pStyle w:val="Estilo1"/>
        <w:numPr>
          <w:ilvl w:val="1"/>
          <w:numId w:val="35"/>
        </w:numPr>
        <w:spacing w:before="100" w:beforeAutospacing="1" w:after="100" w:afterAutospacing="1" w:line="276" w:lineRule="auto"/>
        <w:ind w:left="426" w:hanging="426"/>
        <w:rPr>
          <w:rFonts w:asciiTheme="minorHAnsi" w:eastAsia="Times New Roman" w:hAnsiTheme="minorHAnsi" w:cstheme="minorHAnsi"/>
          <w:sz w:val="20"/>
          <w:szCs w:val="20"/>
        </w:rPr>
      </w:pPr>
      <w:r w:rsidRPr="00637BD4">
        <w:rPr>
          <w:rFonts w:asciiTheme="minorHAnsi" w:eastAsia="Times New Roman" w:hAnsiTheme="minorHAnsi" w:cstheme="minorHAnsi"/>
          <w:sz w:val="20"/>
          <w:szCs w:val="20"/>
        </w:rPr>
        <w:t>MEDICIÓN Y FORMA DE PAGO.</w:t>
      </w:r>
    </w:p>
    <w:p w:rsidR="00F41EB0" w:rsidRPr="0014207C" w:rsidRDefault="00F41EB0" w:rsidP="00F41EB0">
      <w:pPr>
        <w:spacing w:after="100" w:afterAutospacing="1"/>
        <w:jc w:val="both"/>
        <w:rPr>
          <w:rFonts w:asciiTheme="minorHAnsi" w:hAnsiTheme="minorHAnsi" w:cstheme="minorHAnsi"/>
          <w:sz w:val="20"/>
          <w:szCs w:val="20"/>
        </w:rPr>
      </w:pPr>
      <w:r w:rsidRPr="0014207C">
        <w:rPr>
          <w:rFonts w:asciiTheme="minorHAnsi" w:hAnsiTheme="minorHAnsi" w:cstheme="minorHAnsi"/>
          <w:sz w:val="20"/>
          <w:szCs w:val="20"/>
        </w:rPr>
        <w:t xml:space="preserve">El colocado de plaquetas de señalización será medida por pieza, con materiales y dimensiones aprobadas por el SUPERVISOR DE OBRA de YPFB y compatibles con lo aquí especificado, será pagada sólo la pieza ejecutada en obra en las coberturas correspondientes de Empedrado y Tierra y según el precio cotizado en la propuesta aceptada. </w:t>
      </w:r>
    </w:p>
    <w:p w:rsidR="00F41EB0" w:rsidRPr="0014207C" w:rsidRDefault="00F41EB0" w:rsidP="00F41EB0">
      <w:pPr>
        <w:spacing w:before="100" w:beforeAutospacing="1" w:after="100" w:afterAutospacing="1"/>
        <w:jc w:val="both"/>
        <w:rPr>
          <w:rFonts w:asciiTheme="minorHAnsi" w:hAnsiTheme="minorHAnsi" w:cstheme="minorHAnsi"/>
          <w:sz w:val="20"/>
          <w:szCs w:val="20"/>
        </w:rPr>
      </w:pPr>
      <w:r w:rsidRPr="0014207C">
        <w:rPr>
          <w:rFonts w:asciiTheme="minorHAnsi" w:hAnsiTheme="minorHAnsi" w:cstheme="minorHAnsi"/>
          <w:sz w:val="20"/>
          <w:szCs w:val="20"/>
        </w:rPr>
        <w:t>No se tomara en cuenta para la cancelación de este ítem las losetas de señalización colocadas en aceras de hormigón.</w:t>
      </w:r>
    </w:p>
    <w:p w:rsidR="00F41EB0" w:rsidRDefault="00F41EB0" w:rsidP="00F41EB0">
      <w:pPr>
        <w:pStyle w:val="Estilo1"/>
        <w:spacing w:before="100" w:beforeAutospacing="1" w:after="100" w:afterAutospacing="1" w:line="276" w:lineRule="auto"/>
        <w:rPr>
          <w:rFonts w:asciiTheme="minorHAnsi" w:eastAsia="Times New Roman" w:hAnsiTheme="minorHAnsi" w:cstheme="minorHAnsi"/>
          <w:b w:val="0"/>
          <w:sz w:val="20"/>
          <w:szCs w:val="20"/>
          <w:lang w:val="es-ES"/>
        </w:rPr>
      </w:pPr>
      <w:r w:rsidRPr="00637BD4">
        <w:rPr>
          <w:rFonts w:asciiTheme="minorHAnsi" w:eastAsia="Times New Roman" w:hAnsiTheme="minorHAnsi" w:cstheme="minorHAnsi"/>
          <w:b w:val="0"/>
          <w:sz w:val="20"/>
          <w:szCs w:val="20"/>
          <w:lang w:val="es-ES"/>
        </w:rPr>
        <w:t>Dicho precio será compensación total por los materiales, mano de obra, herramientas, equipo y otros gastos que sean necesarios para la adecuada y correcta ejecución de los trabajos.</w:t>
      </w:r>
    </w:p>
    <w:p w:rsidR="00542742" w:rsidRDefault="00542742" w:rsidP="00F41EB0">
      <w:pPr>
        <w:pStyle w:val="Estilo1"/>
        <w:spacing w:before="100" w:beforeAutospacing="1" w:after="100" w:afterAutospacing="1" w:line="276" w:lineRule="auto"/>
        <w:rPr>
          <w:rFonts w:asciiTheme="minorHAnsi" w:eastAsia="Times New Roman" w:hAnsiTheme="minorHAnsi" w:cstheme="minorHAnsi"/>
          <w:b w:val="0"/>
          <w:sz w:val="20"/>
          <w:szCs w:val="20"/>
          <w:lang w:val="es-ES"/>
        </w:rPr>
      </w:pPr>
    </w:p>
    <w:p w:rsidR="00542742" w:rsidRDefault="00542742" w:rsidP="00F41EB0">
      <w:pPr>
        <w:pStyle w:val="Estilo1"/>
        <w:spacing w:before="100" w:beforeAutospacing="1" w:after="100" w:afterAutospacing="1" w:line="276" w:lineRule="auto"/>
        <w:rPr>
          <w:rFonts w:asciiTheme="minorHAnsi" w:eastAsia="Times New Roman" w:hAnsiTheme="minorHAnsi" w:cstheme="minorHAnsi"/>
          <w:b w:val="0"/>
          <w:sz w:val="20"/>
          <w:szCs w:val="20"/>
          <w:lang w:val="es-ES"/>
        </w:rPr>
      </w:pPr>
    </w:p>
    <w:p w:rsidR="00542742" w:rsidRDefault="00542742" w:rsidP="00F41EB0">
      <w:pPr>
        <w:pStyle w:val="Estilo1"/>
        <w:spacing w:before="100" w:beforeAutospacing="1" w:after="100" w:afterAutospacing="1" w:line="276" w:lineRule="auto"/>
        <w:rPr>
          <w:rFonts w:asciiTheme="minorHAnsi" w:eastAsia="Times New Roman" w:hAnsiTheme="minorHAnsi" w:cstheme="minorHAnsi"/>
          <w:b w:val="0"/>
          <w:sz w:val="20"/>
          <w:szCs w:val="20"/>
          <w:lang w:val="es-ES"/>
        </w:rPr>
      </w:pPr>
    </w:p>
    <w:p w:rsidR="00542742" w:rsidRDefault="00542742" w:rsidP="00F41EB0">
      <w:pPr>
        <w:pStyle w:val="Estilo1"/>
        <w:spacing w:before="100" w:beforeAutospacing="1" w:after="100" w:afterAutospacing="1" w:line="276" w:lineRule="auto"/>
        <w:rPr>
          <w:rFonts w:asciiTheme="minorHAnsi" w:eastAsia="Times New Roman" w:hAnsiTheme="minorHAnsi" w:cstheme="minorHAnsi"/>
          <w:b w:val="0"/>
          <w:sz w:val="20"/>
          <w:szCs w:val="20"/>
          <w:lang w:val="es-ES"/>
        </w:rPr>
      </w:pPr>
    </w:p>
    <w:p w:rsidR="00542742" w:rsidRDefault="00542742" w:rsidP="00F41EB0">
      <w:pPr>
        <w:pStyle w:val="Estilo1"/>
        <w:spacing w:before="100" w:beforeAutospacing="1" w:after="100" w:afterAutospacing="1" w:line="276" w:lineRule="auto"/>
        <w:rPr>
          <w:rFonts w:asciiTheme="minorHAnsi" w:eastAsia="Times New Roman" w:hAnsiTheme="minorHAnsi" w:cstheme="minorHAnsi"/>
          <w:b w:val="0"/>
          <w:sz w:val="20"/>
          <w:szCs w:val="20"/>
          <w:lang w:val="es-ES"/>
        </w:rPr>
      </w:pPr>
    </w:p>
    <w:p w:rsidR="00542742" w:rsidRDefault="00542742" w:rsidP="00F41EB0">
      <w:pPr>
        <w:pStyle w:val="Estilo1"/>
        <w:spacing w:before="100" w:beforeAutospacing="1" w:after="100" w:afterAutospacing="1" w:line="276" w:lineRule="auto"/>
        <w:rPr>
          <w:rFonts w:asciiTheme="minorHAnsi" w:eastAsia="Times New Roman" w:hAnsiTheme="minorHAnsi" w:cstheme="minorHAnsi"/>
          <w:b w:val="0"/>
          <w:sz w:val="20"/>
          <w:szCs w:val="20"/>
          <w:lang w:val="es-ES"/>
        </w:rPr>
      </w:pPr>
    </w:p>
    <w:p w:rsidR="00542742" w:rsidRPr="00637BD4" w:rsidRDefault="00542742" w:rsidP="00F41EB0">
      <w:pPr>
        <w:pStyle w:val="Estilo1"/>
        <w:spacing w:before="100" w:beforeAutospacing="1" w:after="100" w:afterAutospacing="1" w:line="276" w:lineRule="auto"/>
        <w:rPr>
          <w:rFonts w:asciiTheme="minorHAnsi" w:eastAsia="Times New Roman" w:hAnsiTheme="minorHAnsi" w:cstheme="minorHAnsi"/>
          <w:b w:val="0"/>
          <w:sz w:val="20"/>
          <w:szCs w:val="20"/>
          <w:lang w:val="es-ES"/>
        </w:rPr>
      </w:pPr>
    </w:p>
    <w:p w:rsidR="009113B2" w:rsidRPr="00054324" w:rsidRDefault="009113B2" w:rsidP="005B4797">
      <w:pPr>
        <w:pStyle w:val="Estilo1"/>
        <w:numPr>
          <w:ilvl w:val="0"/>
          <w:numId w:val="35"/>
        </w:numPr>
        <w:autoSpaceDE w:val="0"/>
        <w:autoSpaceDN w:val="0"/>
        <w:adjustRightInd w:val="0"/>
        <w:spacing w:before="100" w:beforeAutospacing="1" w:after="100" w:afterAutospacing="1" w:line="276" w:lineRule="auto"/>
        <w:rPr>
          <w:rFonts w:asciiTheme="minorHAnsi" w:hAnsiTheme="minorHAnsi" w:cstheme="minorHAnsi"/>
          <w:color w:val="5B9BD5" w:themeColor="accent1"/>
          <w:sz w:val="20"/>
          <w:szCs w:val="20"/>
        </w:rPr>
      </w:pPr>
      <w:r w:rsidRPr="00054324">
        <w:rPr>
          <w:rFonts w:asciiTheme="minorHAnsi" w:hAnsiTheme="minorHAnsi" w:cstheme="minorHAnsi"/>
          <w:color w:val="5B9BD5" w:themeColor="accent1"/>
          <w:sz w:val="20"/>
          <w:szCs w:val="20"/>
        </w:rPr>
        <w:lastRenderedPageBreak/>
        <w:t>ELABORACIÓN DE PLANOS “AS BUILT”</w:t>
      </w:r>
    </w:p>
    <w:p w:rsidR="009113B2" w:rsidRPr="00920A4F" w:rsidRDefault="009113B2" w:rsidP="00054324">
      <w:pPr>
        <w:rPr>
          <w:rFonts w:asciiTheme="minorHAnsi" w:eastAsiaTheme="minorHAnsi" w:hAnsiTheme="minorHAnsi" w:cstheme="minorHAnsi"/>
          <w:color w:val="000000"/>
          <w:sz w:val="20"/>
          <w:szCs w:val="20"/>
          <w:lang w:val="es-BO" w:eastAsia="en-US"/>
        </w:rPr>
      </w:pPr>
      <w:r w:rsidRPr="00920A4F">
        <w:rPr>
          <w:rFonts w:asciiTheme="minorHAnsi" w:hAnsiTheme="minorHAnsi" w:cstheme="minorHAnsi"/>
          <w:b/>
          <w:sz w:val="20"/>
          <w:szCs w:val="20"/>
        </w:rPr>
        <w:t xml:space="preserve">UNIDAD: </w:t>
      </w:r>
      <w:r w:rsidR="00695828">
        <w:rPr>
          <w:rFonts w:asciiTheme="minorHAnsi" w:hAnsiTheme="minorHAnsi" w:cstheme="minorHAnsi"/>
          <w:b/>
          <w:sz w:val="20"/>
          <w:szCs w:val="20"/>
        </w:rPr>
        <w:t>Global</w:t>
      </w:r>
      <w:r w:rsidRPr="00920A4F">
        <w:rPr>
          <w:rFonts w:asciiTheme="minorHAnsi" w:hAnsiTheme="minorHAnsi" w:cstheme="minorHAnsi"/>
          <w:b/>
          <w:sz w:val="20"/>
          <w:szCs w:val="20"/>
        </w:rPr>
        <w:t xml:space="preserve"> (</w:t>
      </w:r>
      <w:r w:rsidR="00515EAB">
        <w:rPr>
          <w:rFonts w:asciiTheme="minorHAnsi" w:hAnsiTheme="minorHAnsi" w:cstheme="minorHAnsi"/>
          <w:b/>
          <w:sz w:val="20"/>
          <w:szCs w:val="20"/>
        </w:rPr>
        <w:t>GLB</w:t>
      </w:r>
      <w:r w:rsidRPr="00920A4F">
        <w:rPr>
          <w:rFonts w:asciiTheme="minorHAnsi" w:hAnsiTheme="minorHAnsi" w:cstheme="minorHAnsi"/>
          <w:b/>
          <w:sz w:val="20"/>
          <w:szCs w:val="20"/>
        </w:rPr>
        <w:t>).</w:t>
      </w:r>
    </w:p>
    <w:p w:rsidR="009113B2" w:rsidRPr="00920A4F" w:rsidRDefault="009113B2" w:rsidP="005B4797">
      <w:pPr>
        <w:pStyle w:val="Estilo1"/>
        <w:numPr>
          <w:ilvl w:val="1"/>
          <w:numId w:val="35"/>
        </w:numPr>
        <w:autoSpaceDE w:val="0"/>
        <w:autoSpaceDN w:val="0"/>
        <w:adjustRightInd w:val="0"/>
        <w:spacing w:before="100" w:beforeAutospacing="1" w:after="100" w:afterAutospacing="1" w:line="276" w:lineRule="auto"/>
        <w:ind w:left="435"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 xml:space="preserve">DEFINICIÓN. </w:t>
      </w: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Este ítem comprende la elaboración de Planos que definen en forma precisa la ubicación de las tuberías y accesorios con respecto a líneas de eje de las rasantes municipales, indicando longitudes de tramos, diámetros, perfil, etc. </w:t>
      </w:r>
    </w:p>
    <w:p w:rsidR="009113B2" w:rsidRPr="00920A4F" w:rsidRDefault="009113B2" w:rsidP="005B4797">
      <w:pPr>
        <w:pStyle w:val="Estilo1"/>
        <w:numPr>
          <w:ilvl w:val="1"/>
          <w:numId w:val="35"/>
        </w:numPr>
        <w:autoSpaceDE w:val="0"/>
        <w:autoSpaceDN w:val="0"/>
        <w:adjustRightInd w:val="0"/>
        <w:spacing w:before="100" w:beforeAutospacing="1" w:after="100" w:afterAutospacing="1" w:line="276" w:lineRule="auto"/>
        <w:ind w:left="435"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 xml:space="preserve">MATERIALES, HERRAMIENTAS Y EQUIPO. </w:t>
      </w: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El CONTRATISTA, deberá proveer todos los materiales, herramientas y equipos necesarios de acuerdo a lo señalado en la propuesta técnica. </w:t>
      </w:r>
    </w:p>
    <w:p w:rsidR="009113B2" w:rsidRPr="00920A4F" w:rsidRDefault="009113B2" w:rsidP="005B4797">
      <w:pPr>
        <w:pStyle w:val="Estilo1"/>
        <w:numPr>
          <w:ilvl w:val="1"/>
          <w:numId w:val="35"/>
        </w:numPr>
        <w:autoSpaceDE w:val="0"/>
        <w:autoSpaceDN w:val="0"/>
        <w:adjustRightInd w:val="0"/>
        <w:spacing w:before="100" w:beforeAutospacing="1" w:after="100" w:afterAutospacing="1" w:line="276" w:lineRule="auto"/>
        <w:ind w:left="435"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 xml:space="preserve">PROCEDIMIENTO PARA LA EJECUCIÓN. </w:t>
      </w: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eastAsiaTheme="minorHAnsi" w:hAnsiTheme="minorHAnsi" w:cstheme="minorHAnsi"/>
          <w:color w:val="000000"/>
          <w:sz w:val="20"/>
          <w:szCs w:val="20"/>
          <w:lang w:val="es-BO" w:eastAsia="en-US"/>
        </w:rPr>
        <w:t>L</w:t>
      </w:r>
      <w:r w:rsidRPr="00920A4F">
        <w:rPr>
          <w:rFonts w:asciiTheme="minorHAnsi" w:hAnsiTheme="minorHAnsi" w:cstheme="minorHAnsi"/>
          <w:sz w:val="20"/>
          <w:szCs w:val="20"/>
        </w:rPr>
        <w:t xml:space="preserve">os trabajos de elaboración de planos As Built, se llevara a cabo durante la ejecución de la obra, el CONTRATISTA deberá presentar periódicamente el avance de los planos “As Built” (Planta y perfil según corresponda) al SUPERVISOR, dichos planos cumplirán las especificaciones técnicas requeridas por parte de YPFB, que se detallan a continuación: </w:t>
      </w:r>
    </w:p>
    <w:p w:rsidR="009113B2" w:rsidRPr="00920A4F" w:rsidRDefault="009113B2" w:rsidP="009113B2">
      <w:pPr>
        <w:autoSpaceDE w:val="0"/>
        <w:autoSpaceDN w:val="0"/>
        <w:adjustRightInd w:val="0"/>
        <w:jc w:val="both"/>
        <w:rPr>
          <w:rFonts w:asciiTheme="minorHAnsi" w:hAnsiTheme="minorHAnsi" w:cstheme="minorHAnsi"/>
          <w:sz w:val="20"/>
          <w:szCs w:val="20"/>
        </w:rPr>
      </w:pP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a) La elaboración de los planos As Built, será realizado por personal calificado (Responsable de Planos As Built), con experiencia y con capacitación en el manejo de paquetes CAD (</w:t>
      </w:r>
      <w:proofErr w:type="spellStart"/>
      <w:r w:rsidRPr="00920A4F">
        <w:rPr>
          <w:rFonts w:asciiTheme="minorHAnsi" w:hAnsiTheme="minorHAnsi" w:cstheme="minorHAnsi"/>
          <w:sz w:val="20"/>
          <w:szCs w:val="20"/>
        </w:rPr>
        <w:t>Computer</w:t>
      </w:r>
      <w:proofErr w:type="spellEnd"/>
      <w:r w:rsidRPr="00920A4F">
        <w:rPr>
          <w:rFonts w:asciiTheme="minorHAnsi" w:hAnsiTheme="minorHAnsi" w:cstheme="minorHAnsi"/>
          <w:sz w:val="20"/>
          <w:szCs w:val="20"/>
        </w:rPr>
        <w:t xml:space="preserve"> </w:t>
      </w:r>
      <w:proofErr w:type="spellStart"/>
      <w:r w:rsidRPr="00920A4F">
        <w:rPr>
          <w:rFonts w:asciiTheme="minorHAnsi" w:hAnsiTheme="minorHAnsi" w:cstheme="minorHAnsi"/>
          <w:sz w:val="20"/>
          <w:szCs w:val="20"/>
        </w:rPr>
        <w:t>Aided</w:t>
      </w:r>
      <w:proofErr w:type="spellEnd"/>
      <w:r w:rsidRPr="00920A4F">
        <w:rPr>
          <w:rFonts w:asciiTheme="minorHAnsi" w:hAnsiTheme="minorHAnsi" w:cstheme="minorHAnsi"/>
          <w:sz w:val="20"/>
          <w:szCs w:val="20"/>
        </w:rPr>
        <w:t xml:space="preserve"> </w:t>
      </w:r>
      <w:proofErr w:type="spellStart"/>
      <w:r w:rsidRPr="00920A4F">
        <w:rPr>
          <w:rFonts w:asciiTheme="minorHAnsi" w:hAnsiTheme="minorHAnsi" w:cstheme="minorHAnsi"/>
          <w:sz w:val="20"/>
          <w:szCs w:val="20"/>
        </w:rPr>
        <w:t>Design</w:t>
      </w:r>
      <w:proofErr w:type="spellEnd"/>
      <w:r w:rsidRPr="00920A4F">
        <w:rPr>
          <w:rFonts w:asciiTheme="minorHAnsi" w:hAnsiTheme="minorHAnsi" w:cstheme="minorHAnsi"/>
          <w:sz w:val="20"/>
          <w:szCs w:val="20"/>
        </w:rPr>
        <w:t xml:space="preserve">), contando con dominio en el software </w:t>
      </w:r>
      <w:proofErr w:type="spellStart"/>
      <w:r w:rsidRPr="00920A4F">
        <w:rPr>
          <w:rFonts w:asciiTheme="minorHAnsi" w:hAnsiTheme="minorHAnsi" w:cstheme="minorHAnsi"/>
          <w:sz w:val="20"/>
          <w:szCs w:val="20"/>
        </w:rPr>
        <w:t>AutoCad</w:t>
      </w:r>
      <w:proofErr w:type="spellEnd"/>
      <w:r w:rsidRPr="00920A4F">
        <w:rPr>
          <w:rFonts w:asciiTheme="minorHAnsi" w:hAnsiTheme="minorHAnsi" w:cstheme="minorHAnsi"/>
          <w:sz w:val="20"/>
          <w:szCs w:val="20"/>
        </w:rPr>
        <w:t xml:space="preserve"> -2011 o versiones posteriores. Se debe presentar la documentación </w:t>
      </w:r>
      <w:proofErr w:type="spellStart"/>
      <w:r w:rsidRPr="00920A4F">
        <w:rPr>
          <w:rFonts w:asciiTheme="minorHAnsi" w:hAnsiTheme="minorHAnsi" w:cstheme="minorHAnsi"/>
          <w:sz w:val="20"/>
          <w:szCs w:val="20"/>
        </w:rPr>
        <w:t>respaldatoria</w:t>
      </w:r>
      <w:proofErr w:type="spellEnd"/>
      <w:r w:rsidRPr="00920A4F">
        <w:rPr>
          <w:rFonts w:asciiTheme="minorHAnsi" w:hAnsiTheme="minorHAnsi" w:cstheme="minorHAnsi"/>
          <w:sz w:val="20"/>
          <w:szCs w:val="20"/>
        </w:rPr>
        <w:t xml:space="preserve">, la misma que será verificada y firmada por el residente de obra, para su presentación al SUPERVISOR. </w:t>
      </w:r>
    </w:p>
    <w:p w:rsidR="009113B2" w:rsidRPr="00920A4F" w:rsidRDefault="009113B2" w:rsidP="009113B2">
      <w:pPr>
        <w:autoSpaceDE w:val="0"/>
        <w:autoSpaceDN w:val="0"/>
        <w:adjustRightInd w:val="0"/>
        <w:jc w:val="both"/>
        <w:rPr>
          <w:rFonts w:asciiTheme="minorHAnsi" w:hAnsiTheme="minorHAnsi" w:cstheme="minorHAnsi"/>
          <w:sz w:val="20"/>
          <w:szCs w:val="20"/>
        </w:rPr>
      </w:pP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b) YPFB entregara planos de la(s) zona(s) donde se realice el proyecto, en casos excepcionales el CONTRATISTA, será el encargado de conseguir los planos de la zona previa comunicación al SUPERVISOR. </w:t>
      </w:r>
    </w:p>
    <w:p w:rsidR="009113B2" w:rsidRPr="00920A4F" w:rsidRDefault="009113B2" w:rsidP="009113B2">
      <w:pPr>
        <w:autoSpaceDE w:val="0"/>
        <w:autoSpaceDN w:val="0"/>
        <w:adjustRightInd w:val="0"/>
        <w:jc w:val="both"/>
        <w:rPr>
          <w:rFonts w:asciiTheme="minorHAnsi" w:eastAsiaTheme="minorHAnsi" w:hAnsiTheme="minorHAnsi" w:cstheme="minorHAnsi"/>
          <w:color w:val="000000"/>
          <w:sz w:val="20"/>
          <w:szCs w:val="20"/>
          <w:lang w:val="es-BO" w:eastAsia="en-US"/>
        </w:rPr>
      </w:pP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c) El SUPERVISOR DE OBRA entregará una </w:t>
      </w:r>
      <w:r w:rsidRPr="00920A4F">
        <w:rPr>
          <w:rFonts w:asciiTheme="minorHAnsi" w:hAnsiTheme="minorHAnsi" w:cstheme="minorHAnsi"/>
          <w:b/>
          <w:sz w:val="20"/>
          <w:szCs w:val="20"/>
        </w:rPr>
        <w:t>guía</w:t>
      </w:r>
      <w:r w:rsidRPr="00920A4F">
        <w:rPr>
          <w:rFonts w:asciiTheme="minorHAnsi" w:hAnsiTheme="minorHAnsi" w:cstheme="minorHAnsi"/>
          <w:sz w:val="20"/>
          <w:szCs w:val="20"/>
        </w:rPr>
        <w:t xml:space="preserve"> al CONTRATISTA, con los parámetros mínimos a ser cumplidos para la elaboración de los planos "As Built", siendo estos enunciativos y no limitativos, considerando que estos parámetros podrán ser modificados según el tipo de proyecto a ejecutar, previa autorización del SUPERVISOR. </w:t>
      </w:r>
    </w:p>
    <w:p w:rsidR="009113B2" w:rsidRPr="00920A4F" w:rsidRDefault="009113B2" w:rsidP="009113B2">
      <w:pPr>
        <w:autoSpaceDE w:val="0"/>
        <w:autoSpaceDN w:val="0"/>
        <w:adjustRightInd w:val="0"/>
        <w:jc w:val="both"/>
        <w:rPr>
          <w:rFonts w:asciiTheme="minorHAnsi" w:hAnsiTheme="minorHAnsi" w:cstheme="minorHAnsi"/>
          <w:sz w:val="20"/>
          <w:szCs w:val="20"/>
        </w:rPr>
      </w:pP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d) En la elaboración de planos As Built, se deberá realizar todas las mediciones y acotaciones necesarias en obra, para que la información sea coherente con la construcción de red secundaria. </w:t>
      </w:r>
    </w:p>
    <w:p w:rsidR="009113B2" w:rsidRPr="00920A4F" w:rsidRDefault="009113B2" w:rsidP="009113B2">
      <w:pPr>
        <w:tabs>
          <w:tab w:val="left" w:pos="0"/>
          <w:tab w:val="left" w:pos="142"/>
        </w:tabs>
        <w:autoSpaceDE w:val="0"/>
        <w:autoSpaceDN w:val="0"/>
        <w:adjustRightInd w:val="0"/>
        <w:jc w:val="both"/>
        <w:rPr>
          <w:rFonts w:asciiTheme="minorHAnsi" w:hAnsiTheme="minorHAnsi" w:cstheme="minorHAnsi"/>
          <w:sz w:val="20"/>
          <w:szCs w:val="20"/>
        </w:rPr>
      </w:pP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e) Los planos "As Built" serán entregados periódicamente con anticipación a cualquier solicitud de pago y para la recepción provisional de obra. El formato de presentación será impreso a colores y en medio digital (archivos .</w:t>
      </w:r>
      <w:proofErr w:type="spellStart"/>
      <w:r w:rsidRPr="00920A4F">
        <w:rPr>
          <w:rFonts w:asciiTheme="minorHAnsi" w:hAnsiTheme="minorHAnsi" w:cstheme="minorHAnsi"/>
          <w:sz w:val="20"/>
          <w:szCs w:val="20"/>
        </w:rPr>
        <w:t>dwg</w:t>
      </w:r>
      <w:proofErr w:type="spellEnd"/>
      <w:r w:rsidRPr="00920A4F">
        <w:rPr>
          <w:rFonts w:asciiTheme="minorHAnsi" w:hAnsiTheme="minorHAnsi" w:cstheme="minorHAnsi"/>
          <w:sz w:val="20"/>
          <w:szCs w:val="20"/>
        </w:rPr>
        <w:t xml:space="preserve"> – 3 copias en CD). </w:t>
      </w:r>
    </w:p>
    <w:p w:rsidR="009113B2" w:rsidRPr="00920A4F" w:rsidRDefault="009113B2" w:rsidP="009113B2">
      <w:pPr>
        <w:autoSpaceDE w:val="0"/>
        <w:autoSpaceDN w:val="0"/>
        <w:adjustRightInd w:val="0"/>
        <w:jc w:val="both"/>
        <w:rPr>
          <w:rFonts w:asciiTheme="minorHAnsi" w:hAnsiTheme="minorHAnsi" w:cstheme="minorHAnsi"/>
          <w:sz w:val="20"/>
          <w:szCs w:val="20"/>
        </w:rPr>
      </w:pP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lastRenderedPageBreak/>
        <w:t xml:space="preserve">f) La presentación final de los planos “As Built” por parte del CONTRATISTA, deberá realizarse antes de la entrega definitiva de la obra, caso contrario no se realizara la recepción de la obra. </w:t>
      </w:r>
    </w:p>
    <w:p w:rsidR="009113B2" w:rsidRPr="00B83344" w:rsidRDefault="009113B2" w:rsidP="005B4797">
      <w:pPr>
        <w:pStyle w:val="Estilo1"/>
        <w:numPr>
          <w:ilvl w:val="1"/>
          <w:numId w:val="35"/>
        </w:numPr>
        <w:autoSpaceDE w:val="0"/>
        <w:autoSpaceDN w:val="0"/>
        <w:adjustRightInd w:val="0"/>
        <w:spacing w:before="100" w:beforeAutospacing="1" w:after="100" w:afterAutospacing="1" w:line="276" w:lineRule="auto"/>
        <w:ind w:left="435" w:hanging="426"/>
        <w:rPr>
          <w:rFonts w:asciiTheme="minorHAnsi" w:hAnsiTheme="minorHAnsi" w:cstheme="minorHAnsi"/>
          <w:iCs/>
          <w:sz w:val="20"/>
          <w:szCs w:val="20"/>
        </w:rPr>
      </w:pPr>
      <w:r w:rsidRPr="00B83344">
        <w:rPr>
          <w:rFonts w:asciiTheme="minorHAnsi" w:hAnsiTheme="minorHAnsi" w:cstheme="minorHAnsi"/>
          <w:iCs/>
          <w:sz w:val="20"/>
          <w:szCs w:val="20"/>
        </w:rPr>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5B4797">
      <w:pPr>
        <w:pStyle w:val="Estilo1"/>
        <w:numPr>
          <w:ilvl w:val="1"/>
          <w:numId w:val="35"/>
        </w:numPr>
        <w:autoSpaceDE w:val="0"/>
        <w:autoSpaceDN w:val="0"/>
        <w:adjustRightInd w:val="0"/>
        <w:spacing w:before="100" w:beforeAutospacing="1" w:after="100" w:afterAutospacing="1" w:line="276" w:lineRule="auto"/>
        <w:ind w:left="435"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 xml:space="preserve">MEDICIÓN Y FORMA DE PAGO. </w:t>
      </w: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El ítem de elaboración de planos “As Built”, será medido</w:t>
      </w:r>
      <w:r w:rsidR="00B148FD">
        <w:rPr>
          <w:rFonts w:asciiTheme="minorHAnsi" w:hAnsiTheme="minorHAnsi" w:cstheme="minorHAnsi"/>
          <w:sz w:val="20"/>
          <w:szCs w:val="20"/>
        </w:rPr>
        <w:t xml:space="preserve"> y pagado por metros</w:t>
      </w:r>
      <w:r w:rsidRPr="00920A4F">
        <w:rPr>
          <w:rFonts w:asciiTheme="minorHAnsi" w:hAnsiTheme="minorHAnsi" w:cstheme="minorHAnsi"/>
          <w:sz w:val="20"/>
          <w:szCs w:val="20"/>
        </w:rPr>
        <w:t xml:space="preserve">, de acuerdo a las longitudes, presentados en formato impreso y en medio digital, las cuales serán medidas y aprobadas por el SUPERVISOR. La forma de pago se efectuara de acuerdo al precio unitario de la propuesta aceptada. </w:t>
      </w: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Dicho pago, será la compensación total por los materiales, mano de obra, herramientas, equipo y otros gastos que sean necesarios, para la adecuada y correcta ejecución de los trabajos. </w:t>
      </w: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El número de metros lineales dibujados en los planos, deberán ser iguales a los metros lineales de tendido de tubería, como también dentro la elaboración de planos As Built, se debe considerar el dibujo y ubicación de los accesorios. </w:t>
      </w:r>
    </w:p>
    <w:p w:rsidR="009113B2" w:rsidRDefault="009113B2" w:rsidP="009113B2">
      <w:pPr>
        <w:tabs>
          <w:tab w:val="left" w:pos="0"/>
          <w:tab w:val="left" w:pos="142"/>
        </w:tabs>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Tanto el Residente de Obra como el Responsable de Planos As Built, son los responsables de la veracidad, exactitud y presentación de las medidas de obra como sus respectivos detalles graficados en los planos.</w:t>
      </w:r>
    </w:p>
    <w:p w:rsidR="00626327" w:rsidRPr="00920A4F" w:rsidRDefault="00626327" w:rsidP="009113B2">
      <w:pPr>
        <w:tabs>
          <w:tab w:val="left" w:pos="0"/>
          <w:tab w:val="left" w:pos="142"/>
        </w:tabs>
        <w:autoSpaceDE w:val="0"/>
        <w:autoSpaceDN w:val="0"/>
        <w:adjustRightInd w:val="0"/>
        <w:jc w:val="both"/>
        <w:rPr>
          <w:rFonts w:asciiTheme="minorHAnsi" w:hAnsiTheme="minorHAnsi" w:cstheme="minorHAnsi"/>
          <w:sz w:val="20"/>
          <w:szCs w:val="20"/>
        </w:rPr>
      </w:pPr>
    </w:p>
    <w:p w:rsidR="009113B2" w:rsidRPr="00920A4F" w:rsidRDefault="009113B2" w:rsidP="005B4797">
      <w:pPr>
        <w:pStyle w:val="Estilo1"/>
        <w:numPr>
          <w:ilvl w:val="0"/>
          <w:numId w:val="35"/>
        </w:numPr>
        <w:autoSpaceDE w:val="0"/>
        <w:autoSpaceDN w:val="0"/>
        <w:adjustRightInd w:val="0"/>
        <w:spacing w:before="100" w:beforeAutospacing="1" w:after="100" w:afterAutospacing="1" w:line="276" w:lineRule="auto"/>
        <w:rPr>
          <w:rFonts w:asciiTheme="minorHAnsi" w:hAnsiTheme="minorHAnsi" w:cstheme="minorHAnsi"/>
          <w:b w:val="0"/>
          <w:sz w:val="20"/>
          <w:szCs w:val="20"/>
        </w:rPr>
      </w:pPr>
      <w:bookmarkStart w:id="1" w:name="_Toc378236514"/>
      <w:bookmarkStart w:id="2" w:name="_Toc378667047"/>
      <w:bookmarkStart w:id="3" w:name="_Toc378667233"/>
      <w:bookmarkStart w:id="4" w:name="_Toc378667748"/>
      <w:bookmarkStart w:id="5" w:name="_Toc381213541"/>
      <w:bookmarkStart w:id="6" w:name="_Toc381214018"/>
      <w:bookmarkStart w:id="7" w:name="_Toc381214109"/>
      <w:bookmarkStart w:id="8" w:name="_Toc384130477"/>
      <w:bookmarkStart w:id="9" w:name="_Toc384130698"/>
      <w:bookmarkStart w:id="10" w:name="_Toc384130854"/>
      <w:bookmarkStart w:id="11" w:name="_Toc384131245"/>
      <w:bookmarkStart w:id="12" w:name="_Toc387785996"/>
      <w:bookmarkStart w:id="13" w:name="_Toc387788284"/>
      <w:bookmarkStart w:id="14" w:name="_Toc388648593"/>
      <w:bookmarkStart w:id="15" w:name="_Toc388648681"/>
      <w:bookmarkStart w:id="16" w:name="_Toc388693342"/>
      <w:bookmarkStart w:id="17" w:name="_Toc388702304"/>
      <w:bookmarkStart w:id="18" w:name="_Toc388724582"/>
      <w:bookmarkStart w:id="19" w:name="_Toc404098170"/>
      <w:r w:rsidRPr="007F7BF1">
        <w:rPr>
          <w:rFonts w:asciiTheme="minorHAnsi" w:hAnsiTheme="minorHAnsi" w:cstheme="minorHAnsi"/>
          <w:color w:val="5B9BD5" w:themeColor="accent1"/>
          <w:sz w:val="20"/>
          <w:szCs w:val="20"/>
        </w:rPr>
        <w:lastRenderedPageBreak/>
        <w:t>LIMPIEZA Y RETIRO DE ESCOMBROS</w:t>
      </w:r>
      <w:r w:rsidRPr="00920A4F">
        <w:rPr>
          <w:rFonts w:asciiTheme="minorHAnsi" w:hAnsiTheme="minorHAnsi" w:cstheme="minorHAnsi"/>
          <w:b w:val="0"/>
          <w:sz w:val="20"/>
          <w:szCs w:val="20"/>
        </w:rPr>
        <w:t>.</w:t>
      </w:r>
    </w:p>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p w:rsidR="009113B2" w:rsidRPr="00920A4F" w:rsidRDefault="00EC6411" w:rsidP="009113B2">
      <w:pPr>
        <w:rPr>
          <w:rFonts w:asciiTheme="minorHAnsi" w:hAnsiTheme="minorHAnsi" w:cstheme="minorHAnsi"/>
          <w:b/>
          <w:sz w:val="20"/>
          <w:szCs w:val="20"/>
        </w:rPr>
      </w:pPr>
      <w:r>
        <w:rPr>
          <w:rFonts w:asciiTheme="minorHAnsi" w:hAnsiTheme="minorHAnsi" w:cstheme="minorHAnsi"/>
          <w:b/>
          <w:sz w:val="20"/>
          <w:szCs w:val="20"/>
        </w:rPr>
        <w:t>UNIDAD: Global (GLB</w:t>
      </w:r>
      <w:r w:rsidR="009113B2" w:rsidRPr="00920A4F">
        <w:rPr>
          <w:rFonts w:asciiTheme="minorHAnsi" w:hAnsiTheme="minorHAnsi" w:cstheme="minorHAnsi"/>
          <w:b/>
          <w:sz w:val="20"/>
          <w:szCs w:val="20"/>
        </w:rPr>
        <w:t>)</w:t>
      </w:r>
    </w:p>
    <w:p w:rsidR="009113B2" w:rsidRPr="00920A4F" w:rsidRDefault="009113B2" w:rsidP="005B4797">
      <w:pPr>
        <w:pStyle w:val="Estilo1"/>
        <w:numPr>
          <w:ilvl w:val="1"/>
          <w:numId w:val="35"/>
        </w:numPr>
        <w:autoSpaceDE w:val="0"/>
        <w:autoSpaceDN w:val="0"/>
        <w:adjustRightInd w:val="0"/>
        <w:spacing w:before="100" w:beforeAutospacing="1" w:after="100" w:afterAutospacing="1" w:line="276" w:lineRule="auto"/>
        <w:ind w:left="435"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DEFINICIÓN.</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Este ítem comprende los trabajos necesarios para el carguío, retiro y traslado de todos los escombros resultantes de la obra, así como también, el deshierbe y nivelación del terreno, para realizar los trabajos de excavación en los diferentes tramos del Proyecto. La limpieza se la deberá hacer permanentemente con la finalidad de mantener la </w:t>
      </w:r>
      <w:bookmarkStart w:id="20" w:name="_GoBack"/>
      <w:bookmarkEnd w:id="20"/>
      <w:r w:rsidRPr="00920A4F">
        <w:rPr>
          <w:rFonts w:asciiTheme="minorHAnsi" w:hAnsiTheme="minorHAnsi" w:cstheme="minorHAnsi"/>
          <w:sz w:val="20"/>
          <w:szCs w:val="20"/>
        </w:rPr>
        <w:t>obra limpia y transitable</w:t>
      </w:r>
      <w:r w:rsidR="00694729">
        <w:rPr>
          <w:rFonts w:asciiTheme="minorHAnsi" w:hAnsiTheme="minorHAnsi" w:cstheme="minorHAnsi"/>
          <w:sz w:val="20"/>
          <w:szCs w:val="20"/>
        </w:rPr>
        <w:t xml:space="preserve">. </w:t>
      </w:r>
      <w:r w:rsidRPr="00920A4F">
        <w:rPr>
          <w:rFonts w:asciiTheme="minorHAnsi" w:hAnsiTheme="minorHAnsi" w:cstheme="minorHAnsi"/>
          <w:sz w:val="20"/>
          <w:szCs w:val="20"/>
        </w:rPr>
        <w:t>Los escombros deberán ser recogidos cada tramo, no dejando esta actividad postergada  hasta el final de la obra.</w:t>
      </w:r>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21" w:name="_Toc314666973"/>
      <w:r w:rsidRPr="00920A4F">
        <w:rPr>
          <w:rFonts w:asciiTheme="minorHAnsi" w:hAnsiTheme="minorHAnsi" w:cstheme="minorHAnsi"/>
          <w:sz w:val="20"/>
          <w:szCs w:val="20"/>
        </w:rPr>
        <w:t>Una vez terminada la obra de acuerdo con el contrato y previamente a la recepción provisional de la misma, el CONTRATISTA estará obligado a ejecutar, además de la limpieza periódica, la limpieza general del lugar.</w:t>
      </w:r>
      <w:bookmarkEnd w:id="21"/>
      <w:r w:rsidRPr="00920A4F">
        <w:rPr>
          <w:rFonts w:asciiTheme="minorHAnsi" w:hAnsiTheme="minorHAnsi" w:cstheme="minorHAnsi"/>
          <w:sz w:val="20"/>
          <w:szCs w:val="20"/>
        </w:rPr>
        <w:t xml:space="preserve"> La limpieza periódica deberá realizarse en cada tramo concluido, dejando el área libre de materiales excedentes y de residuos.</w:t>
      </w:r>
    </w:p>
    <w:p w:rsidR="009113B2" w:rsidRPr="00920A4F" w:rsidRDefault="009113B2" w:rsidP="005B4797">
      <w:pPr>
        <w:pStyle w:val="Estilo1"/>
        <w:numPr>
          <w:ilvl w:val="1"/>
          <w:numId w:val="35"/>
        </w:numPr>
        <w:autoSpaceDE w:val="0"/>
        <w:autoSpaceDN w:val="0"/>
        <w:adjustRightInd w:val="0"/>
        <w:spacing w:before="100" w:beforeAutospacing="1" w:after="100" w:afterAutospacing="1" w:line="276" w:lineRule="auto"/>
        <w:ind w:left="435"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MATERIALES, HERRAMIENTAS Y EQUIPO.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CONTRATISTA proporcionará todos los materiales, herramientas y equipos necesarios</w:t>
      </w:r>
      <w:r w:rsidR="00B865A9">
        <w:rPr>
          <w:rFonts w:asciiTheme="minorHAnsi" w:hAnsiTheme="minorHAnsi" w:cstheme="minorHAnsi"/>
          <w:sz w:val="20"/>
          <w:szCs w:val="20"/>
        </w:rPr>
        <w:t xml:space="preserve"> p</w:t>
      </w:r>
      <w:r w:rsidRPr="00920A4F">
        <w:rPr>
          <w:rFonts w:asciiTheme="minorHAnsi" w:hAnsiTheme="minorHAnsi" w:cstheme="minorHAnsi"/>
          <w:sz w:val="20"/>
          <w:szCs w:val="20"/>
        </w:rPr>
        <w:t>ara la ejecución de los trabajos, los mismos deberán ser aprobados por el SUPERVISOR al inicio de la actividad.</w:t>
      </w:r>
    </w:p>
    <w:p w:rsidR="009113B2" w:rsidRPr="00920A4F" w:rsidRDefault="009113B2" w:rsidP="005B4797">
      <w:pPr>
        <w:pStyle w:val="Estilo1"/>
        <w:numPr>
          <w:ilvl w:val="1"/>
          <w:numId w:val="35"/>
        </w:numPr>
        <w:autoSpaceDE w:val="0"/>
        <w:autoSpaceDN w:val="0"/>
        <w:adjustRightInd w:val="0"/>
        <w:spacing w:before="100" w:beforeAutospacing="1" w:after="100" w:afterAutospacing="1" w:line="276" w:lineRule="auto"/>
        <w:ind w:left="435"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9113B2" w:rsidRPr="00920A4F" w:rsidRDefault="009113B2" w:rsidP="009113B2">
      <w:pPr>
        <w:tabs>
          <w:tab w:val="left" w:pos="993"/>
        </w:tabs>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Los trabajos de limpieza y retiro de escombros serán ejecutados una vez concluidas cada una de las actividades del proyecto, se recogerán todos los excedentes de materiales: escombros, basura, herramientas, equipo, piedras y cuando corresponda el material extraído por el deshierbe y nivelación del sector, etc., además de ello se realizara un barrido del polvo remanente y se transportarán fuera de la obra y del área de trabajo todos los materiales señalados y   transportados hasta los lugares o botaderos establecidos para el efecto por las autoridades municipales locales.</w:t>
      </w:r>
    </w:p>
    <w:p w:rsidR="009113B2" w:rsidRPr="00920A4F" w:rsidRDefault="009113B2" w:rsidP="009113B2">
      <w:pPr>
        <w:widowControl w:val="0"/>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Los materiales que indique y considere el SUPERVISOR reutilizables, serán transportados y almacenados en los lugares que este indique, aun cuando estuvieran fuera de los límites de la </w:t>
      </w:r>
      <w:proofErr w:type="spellStart"/>
      <w:r w:rsidRPr="00920A4F">
        <w:rPr>
          <w:rFonts w:asciiTheme="minorHAnsi" w:hAnsiTheme="minorHAnsi" w:cstheme="minorHAnsi"/>
          <w:sz w:val="20"/>
          <w:szCs w:val="20"/>
        </w:rPr>
        <w:t>obra.A</w:t>
      </w:r>
      <w:proofErr w:type="spellEnd"/>
      <w:r w:rsidRPr="00920A4F">
        <w:rPr>
          <w:rFonts w:asciiTheme="minorHAnsi" w:hAnsiTheme="minorHAnsi" w:cstheme="minorHAnsi"/>
          <w:sz w:val="20"/>
          <w:szCs w:val="20"/>
        </w:rPr>
        <w:t xml:space="preserve"> objeto de efectuar una limpieza adecuada, se deberá previamente eliminar todas las aguas estancadas que se encuentren en las zanjas y las cunetas, debiendo ser conducidas las mismas convenientemente a fin de evitar molestias en el al trabajo mismo y a las inmediaciones. </w:t>
      </w:r>
    </w:p>
    <w:p w:rsidR="009113B2" w:rsidRPr="00920A4F" w:rsidRDefault="009113B2" w:rsidP="009113B2">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CONTRATISTA deberá cumplir con los componentes de desmovilización y limpieza final, donde el SUPERVISOR constatará que no haya residuos remanentes de las actividades realizadas durante la obra proveniente de equipos o plantas, que puedan causar efectos nocivos en los habitantes en el sitio de la obra.</w:t>
      </w:r>
    </w:p>
    <w:p w:rsidR="009113B2"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lastRenderedPageBreak/>
        <w:t xml:space="preserve">Una vez terminada la obra de acuerdo con el contrato y previamente a la recepción provisional de la misma, el CONTRATISTA estará obligado a ejecutar, además de la limpieza periódica, la limpieza general del lugar. </w:t>
      </w:r>
    </w:p>
    <w:p w:rsidR="009113B2" w:rsidRPr="00B83344" w:rsidRDefault="009113B2" w:rsidP="005B4797">
      <w:pPr>
        <w:pStyle w:val="Estilo1"/>
        <w:numPr>
          <w:ilvl w:val="1"/>
          <w:numId w:val="35"/>
        </w:numPr>
        <w:autoSpaceDE w:val="0"/>
        <w:autoSpaceDN w:val="0"/>
        <w:adjustRightInd w:val="0"/>
        <w:spacing w:before="100" w:beforeAutospacing="1" w:after="100" w:afterAutospacing="1" w:line="276" w:lineRule="auto"/>
        <w:ind w:left="435" w:hanging="426"/>
        <w:rPr>
          <w:rFonts w:asciiTheme="minorHAnsi" w:hAnsiTheme="minorHAnsi" w:cstheme="minorHAnsi"/>
          <w:iCs/>
          <w:sz w:val="20"/>
          <w:szCs w:val="20"/>
        </w:rPr>
      </w:pPr>
      <w:r w:rsidRPr="00B83344">
        <w:rPr>
          <w:rFonts w:asciiTheme="minorHAnsi" w:hAnsiTheme="minorHAnsi" w:cstheme="minorHAnsi"/>
          <w:iCs/>
          <w:sz w:val="20"/>
          <w:szCs w:val="20"/>
        </w:rPr>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5B4797">
      <w:pPr>
        <w:pStyle w:val="Estilo1"/>
        <w:numPr>
          <w:ilvl w:val="1"/>
          <w:numId w:val="35"/>
        </w:numPr>
        <w:autoSpaceDE w:val="0"/>
        <w:autoSpaceDN w:val="0"/>
        <w:adjustRightInd w:val="0"/>
        <w:spacing w:before="100" w:beforeAutospacing="1" w:after="100" w:afterAutospacing="1" w:line="276" w:lineRule="auto"/>
        <w:ind w:left="435"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MEDICIÓN Y FORMA DE PAGO.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ítem de limpieza y retiro de escombros será medido</w:t>
      </w:r>
      <w:r w:rsidR="00B148FD">
        <w:rPr>
          <w:rFonts w:asciiTheme="minorHAnsi" w:hAnsiTheme="minorHAnsi" w:cstheme="minorHAnsi"/>
          <w:sz w:val="20"/>
          <w:szCs w:val="20"/>
        </w:rPr>
        <w:t xml:space="preserve"> y pagado</w:t>
      </w:r>
      <w:r w:rsidRPr="00920A4F">
        <w:rPr>
          <w:rFonts w:asciiTheme="minorHAnsi" w:hAnsiTheme="minorHAnsi" w:cstheme="minorHAnsi"/>
          <w:sz w:val="20"/>
          <w:szCs w:val="20"/>
        </w:rPr>
        <w:t xml:space="preserve"> en forma global, y de acuerdo al avance que se tenga en obra pero solo con el objeto de compatibilizar lo ejecutado, ya que queda plenamente establecido que la obra a ser entregada, deberá estar libre de todo tipo de residuos que obliguen a ejecutar algún trabajo adicional referente a la limpieza y retiro de escombros dejados por la propia obra, los cuales serán aprobados y reconocidos por el SUPERVISOR.  La forma de pago se efectuará de acuerdo al precio unitario de la propuesta aceptada.</w:t>
      </w:r>
    </w:p>
    <w:p w:rsidR="00694729" w:rsidRPr="009113B2" w:rsidRDefault="009113B2" w:rsidP="001960C0">
      <w:pPr>
        <w:tabs>
          <w:tab w:val="left" w:pos="0"/>
          <w:tab w:val="left" w:pos="142"/>
        </w:tabs>
        <w:autoSpaceDE w:val="0"/>
        <w:autoSpaceDN w:val="0"/>
        <w:adjustRightInd w:val="0"/>
        <w:jc w:val="both"/>
      </w:pPr>
      <w:r w:rsidRPr="00920A4F">
        <w:rPr>
          <w:rFonts w:asciiTheme="minorHAnsi" w:hAnsiTheme="minorHAnsi" w:cstheme="minorHAnsi"/>
          <w:sz w:val="20"/>
          <w:szCs w:val="20"/>
        </w:rPr>
        <w:t>Dicho pago será la compensación total por los materiales, mano de obra, herramientas, equipo y otros gastos que sean necesarios para la adecuada y correcta ejecución de los trabajos.</w:t>
      </w:r>
      <w:r w:rsidR="00F3609F" w:rsidRPr="00F3609F">
        <w:rPr>
          <w:rFonts w:asciiTheme="minorHAnsi" w:hAnsiTheme="minorHAnsi" w:cstheme="minorHAnsi"/>
          <w:b/>
          <w:sz w:val="20"/>
          <w:szCs w:val="20"/>
        </w:rPr>
        <w:t xml:space="preserve"> </w:t>
      </w:r>
    </w:p>
    <w:sectPr w:rsidR="00694729" w:rsidRPr="009113B2">
      <w:headerReference w:type="default" r:id="rId11"/>
      <w:footerReference w:type="default" r:id="rId12"/>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615BE" w:rsidRDefault="007615BE" w:rsidP="0031499A">
      <w:r>
        <w:separator/>
      </w:r>
    </w:p>
  </w:endnote>
  <w:endnote w:type="continuationSeparator" w:id="0">
    <w:p w:rsidR="007615BE" w:rsidRDefault="007615BE" w:rsidP="003149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Vijaya">
    <w:panose1 w:val="020B0604020202020204"/>
    <w:charset w:val="00"/>
    <w:family w:val="swiss"/>
    <w:pitch w:val="variable"/>
    <w:sig w:usb0="001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493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99"/>
      <w:gridCol w:w="3237"/>
      <w:gridCol w:w="2906"/>
    </w:tblGrid>
    <w:tr w:rsidR="00FE05C7" w:rsidRPr="009A4B1A" w:rsidTr="00B51017">
      <w:trPr>
        <w:trHeight w:val="8"/>
        <w:jc w:val="center"/>
      </w:trPr>
      <w:tc>
        <w:tcPr>
          <w:tcW w:w="1565" w:type="pct"/>
          <w:shd w:val="clear" w:color="auto" w:fill="D9D9D9"/>
        </w:tcPr>
        <w:p w:rsidR="00FE05C7" w:rsidRPr="009A4B1A" w:rsidRDefault="00FE05C7" w:rsidP="00FE05C7">
          <w:pPr>
            <w:pStyle w:val="Encabezado"/>
            <w:rPr>
              <w:rFonts w:ascii="Verdana" w:eastAsia="Arial Unicode MS" w:hAnsi="Verdana" w:cs="Vijaya"/>
              <w:b/>
              <w:sz w:val="14"/>
              <w:szCs w:val="16"/>
              <w:lang w:val="es-MX"/>
            </w:rPr>
          </w:pPr>
          <w:r>
            <w:rPr>
              <w:rFonts w:ascii="Verdana" w:eastAsia="Arial Unicode MS" w:hAnsi="Verdana" w:cs="Vijaya"/>
              <w:b/>
              <w:sz w:val="14"/>
              <w:szCs w:val="16"/>
              <w:lang w:val="es-MX"/>
            </w:rPr>
            <w:t>ELABORADO</w:t>
          </w:r>
          <w:r w:rsidRPr="009A4B1A">
            <w:rPr>
              <w:rFonts w:ascii="Verdana" w:eastAsia="Arial Unicode MS" w:hAnsi="Verdana" w:cs="Vijaya"/>
              <w:b/>
              <w:sz w:val="14"/>
              <w:szCs w:val="16"/>
              <w:lang w:val="es-MX"/>
            </w:rPr>
            <w:t xml:space="preserve"> POR:</w:t>
          </w:r>
        </w:p>
      </w:tc>
      <w:tc>
        <w:tcPr>
          <w:tcW w:w="1810" w:type="pct"/>
          <w:shd w:val="clear" w:color="auto" w:fill="D9D9D9"/>
        </w:tcPr>
        <w:p w:rsidR="00FE05C7" w:rsidRPr="009A4B1A" w:rsidRDefault="00FE05C7" w:rsidP="00FE05C7">
          <w:pPr>
            <w:pStyle w:val="Encabezado"/>
            <w:rPr>
              <w:rFonts w:ascii="Verdana" w:eastAsia="Arial Unicode MS" w:hAnsi="Verdana" w:cs="Vijaya"/>
              <w:sz w:val="14"/>
              <w:szCs w:val="16"/>
              <w:lang w:val="es-MX"/>
            </w:rPr>
          </w:pPr>
          <w:r>
            <w:rPr>
              <w:rFonts w:ascii="Verdana" w:eastAsia="Arial Unicode MS" w:hAnsi="Verdana" w:cs="Vijaya"/>
              <w:b/>
              <w:sz w:val="14"/>
              <w:szCs w:val="16"/>
              <w:lang w:val="es-MX"/>
            </w:rPr>
            <w:t xml:space="preserve">REVISADO </w:t>
          </w:r>
          <w:r w:rsidRPr="009A4B1A">
            <w:rPr>
              <w:rFonts w:ascii="Verdana" w:eastAsia="Arial Unicode MS" w:hAnsi="Verdana" w:cs="Vijaya"/>
              <w:b/>
              <w:sz w:val="14"/>
              <w:szCs w:val="16"/>
              <w:lang w:val="es-MX"/>
            </w:rPr>
            <w:t xml:space="preserve"> POR: </w:t>
          </w:r>
        </w:p>
      </w:tc>
      <w:tc>
        <w:tcPr>
          <w:tcW w:w="1625" w:type="pct"/>
          <w:shd w:val="clear" w:color="auto" w:fill="D9D9D9"/>
        </w:tcPr>
        <w:p w:rsidR="00FE05C7" w:rsidRPr="009A4B1A" w:rsidRDefault="00FE05C7" w:rsidP="00FE05C7">
          <w:pPr>
            <w:pStyle w:val="Encabezado"/>
            <w:rPr>
              <w:rFonts w:ascii="Verdana" w:eastAsia="Arial Unicode MS" w:hAnsi="Verdana" w:cs="Vijaya"/>
              <w:b/>
              <w:sz w:val="14"/>
              <w:szCs w:val="16"/>
              <w:lang w:val="es-MX"/>
            </w:rPr>
          </w:pPr>
          <w:r>
            <w:rPr>
              <w:rFonts w:ascii="Verdana" w:eastAsia="Arial Unicode MS" w:hAnsi="Verdana" w:cs="Vijaya"/>
              <w:b/>
              <w:sz w:val="14"/>
              <w:szCs w:val="16"/>
              <w:lang w:val="es-MX"/>
            </w:rPr>
            <w:t>APROBADO POR:</w:t>
          </w:r>
        </w:p>
      </w:tc>
    </w:tr>
    <w:tr w:rsidR="00FE05C7" w:rsidRPr="009A4B1A" w:rsidTr="00B51017">
      <w:trPr>
        <w:trHeight w:val="925"/>
        <w:jc w:val="center"/>
      </w:trPr>
      <w:tc>
        <w:tcPr>
          <w:tcW w:w="1565" w:type="pct"/>
        </w:tcPr>
        <w:p w:rsidR="00FE05C7" w:rsidRPr="009A4B1A" w:rsidRDefault="00FE05C7" w:rsidP="00FE05C7">
          <w:pPr>
            <w:spacing w:after="160" w:line="259" w:lineRule="auto"/>
            <w:rPr>
              <w:rFonts w:ascii="Verdana" w:eastAsia="Arial Unicode MS" w:hAnsi="Verdana" w:cs="Vijaya"/>
              <w:sz w:val="14"/>
              <w:lang w:val="es-MX"/>
            </w:rPr>
          </w:pPr>
        </w:p>
        <w:p w:rsidR="00FE05C7" w:rsidRPr="009A4B1A" w:rsidRDefault="00FE05C7" w:rsidP="00FE05C7">
          <w:pPr>
            <w:jc w:val="right"/>
            <w:rPr>
              <w:rFonts w:ascii="Verdana" w:eastAsia="Arial Unicode MS" w:hAnsi="Verdana" w:cs="Vijaya"/>
              <w:sz w:val="14"/>
              <w:lang w:val="es-MX"/>
            </w:rPr>
          </w:pPr>
        </w:p>
      </w:tc>
      <w:tc>
        <w:tcPr>
          <w:tcW w:w="1810" w:type="pct"/>
        </w:tcPr>
        <w:p w:rsidR="00FE05C7" w:rsidRPr="009A4B1A" w:rsidRDefault="00FE05C7" w:rsidP="00FE05C7">
          <w:pPr>
            <w:rPr>
              <w:rFonts w:ascii="Verdana" w:eastAsia="Arial Unicode MS" w:hAnsi="Verdana" w:cs="Vijaya"/>
              <w:b/>
              <w:sz w:val="14"/>
              <w:szCs w:val="16"/>
              <w:lang w:val="es-MX"/>
            </w:rPr>
          </w:pPr>
        </w:p>
      </w:tc>
      <w:tc>
        <w:tcPr>
          <w:tcW w:w="1625" w:type="pct"/>
        </w:tcPr>
        <w:p w:rsidR="00FE05C7" w:rsidRPr="009A4B1A" w:rsidRDefault="00FE05C7" w:rsidP="00FE05C7">
          <w:pPr>
            <w:rPr>
              <w:rFonts w:ascii="Verdana" w:eastAsia="Arial Unicode MS" w:hAnsi="Verdana" w:cs="Vijaya"/>
              <w:b/>
              <w:sz w:val="14"/>
              <w:szCs w:val="16"/>
              <w:lang w:val="es-MX"/>
            </w:rPr>
          </w:pPr>
        </w:p>
      </w:tc>
    </w:tr>
    <w:tr w:rsidR="00FE05C7" w:rsidRPr="009A4B1A" w:rsidTr="00B51017">
      <w:trPr>
        <w:trHeight w:val="86"/>
        <w:jc w:val="center"/>
      </w:trPr>
      <w:tc>
        <w:tcPr>
          <w:tcW w:w="1565" w:type="pct"/>
          <w:shd w:val="clear" w:color="auto" w:fill="D9D9D9"/>
        </w:tcPr>
        <w:p w:rsidR="00FE05C7" w:rsidRDefault="00FE05C7" w:rsidP="00FE05C7">
          <w:pPr>
            <w:jc w:val="center"/>
            <w:rPr>
              <w:rFonts w:ascii="Verdana" w:eastAsia="Arial Unicode MS" w:hAnsi="Verdana" w:cs="Vijaya"/>
              <w:sz w:val="12"/>
              <w:szCs w:val="16"/>
            </w:rPr>
          </w:pPr>
          <w:r>
            <w:rPr>
              <w:rFonts w:ascii="Verdana" w:eastAsia="Arial Unicode MS" w:hAnsi="Verdana" w:cs="Vijaya"/>
              <w:sz w:val="12"/>
              <w:szCs w:val="16"/>
            </w:rPr>
            <w:t xml:space="preserve">Ing. </w:t>
          </w:r>
          <w:r w:rsidR="00F928B1">
            <w:rPr>
              <w:rFonts w:ascii="Verdana" w:eastAsia="Arial Unicode MS" w:hAnsi="Verdana" w:cs="Vijaya"/>
              <w:sz w:val="12"/>
              <w:szCs w:val="16"/>
            </w:rPr>
            <w:t>Roger Miguel Ramallo Zenteno</w:t>
          </w:r>
        </w:p>
        <w:p w:rsidR="00FE05C7" w:rsidRPr="00556B64" w:rsidRDefault="00FE05C7" w:rsidP="00FE05C7">
          <w:pPr>
            <w:jc w:val="center"/>
            <w:rPr>
              <w:rFonts w:ascii="Verdana" w:eastAsia="Arial Unicode MS" w:hAnsi="Verdana" w:cs="Vijaya"/>
              <w:b/>
              <w:sz w:val="12"/>
              <w:szCs w:val="16"/>
              <w:lang w:val="es-MX"/>
            </w:rPr>
          </w:pPr>
          <w:r>
            <w:rPr>
              <w:rFonts w:ascii="Verdana" w:eastAsia="Arial Unicode MS" w:hAnsi="Verdana" w:cs="Vijaya"/>
              <w:b/>
              <w:sz w:val="12"/>
              <w:szCs w:val="16"/>
            </w:rPr>
            <w:t>SUPERVISOR DE MANTENIMIENTO SISTEMA PRIMARIO</w:t>
          </w:r>
          <w:r w:rsidR="00F928B1">
            <w:rPr>
              <w:rFonts w:ascii="Verdana" w:eastAsia="Arial Unicode MS" w:hAnsi="Verdana" w:cs="Vijaya"/>
              <w:b/>
              <w:sz w:val="12"/>
              <w:szCs w:val="16"/>
            </w:rPr>
            <w:t xml:space="preserve"> II</w:t>
          </w:r>
        </w:p>
      </w:tc>
      <w:tc>
        <w:tcPr>
          <w:tcW w:w="1810" w:type="pct"/>
          <w:shd w:val="clear" w:color="auto" w:fill="D9D9D9"/>
        </w:tcPr>
        <w:p w:rsidR="00FE05C7" w:rsidRPr="009A4B1A" w:rsidRDefault="00FE05C7" w:rsidP="00FE05C7">
          <w:pPr>
            <w:jc w:val="center"/>
            <w:rPr>
              <w:rFonts w:ascii="Verdana" w:eastAsia="Arial Unicode MS" w:hAnsi="Verdana" w:cs="Vijaya"/>
              <w:sz w:val="12"/>
              <w:szCs w:val="16"/>
              <w:lang w:val="es-MX"/>
            </w:rPr>
          </w:pPr>
          <w:r w:rsidRPr="009A4B1A">
            <w:rPr>
              <w:rFonts w:ascii="Verdana" w:eastAsia="Arial Unicode MS" w:hAnsi="Verdana" w:cs="Vijaya"/>
              <w:sz w:val="12"/>
              <w:szCs w:val="16"/>
              <w:lang w:val="es-MX"/>
            </w:rPr>
            <w:t xml:space="preserve">Ing. </w:t>
          </w:r>
          <w:r>
            <w:rPr>
              <w:rFonts w:ascii="Verdana" w:eastAsia="Arial Unicode MS" w:hAnsi="Verdana" w:cs="Vijaya"/>
              <w:sz w:val="12"/>
              <w:szCs w:val="16"/>
              <w:lang w:val="es-MX"/>
            </w:rPr>
            <w:t>Miguel Gonzales Escalera</w:t>
          </w:r>
        </w:p>
        <w:p w:rsidR="00FE05C7" w:rsidRPr="009A4B1A" w:rsidRDefault="00FE05C7" w:rsidP="00FE05C7">
          <w:pPr>
            <w:jc w:val="center"/>
            <w:rPr>
              <w:rFonts w:ascii="Verdana" w:eastAsia="Arial Unicode MS" w:hAnsi="Verdana" w:cs="Vijaya"/>
              <w:b/>
              <w:sz w:val="12"/>
              <w:szCs w:val="16"/>
              <w:lang w:val="es-MX"/>
            </w:rPr>
          </w:pPr>
          <w:r>
            <w:rPr>
              <w:rFonts w:ascii="Verdana" w:eastAsia="Arial Unicode MS" w:hAnsi="Verdana" w:cs="Vijaya"/>
              <w:b/>
              <w:sz w:val="12"/>
              <w:szCs w:val="16"/>
              <w:lang w:val="es-MX"/>
            </w:rPr>
            <w:t xml:space="preserve">RESPONSABLE </w:t>
          </w:r>
          <w:r w:rsidRPr="009A4B1A">
            <w:rPr>
              <w:rFonts w:ascii="Verdana" w:eastAsia="Arial Unicode MS" w:hAnsi="Verdana" w:cs="Vijaya"/>
              <w:b/>
              <w:sz w:val="12"/>
              <w:szCs w:val="16"/>
              <w:lang w:val="es-MX"/>
            </w:rPr>
            <w:t>UNIDAD DISTRITAL OPERACIÓN Y MANTENIMIENTO</w:t>
          </w:r>
        </w:p>
      </w:tc>
      <w:tc>
        <w:tcPr>
          <w:tcW w:w="1625" w:type="pct"/>
          <w:shd w:val="clear" w:color="auto" w:fill="D9D9D9"/>
        </w:tcPr>
        <w:p w:rsidR="00FE05C7" w:rsidRPr="009A4B1A" w:rsidRDefault="00FE05C7" w:rsidP="00FE05C7">
          <w:pPr>
            <w:jc w:val="center"/>
            <w:rPr>
              <w:rFonts w:ascii="Verdana" w:eastAsia="Arial Unicode MS" w:hAnsi="Verdana" w:cs="Vijaya"/>
              <w:sz w:val="12"/>
              <w:szCs w:val="16"/>
              <w:lang w:val="es-MX"/>
            </w:rPr>
          </w:pPr>
          <w:r w:rsidRPr="009A4B1A">
            <w:rPr>
              <w:rFonts w:ascii="Verdana" w:eastAsia="Arial Unicode MS" w:hAnsi="Verdana" w:cs="Vijaya"/>
              <w:sz w:val="12"/>
              <w:szCs w:val="16"/>
              <w:lang w:val="es-MX"/>
            </w:rPr>
            <w:t xml:space="preserve">Ing. </w:t>
          </w:r>
          <w:r>
            <w:rPr>
              <w:rFonts w:ascii="Verdana" w:eastAsia="Arial Unicode MS" w:hAnsi="Verdana" w:cs="Vijaya"/>
              <w:sz w:val="12"/>
              <w:szCs w:val="16"/>
              <w:lang w:val="es-MX"/>
            </w:rPr>
            <w:t>Angel Apolinar Vargas Guzman</w:t>
          </w:r>
        </w:p>
        <w:p w:rsidR="00FE05C7" w:rsidRPr="009A4B1A" w:rsidRDefault="00FE05C7" w:rsidP="00FE05C7">
          <w:pPr>
            <w:jc w:val="center"/>
            <w:rPr>
              <w:rFonts w:ascii="Verdana" w:eastAsia="Arial Unicode MS" w:hAnsi="Verdana" w:cs="Vijaya"/>
              <w:sz w:val="12"/>
              <w:szCs w:val="16"/>
              <w:lang w:val="es-MX"/>
            </w:rPr>
          </w:pPr>
          <w:r w:rsidRPr="009A4B1A">
            <w:rPr>
              <w:rFonts w:ascii="Verdana" w:eastAsia="Arial Unicode MS" w:hAnsi="Verdana" w:cs="Vijaya"/>
              <w:b/>
              <w:sz w:val="12"/>
              <w:szCs w:val="16"/>
              <w:lang w:val="es-MX"/>
            </w:rPr>
            <w:t>JEFE UNIDAD DISTRITAL OPERACIÓN Y MANTENIMIENTO</w:t>
          </w:r>
        </w:p>
      </w:tc>
    </w:tr>
  </w:tbl>
  <w:p w:rsidR="000F7972" w:rsidRPr="00FE05C7" w:rsidRDefault="000F7972" w:rsidP="00FE05C7">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615BE" w:rsidRDefault="007615BE" w:rsidP="0031499A">
      <w:r>
        <w:separator/>
      </w:r>
    </w:p>
  </w:footnote>
  <w:footnote w:type="continuationSeparator" w:id="0">
    <w:p w:rsidR="007615BE" w:rsidRDefault="007615BE" w:rsidP="0031499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0F7972" w:rsidRPr="00FA0D94" w:rsidTr="008345E5">
      <w:tc>
        <w:tcPr>
          <w:tcW w:w="1446" w:type="dxa"/>
          <w:vMerge w:val="restart"/>
          <w:vAlign w:val="center"/>
        </w:tcPr>
        <w:p w:rsidR="000F7972" w:rsidRPr="00FA0D94" w:rsidRDefault="000F7972" w:rsidP="0031499A">
          <w:pPr>
            <w:pStyle w:val="Encabezado"/>
            <w:rPr>
              <w:rFonts w:ascii="Arial Narrow" w:eastAsia="Arial Unicode MS" w:hAnsi="Arial Narrow"/>
              <w:szCs w:val="12"/>
              <w:lang w:val="es-MX"/>
            </w:rPr>
          </w:pPr>
          <w:r w:rsidRPr="00454F7C">
            <w:rPr>
              <w:noProof/>
            </w:rPr>
            <w:drawing>
              <wp:inline distT="0" distB="0" distL="0" distR="0" wp14:anchorId="2A65B69B" wp14:editId="1B1B27E3">
                <wp:extent cx="774155" cy="638101"/>
                <wp:effectExtent l="0" t="0" r="6985"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09" w:type="dxa"/>
          <w:vAlign w:val="center"/>
        </w:tcPr>
        <w:p w:rsidR="000F7972" w:rsidRDefault="000F7972"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YACIMIENTOS PETROLÍFEROS FISCALES BOLIVIANOS </w:t>
          </w:r>
        </w:p>
        <w:p w:rsidR="000F7972" w:rsidRDefault="000F7972"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GERENCIA DE REDES DE GAS Y DUCTOS</w:t>
          </w:r>
        </w:p>
        <w:p w:rsidR="000F7972" w:rsidRPr="0076024C" w:rsidRDefault="000F7972" w:rsidP="000F7972">
          <w:pPr>
            <w:pStyle w:val="Encabezado"/>
            <w:jc w:val="center"/>
            <w:rPr>
              <w:rFonts w:ascii="Calibri" w:eastAsia="Arial Unicode MS" w:hAnsi="Calibri" w:cs="Calibri"/>
              <w:szCs w:val="12"/>
              <w:lang w:val="es-MX"/>
            </w:rPr>
          </w:pPr>
          <w:r>
            <w:rPr>
              <w:rFonts w:ascii="Calibri" w:eastAsia="Arial Unicode MS" w:hAnsi="Calibri" w:cs="Calibri"/>
              <w:szCs w:val="12"/>
              <w:lang w:val="es-MX"/>
            </w:rPr>
            <w:t>DISTRITO REDES DE GAS COCHABAMBA</w:t>
          </w:r>
        </w:p>
      </w:tc>
      <w:tc>
        <w:tcPr>
          <w:tcW w:w="1276" w:type="dxa"/>
          <w:vAlign w:val="center"/>
        </w:tcPr>
        <w:p w:rsidR="000F7972" w:rsidRPr="0076024C" w:rsidRDefault="000F7972" w:rsidP="0031499A">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0F7972" w:rsidRDefault="000F7972" w:rsidP="0031499A">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ANEXO 1</w:t>
          </w:r>
        </w:p>
        <w:p w:rsidR="000F7972" w:rsidRPr="0076024C" w:rsidRDefault="000F7972" w:rsidP="0031499A">
          <w:pPr>
            <w:pStyle w:val="Encabezado"/>
            <w:jc w:val="center"/>
            <w:rPr>
              <w:rFonts w:ascii="Calibri" w:eastAsia="Arial Unicode MS" w:hAnsi="Calibri" w:cs="Arial"/>
              <w:b/>
              <w:sz w:val="14"/>
              <w:szCs w:val="14"/>
              <w:lang w:val="es-MX"/>
            </w:rPr>
          </w:pPr>
        </w:p>
      </w:tc>
    </w:tr>
    <w:tr w:rsidR="000F7972" w:rsidRPr="00FA0D94" w:rsidTr="008345E5">
      <w:trPr>
        <w:trHeight w:val="478"/>
      </w:trPr>
      <w:tc>
        <w:tcPr>
          <w:tcW w:w="1446" w:type="dxa"/>
          <w:vMerge/>
          <w:vAlign w:val="center"/>
        </w:tcPr>
        <w:p w:rsidR="000F7972" w:rsidRPr="00FA0D94" w:rsidRDefault="000F7972" w:rsidP="0031499A">
          <w:pPr>
            <w:pStyle w:val="Encabezado"/>
            <w:jc w:val="center"/>
            <w:rPr>
              <w:rFonts w:ascii="Arial Narrow" w:eastAsia="Arial Unicode MS" w:hAnsi="Arial Narrow"/>
              <w:szCs w:val="12"/>
              <w:lang w:val="es-MX"/>
            </w:rPr>
          </w:pPr>
        </w:p>
      </w:tc>
      <w:tc>
        <w:tcPr>
          <w:tcW w:w="6209" w:type="dxa"/>
          <w:vAlign w:val="center"/>
        </w:tcPr>
        <w:p w:rsidR="000F7972" w:rsidRPr="0076024C" w:rsidRDefault="000F7972" w:rsidP="0031499A">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ESPECIFICACIONES TECNICAS PARA OBRAS CIVILES</w:t>
          </w:r>
        </w:p>
      </w:tc>
      <w:tc>
        <w:tcPr>
          <w:tcW w:w="1276" w:type="dxa"/>
          <w:vAlign w:val="center"/>
        </w:tcPr>
        <w:p w:rsidR="000F7972" w:rsidRPr="0076024C" w:rsidRDefault="000F7972" w:rsidP="0031499A">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0F7972" w:rsidRPr="0076024C" w:rsidRDefault="000F7972" w:rsidP="0031499A">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B865A9">
            <w:rPr>
              <w:rStyle w:val="Nmerodepgina"/>
              <w:rFonts w:ascii="Calibri" w:eastAsiaTheme="majorEastAsia" w:hAnsi="Calibri"/>
              <w:noProof/>
              <w:sz w:val="16"/>
              <w:szCs w:val="16"/>
            </w:rPr>
            <w:t>1</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B865A9">
            <w:rPr>
              <w:rStyle w:val="Nmerodepgina"/>
              <w:rFonts w:ascii="Calibri" w:eastAsiaTheme="majorEastAsia" w:hAnsi="Calibri"/>
              <w:noProof/>
              <w:sz w:val="16"/>
              <w:szCs w:val="16"/>
            </w:rPr>
            <w:t>14</w:t>
          </w:r>
          <w:r w:rsidRPr="0076024C">
            <w:rPr>
              <w:rStyle w:val="Nmerodepgina"/>
              <w:rFonts w:ascii="Calibri" w:eastAsiaTheme="majorEastAsia" w:hAnsi="Calibri"/>
              <w:sz w:val="16"/>
              <w:szCs w:val="16"/>
            </w:rPr>
            <w:fldChar w:fldCharType="end"/>
          </w:r>
        </w:p>
      </w:tc>
    </w:tr>
  </w:tbl>
  <w:p w:rsidR="000F7972" w:rsidRDefault="000F7972">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4E74F1"/>
    <w:multiLevelType w:val="hybridMultilevel"/>
    <w:tmpl w:val="03DEC7DE"/>
    <w:lvl w:ilvl="0" w:tplc="400A0005">
      <w:start w:val="1"/>
      <w:numFmt w:val="bullet"/>
      <w:lvlText w:val=""/>
      <w:lvlJc w:val="left"/>
      <w:pPr>
        <w:ind w:left="720" w:hanging="360"/>
      </w:pPr>
      <w:rPr>
        <w:rFonts w:ascii="Wingdings" w:hAnsi="Wingdings" w:hint="default"/>
      </w:rPr>
    </w:lvl>
    <w:lvl w:ilvl="1" w:tplc="2A8249F6">
      <w:start w:val="2"/>
      <w:numFmt w:val="bullet"/>
      <w:lvlText w:val="-"/>
      <w:lvlJc w:val="left"/>
      <w:pPr>
        <w:ind w:left="1440" w:hanging="360"/>
      </w:pPr>
      <w:rPr>
        <w:rFonts w:ascii="Arial Narrow" w:eastAsiaTheme="minorEastAsia" w:hAnsi="Arial Narrow" w:cstheme="minorBidi"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
    <w:nsid w:val="061E57BA"/>
    <w:multiLevelType w:val="hybridMultilevel"/>
    <w:tmpl w:val="C1BE27A8"/>
    <w:lvl w:ilvl="0" w:tplc="A2622A66">
      <w:start w:val="1"/>
      <w:numFmt w:val="bullet"/>
      <w:lvlText w:val=""/>
      <w:lvlJc w:val="left"/>
      <w:pPr>
        <w:tabs>
          <w:tab w:val="num" w:pos="360"/>
        </w:tabs>
        <w:ind w:left="360" w:hanging="360"/>
      </w:pPr>
      <w:rPr>
        <w:rFonts w:ascii="Symbol" w:hAnsi="Symbol" w:hint="default"/>
      </w:rPr>
    </w:lvl>
    <w:lvl w:ilvl="1" w:tplc="0C101F04" w:tentative="1">
      <w:start w:val="1"/>
      <w:numFmt w:val="bullet"/>
      <w:lvlText w:val="o"/>
      <w:lvlJc w:val="left"/>
      <w:pPr>
        <w:tabs>
          <w:tab w:val="num" w:pos="1080"/>
        </w:tabs>
        <w:ind w:left="1080" w:hanging="360"/>
      </w:pPr>
      <w:rPr>
        <w:rFonts w:ascii="Courier New" w:hAnsi="Courier New" w:cs="Courier New" w:hint="default"/>
      </w:rPr>
    </w:lvl>
    <w:lvl w:ilvl="2" w:tplc="606EB8C2" w:tentative="1">
      <w:start w:val="1"/>
      <w:numFmt w:val="bullet"/>
      <w:lvlText w:val=""/>
      <w:lvlJc w:val="left"/>
      <w:pPr>
        <w:tabs>
          <w:tab w:val="num" w:pos="1800"/>
        </w:tabs>
        <w:ind w:left="1800" w:hanging="360"/>
      </w:pPr>
      <w:rPr>
        <w:rFonts w:ascii="Wingdings" w:hAnsi="Wingdings" w:hint="default"/>
      </w:rPr>
    </w:lvl>
    <w:lvl w:ilvl="3" w:tplc="65504120" w:tentative="1">
      <w:start w:val="1"/>
      <w:numFmt w:val="bullet"/>
      <w:lvlText w:val=""/>
      <w:lvlJc w:val="left"/>
      <w:pPr>
        <w:tabs>
          <w:tab w:val="num" w:pos="2520"/>
        </w:tabs>
        <w:ind w:left="2520" w:hanging="360"/>
      </w:pPr>
      <w:rPr>
        <w:rFonts w:ascii="Symbol" w:hAnsi="Symbol" w:hint="default"/>
      </w:rPr>
    </w:lvl>
    <w:lvl w:ilvl="4" w:tplc="DF264E46" w:tentative="1">
      <w:start w:val="1"/>
      <w:numFmt w:val="bullet"/>
      <w:lvlText w:val="o"/>
      <w:lvlJc w:val="left"/>
      <w:pPr>
        <w:tabs>
          <w:tab w:val="num" w:pos="3240"/>
        </w:tabs>
        <w:ind w:left="3240" w:hanging="360"/>
      </w:pPr>
      <w:rPr>
        <w:rFonts w:ascii="Courier New" w:hAnsi="Courier New" w:cs="Courier New" w:hint="default"/>
      </w:rPr>
    </w:lvl>
    <w:lvl w:ilvl="5" w:tplc="6536545A" w:tentative="1">
      <w:start w:val="1"/>
      <w:numFmt w:val="bullet"/>
      <w:lvlText w:val=""/>
      <w:lvlJc w:val="left"/>
      <w:pPr>
        <w:tabs>
          <w:tab w:val="num" w:pos="3960"/>
        </w:tabs>
        <w:ind w:left="3960" w:hanging="360"/>
      </w:pPr>
      <w:rPr>
        <w:rFonts w:ascii="Wingdings" w:hAnsi="Wingdings" w:hint="default"/>
      </w:rPr>
    </w:lvl>
    <w:lvl w:ilvl="6" w:tplc="8D98683C" w:tentative="1">
      <w:start w:val="1"/>
      <w:numFmt w:val="bullet"/>
      <w:lvlText w:val=""/>
      <w:lvlJc w:val="left"/>
      <w:pPr>
        <w:tabs>
          <w:tab w:val="num" w:pos="4680"/>
        </w:tabs>
        <w:ind w:left="4680" w:hanging="360"/>
      </w:pPr>
      <w:rPr>
        <w:rFonts w:ascii="Symbol" w:hAnsi="Symbol" w:hint="default"/>
      </w:rPr>
    </w:lvl>
    <w:lvl w:ilvl="7" w:tplc="1D0A8092" w:tentative="1">
      <w:start w:val="1"/>
      <w:numFmt w:val="bullet"/>
      <w:lvlText w:val="o"/>
      <w:lvlJc w:val="left"/>
      <w:pPr>
        <w:tabs>
          <w:tab w:val="num" w:pos="5400"/>
        </w:tabs>
        <w:ind w:left="5400" w:hanging="360"/>
      </w:pPr>
      <w:rPr>
        <w:rFonts w:ascii="Courier New" w:hAnsi="Courier New" w:cs="Courier New" w:hint="default"/>
      </w:rPr>
    </w:lvl>
    <w:lvl w:ilvl="8" w:tplc="E0C2FE6E" w:tentative="1">
      <w:start w:val="1"/>
      <w:numFmt w:val="bullet"/>
      <w:lvlText w:val=""/>
      <w:lvlJc w:val="left"/>
      <w:pPr>
        <w:tabs>
          <w:tab w:val="num" w:pos="6120"/>
        </w:tabs>
        <w:ind w:left="6120" w:hanging="360"/>
      </w:pPr>
      <w:rPr>
        <w:rFonts w:ascii="Wingdings" w:hAnsi="Wingdings" w:hint="default"/>
      </w:rPr>
    </w:lvl>
  </w:abstractNum>
  <w:abstractNum w:abstractNumId="2">
    <w:nsid w:val="078F2D8B"/>
    <w:multiLevelType w:val="hybridMultilevel"/>
    <w:tmpl w:val="2F821BB6"/>
    <w:lvl w:ilvl="0" w:tplc="0C0A0001">
      <w:start w:val="1"/>
      <w:numFmt w:val="lowerLetter"/>
      <w:lvlText w:val="%1)"/>
      <w:lvlJc w:val="left"/>
      <w:pPr>
        <w:tabs>
          <w:tab w:val="num" w:pos="2484"/>
        </w:tabs>
        <w:ind w:left="2484" w:hanging="360"/>
      </w:pPr>
    </w:lvl>
    <w:lvl w:ilvl="1" w:tplc="0C0A0003">
      <w:start w:val="1"/>
      <w:numFmt w:val="decimal"/>
      <w:lvlText w:val="%2."/>
      <w:lvlJc w:val="left"/>
      <w:pPr>
        <w:tabs>
          <w:tab w:val="num" w:pos="3204"/>
        </w:tabs>
        <w:ind w:left="3204" w:hanging="360"/>
      </w:pPr>
      <w:rPr>
        <w:rFonts w:hint="default"/>
      </w:rPr>
    </w:lvl>
    <w:lvl w:ilvl="2" w:tplc="0C0A0005" w:tentative="1">
      <w:start w:val="1"/>
      <w:numFmt w:val="lowerRoman"/>
      <w:lvlText w:val="%3."/>
      <w:lvlJc w:val="right"/>
      <w:pPr>
        <w:tabs>
          <w:tab w:val="num" w:pos="3924"/>
        </w:tabs>
        <w:ind w:left="3924" w:hanging="180"/>
      </w:pPr>
    </w:lvl>
    <w:lvl w:ilvl="3" w:tplc="0C0A0001" w:tentative="1">
      <w:start w:val="1"/>
      <w:numFmt w:val="decimal"/>
      <w:lvlText w:val="%4."/>
      <w:lvlJc w:val="left"/>
      <w:pPr>
        <w:tabs>
          <w:tab w:val="num" w:pos="4644"/>
        </w:tabs>
        <w:ind w:left="4644" w:hanging="360"/>
      </w:pPr>
    </w:lvl>
    <w:lvl w:ilvl="4" w:tplc="0C0A0003" w:tentative="1">
      <w:start w:val="1"/>
      <w:numFmt w:val="lowerLetter"/>
      <w:lvlText w:val="%5."/>
      <w:lvlJc w:val="left"/>
      <w:pPr>
        <w:tabs>
          <w:tab w:val="num" w:pos="5364"/>
        </w:tabs>
        <w:ind w:left="5364" w:hanging="360"/>
      </w:pPr>
    </w:lvl>
    <w:lvl w:ilvl="5" w:tplc="0C0A0005" w:tentative="1">
      <w:start w:val="1"/>
      <w:numFmt w:val="lowerRoman"/>
      <w:lvlText w:val="%6."/>
      <w:lvlJc w:val="right"/>
      <w:pPr>
        <w:tabs>
          <w:tab w:val="num" w:pos="6084"/>
        </w:tabs>
        <w:ind w:left="6084" w:hanging="180"/>
      </w:pPr>
    </w:lvl>
    <w:lvl w:ilvl="6" w:tplc="0C0A0001" w:tentative="1">
      <w:start w:val="1"/>
      <w:numFmt w:val="decimal"/>
      <w:lvlText w:val="%7."/>
      <w:lvlJc w:val="left"/>
      <w:pPr>
        <w:tabs>
          <w:tab w:val="num" w:pos="6804"/>
        </w:tabs>
        <w:ind w:left="6804" w:hanging="360"/>
      </w:pPr>
    </w:lvl>
    <w:lvl w:ilvl="7" w:tplc="0C0A0003" w:tentative="1">
      <w:start w:val="1"/>
      <w:numFmt w:val="lowerLetter"/>
      <w:lvlText w:val="%8."/>
      <w:lvlJc w:val="left"/>
      <w:pPr>
        <w:tabs>
          <w:tab w:val="num" w:pos="7524"/>
        </w:tabs>
        <w:ind w:left="7524" w:hanging="360"/>
      </w:pPr>
    </w:lvl>
    <w:lvl w:ilvl="8" w:tplc="0C0A0005" w:tentative="1">
      <w:start w:val="1"/>
      <w:numFmt w:val="lowerRoman"/>
      <w:lvlText w:val="%9."/>
      <w:lvlJc w:val="right"/>
      <w:pPr>
        <w:tabs>
          <w:tab w:val="num" w:pos="8244"/>
        </w:tabs>
        <w:ind w:left="8244" w:hanging="180"/>
      </w:pPr>
    </w:lvl>
  </w:abstractNum>
  <w:abstractNum w:abstractNumId="3">
    <w:nsid w:val="08DE64F2"/>
    <w:multiLevelType w:val="hybridMultilevel"/>
    <w:tmpl w:val="60AC18AC"/>
    <w:lvl w:ilvl="0" w:tplc="0C0A0005">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0B1E4031"/>
    <w:multiLevelType w:val="hybridMultilevel"/>
    <w:tmpl w:val="3A622FCA"/>
    <w:lvl w:ilvl="0" w:tplc="0C0A0005">
      <w:start w:val="1"/>
      <w:numFmt w:val="bullet"/>
      <w:lvlText w:val=""/>
      <w:lvlJc w:val="left"/>
      <w:pPr>
        <w:tabs>
          <w:tab w:val="num" w:pos="360"/>
        </w:tabs>
        <w:ind w:left="360" w:hanging="360"/>
      </w:pPr>
      <w:rPr>
        <w:rFonts w:ascii="Wingdings" w:hAnsi="Wingdings" w:hint="default"/>
      </w:rPr>
    </w:lvl>
    <w:lvl w:ilvl="1" w:tplc="539024A0" w:tentative="1">
      <w:start w:val="1"/>
      <w:numFmt w:val="bullet"/>
      <w:lvlText w:val="o"/>
      <w:lvlJc w:val="left"/>
      <w:pPr>
        <w:tabs>
          <w:tab w:val="num" w:pos="1080"/>
        </w:tabs>
        <w:ind w:left="1080" w:hanging="360"/>
      </w:pPr>
      <w:rPr>
        <w:rFonts w:ascii="Courier New" w:hAnsi="Courier New" w:cs="Courier New" w:hint="default"/>
      </w:rPr>
    </w:lvl>
    <w:lvl w:ilvl="2" w:tplc="0C0A001B" w:tentative="1">
      <w:start w:val="1"/>
      <w:numFmt w:val="bullet"/>
      <w:lvlText w:val=""/>
      <w:lvlJc w:val="left"/>
      <w:pPr>
        <w:tabs>
          <w:tab w:val="num" w:pos="1800"/>
        </w:tabs>
        <w:ind w:left="1800" w:hanging="360"/>
      </w:pPr>
      <w:rPr>
        <w:rFonts w:ascii="Wingdings" w:hAnsi="Wingdings" w:hint="default"/>
      </w:rPr>
    </w:lvl>
    <w:lvl w:ilvl="3" w:tplc="0C0A000F" w:tentative="1">
      <w:start w:val="1"/>
      <w:numFmt w:val="bullet"/>
      <w:lvlText w:val=""/>
      <w:lvlJc w:val="left"/>
      <w:pPr>
        <w:tabs>
          <w:tab w:val="num" w:pos="2520"/>
        </w:tabs>
        <w:ind w:left="2520" w:hanging="360"/>
      </w:pPr>
      <w:rPr>
        <w:rFonts w:ascii="Symbol" w:hAnsi="Symbol" w:hint="default"/>
      </w:rPr>
    </w:lvl>
    <w:lvl w:ilvl="4" w:tplc="0C0A0019" w:tentative="1">
      <w:start w:val="1"/>
      <w:numFmt w:val="bullet"/>
      <w:lvlText w:val="o"/>
      <w:lvlJc w:val="left"/>
      <w:pPr>
        <w:tabs>
          <w:tab w:val="num" w:pos="3240"/>
        </w:tabs>
        <w:ind w:left="3240" w:hanging="360"/>
      </w:pPr>
      <w:rPr>
        <w:rFonts w:ascii="Courier New" w:hAnsi="Courier New" w:cs="Courier New" w:hint="default"/>
      </w:rPr>
    </w:lvl>
    <w:lvl w:ilvl="5" w:tplc="0C0A001B" w:tentative="1">
      <w:start w:val="1"/>
      <w:numFmt w:val="bullet"/>
      <w:lvlText w:val=""/>
      <w:lvlJc w:val="left"/>
      <w:pPr>
        <w:tabs>
          <w:tab w:val="num" w:pos="3960"/>
        </w:tabs>
        <w:ind w:left="3960" w:hanging="360"/>
      </w:pPr>
      <w:rPr>
        <w:rFonts w:ascii="Wingdings" w:hAnsi="Wingdings" w:hint="default"/>
      </w:rPr>
    </w:lvl>
    <w:lvl w:ilvl="6" w:tplc="0C0A000F" w:tentative="1">
      <w:start w:val="1"/>
      <w:numFmt w:val="bullet"/>
      <w:lvlText w:val=""/>
      <w:lvlJc w:val="left"/>
      <w:pPr>
        <w:tabs>
          <w:tab w:val="num" w:pos="4680"/>
        </w:tabs>
        <w:ind w:left="4680" w:hanging="360"/>
      </w:pPr>
      <w:rPr>
        <w:rFonts w:ascii="Symbol" w:hAnsi="Symbol" w:hint="default"/>
      </w:rPr>
    </w:lvl>
    <w:lvl w:ilvl="7" w:tplc="0C0A0019" w:tentative="1">
      <w:start w:val="1"/>
      <w:numFmt w:val="bullet"/>
      <w:lvlText w:val="o"/>
      <w:lvlJc w:val="left"/>
      <w:pPr>
        <w:tabs>
          <w:tab w:val="num" w:pos="5400"/>
        </w:tabs>
        <w:ind w:left="5400" w:hanging="360"/>
      </w:pPr>
      <w:rPr>
        <w:rFonts w:ascii="Courier New" w:hAnsi="Courier New" w:cs="Courier New" w:hint="default"/>
      </w:rPr>
    </w:lvl>
    <w:lvl w:ilvl="8" w:tplc="0C0A001B" w:tentative="1">
      <w:start w:val="1"/>
      <w:numFmt w:val="bullet"/>
      <w:lvlText w:val=""/>
      <w:lvlJc w:val="left"/>
      <w:pPr>
        <w:tabs>
          <w:tab w:val="num" w:pos="6120"/>
        </w:tabs>
        <w:ind w:left="6120" w:hanging="360"/>
      </w:pPr>
      <w:rPr>
        <w:rFonts w:ascii="Wingdings" w:hAnsi="Wingdings" w:hint="default"/>
      </w:rPr>
    </w:lvl>
  </w:abstractNum>
  <w:abstractNum w:abstractNumId="5">
    <w:nsid w:val="0D970750"/>
    <w:multiLevelType w:val="multilevel"/>
    <w:tmpl w:val="87181DFE"/>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120C1A0A"/>
    <w:multiLevelType w:val="hybridMultilevel"/>
    <w:tmpl w:val="2F821BB6"/>
    <w:lvl w:ilvl="0" w:tplc="0C0A0001">
      <w:start w:val="1"/>
      <w:numFmt w:val="lowerLetter"/>
      <w:lvlText w:val="%1)"/>
      <w:lvlJc w:val="left"/>
      <w:pPr>
        <w:tabs>
          <w:tab w:val="num" w:pos="360"/>
        </w:tabs>
        <w:ind w:left="360" w:hanging="360"/>
      </w:pPr>
    </w:lvl>
    <w:lvl w:ilvl="1" w:tplc="0C0A0003">
      <w:start w:val="1"/>
      <w:numFmt w:val="decimal"/>
      <w:lvlText w:val="%2."/>
      <w:lvlJc w:val="left"/>
      <w:pPr>
        <w:tabs>
          <w:tab w:val="num" w:pos="1080"/>
        </w:tabs>
        <w:ind w:left="1080" w:hanging="360"/>
      </w:pPr>
      <w:rPr>
        <w:rFonts w:hint="default"/>
      </w:rPr>
    </w:lvl>
    <w:lvl w:ilvl="2" w:tplc="0C0A0005">
      <w:start w:val="1"/>
      <w:numFmt w:val="lowerRoman"/>
      <w:lvlText w:val="%3."/>
      <w:lvlJc w:val="right"/>
      <w:pPr>
        <w:tabs>
          <w:tab w:val="num" w:pos="1800"/>
        </w:tabs>
        <w:ind w:left="1800" w:hanging="180"/>
      </w:pPr>
    </w:lvl>
    <w:lvl w:ilvl="3" w:tplc="0C0A0001" w:tentative="1">
      <w:start w:val="1"/>
      <w:numFmt w:val="decimal"/>
      <w:lvlText w:val="%4."/>
      <w:lvlJc w:val="left"/>
      <w:pPr>
        <w:tabs>
          <w:tab w:val="num" w:pos="2520"/>
        </w:tabs>
        <w:ind w:left="2520" w:hanging="360"/>
      </w:pPr>
    </w:lvl>
    <w:lvl w:ilvl="4" w:tplc="0C0A0003" w:tentative="1">
      <w:start w:val="1"/>
      <w:numFmt w:val="lowerLetter"/>
      <w:lvlText w:val="%5."/>
      <w:lvlJc w:val="left"/>
      <w:pPr>
        <w:tabs>
          <w:tab w:val="num" w:pos="3240"/>
        </w:tabs>
        <w:ind w:left="3240" w:hanging="360"/>
      </w:pPr>
    </w:lvl>
    <w:lvl w:ilvl="5" w:tplc="0C0A0005" w:tentative="1">
      <w:start w:val="1"/>
      <w:numFmt w:val="lowerRoman"/>
      <w:lvlText w:val="%6."/>
      <w:lvlJc w:val="right"/>
      <w:pPr>
        <w:tabs>
          <w:tab w:val="num" w:pos="3960"/>
        </w:tabs>
        <w:ind w:left="3960" w:hanging="180"/>
      </w:pPr>
    </w:lvl>
    <w:lvl w:ilvl="6" w:tplc="0C0A0001" w:tentative="1">
      <w:start w:val="1"/>
      <w:numFmt w:val="decimal"/>
      <w:lvlText w:val="%7."/>
      <w:lvlJc w:val="left"/>
      <w:pPr>
        <w:tabs>
          <w:tab w:val="num" w:pos="4680"/>
        </w:tabs>
        <w:ind w:left="4680" w:hanging="360"/>
      </w:pPr>
    </w:lvl>
    <w:lvl w:ilvl="7" w:tplc="0C0A0003" w:tentative="1">
      <w:start w:val="1"/>
      <w:numFmt w:val="lowerLetter"/>
      <w:lvlText w:val="%8."/>
      <w:lvlJc w:val="left"/>
      <w:pPr>
        <w:tabs>
          <w:tab w:val="num" w:pos="5400"/>
        </w:tabs>
        <w:ind w:left="5400" w:hanging="360"/>
      </w:pPr>
    </w:lvl>
    <w:lvl w:ilvl="8" w:tplc="0C0A0005" w:tentative="1">
      <w:start w:val="1"/>
      <w:numFmt w:val="lowerRoman"/>
      <w:lvlText w:val="%9."/>
      <w:lvlJc w:val="right"/>
      <w:pPr>
        <w:tabs>
          <w:tab w:val="num" w:pos="6120"/>
        </w:tabs>
        <w:ind w:left="6120" w:hanging="180"/>
      </w:pPr>
    </w:lvl>
  </w:abstractNum>
  <w:abstractNum w:abstractNumId="7">
    <w:nsid w:val="182E4AA4"/>
    <w:multiLevelType w:val="hybridMultilevel"/>
    <w:tmpl w:val="874C0150"/>
    <w:lvl w:ilvl="0" w:tplc="40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
    <w:nsid w:val="18470D3B"/>
    <w:multiLevelType w:val="hybridMultilevel"/>
    <w:tmpl w:val="D3945DE4"/>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9">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nsid w:val="1A224040"/>
    <w:multiLevelType w:val="hybridMultilevel"/>
    <w:tmpl w:val="4930270C"/>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nsid w:val="1A89351A"/>
    <w:multiLevelType w:val="hybridMultilevel"/>
    <w:tmpl w:val="D1869570"/>
    <w:lvl w:ilvl="0" w:tplc="400A0005">
      <w:start w:val="1"/>
      <w:numFmt w:val="bullet"/>
      <w:lvlText w:val=""/>
      <w:lvlJc w:val="left"/>
      <w:pPr>
        <w:ind w:left="720" w:hanging="360"/>
      </w:pPr>
      <w:rPr>
        <w:rFonts w:ascii="Wingdings" w:hAnsi="Wingdings"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nsid w:val="1F727EFB"/>
    <w:multiLevelType w:val="multilevel"/>
    <w:tmpl w:val="4CB2D1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nsid w:val="210A39F3"/>
    <w:multiLevelType w:val="hybridMultilevel"/>
    <w:tmpl w:val="E6BC654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16">
    <w:nsid w:val="22BA02DD"/>
    <w:multiLevelType w:val="hybridMultilevel"/>
    <w:tmpl w:val="1660D8FC"/>
    <w:lvl w:ilvl="0" w:tplc="400A0017">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7">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nsid w:val="28C83058"/>
    <w:multiLevelType w:val="hybridMultilevel"/>
    <w:tmpl w:val="944810EA"/>
    <w:lvl w:ilvl="0" w:tplc="40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9">
    <w:nsid w:val="29C35505"/>
    <w:multiLevelType w:val="multilevel"/>
    <w:tmpl w:val="F4C60EC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nsid w:val="2BD65EB3"/>
    <w:multiLevelType w:val="hybridMultilevel"/>
    <w:tmpl w:val="A7BA07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2FBF5ECE"/>
    <w:multiLevelType w:val="hybridMultilevel"/>
    <w:tmpl w:val="8CE0D1C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2">
    <w:nsid w:val="31FC46D3"/>
    <w:multiLevelType w:val="hybridMultilevel"/>
    <w:tmpl w:val="B9160780"/>
    <w:lvl w:ilvl="0" w:tplc="0C0A0005">
      <w:start w:val="1"/>
      <w:numFmt w:val="bullet"/>
      <w:lvlText w:val=""/>
      <w:lvlJc w:val="left"/>
      <w:pPr>
        <w:ind w:left="360" w:hanging="360"/>
      </w:pPr>
      <w:rPr>
        <w:rFonts w:ascii="Wingdings" w:hAnsi="Wingdings"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3">
    <w:nsid w:val="39133A54"/>
    <w:multiLevelType w:val="hybridMultilevel"/>
    <w:tmpl w:val="839C9D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25">
    <w:nsid w:val="3A6D26E7"/>
    <w:multiLevelType w:val="hybridMultilevel"/>
    <w:tmpl w:val="36CC9F7C"/>
    <w:lvl w:ilvl="0" w:tplc="357EA042">
      <w:start w:val="1"/>
      <w:numFmt w:val="bullet"/>
      <w:lvlText w:val="-"/>
      <w:lvlJc w:val="left"/>
      <w:pPr>
        <w:ind w:left="720" w:hanging="360"/>
      </w:pPr>
      <w:rPr>
        <w:rFonts w:ascii="Calibri" w:eastAsia="Calibr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7">
    <w:nsid w:val="3AC432B8"/>
    <w:multiLevelType w:val="hybridMultilevel"/>
    <w:tmpl w:val="D3E47D58"/>
    <w:lvl w:ilvl="0" w:tplc="34A02C88">
      <w:start w:val="540"/>
      <w:numFmt w:val="bullet"/>
      <w:lvlText w:val=""/>
      <w:lvlJc w:val="left"/>
      <w:pPr>
        <w:ind w:left="360" w:hanging="360"/>
      </w:pPr>
      <w:rPr>
        <w:rFonts w:ascii="Symbol" w:eastAsia="Times New Roman" w:hAnsi="Symbol" w:cs="Aria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8">
    <w:nsid w:val="3BD81910"/>
    <w:multiLevelType w:val="hybridMultilevel"/>
    <w:tmpl w:val="752EE036"/>
    <w:lvl w:ilvl="0" w:tplc="0C0A0005">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9">
    <w:nsid w:val="3FAF4B29"/>
    <w:multiLevelType w:val="hybridMultilevel"/>
    <w:tmpl w:val="76CC0188"/>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30">
    <w:nsid w:val="475D0266"/>
    <w:multiLevelType w:val="hybridMultilevel"/>
    <w:tmpl w:val="B3F8AE92"/>
    <w:lvl w:ilvl="0" w:tplc="3AB6BD0A">
      <w:numFmt w:val="bullet"/>
      <w:lvlText w:val="-"/>
      <w:lvlJc w:val="left"/>
      <w:pPr>
        <w:ind w:left="720" w:hanging="360"/>
      </w:pPr>
      <w:rPr>
        <w:rFonts w:ascii="Arial Narrow" w:eastAsia="Arial Unicode MS" w:hAnsi="Arial Narrow"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1">
    <w:nsid w:val="482A2C70"/>
    <w:multiLevelType w:val="hybridMultilevel"/>
    <w:tmpl w:val="E612FE3E"/>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2">
    <w:nsid w:val="504D543B"/>
    <w:multiLevelType w:val="multilevel"/>
    <w:tmpl w:val="2C98340E"/>
    <w:lvl w:ilvl="0">
      <w:start w:val="1"/>
      <w:numFmt w:val="decimal"/>
      <w:lvlText w:val="%1."/>
      <w:lvlJc w:val="left"/>
      <w:pPr>
        <w:ind w:left="360" w:hanging="360"/>
      </w:pPr>
      <w:rPr>
        <w:rFonts w:asciiTheme="minorHAnsi" w:hAnsiTheme="minorHAnsi" w:hint="default"/>
        <w:b/>
        <w:color w:val="5B9BD5" w:themeColor="accent1"/>
        <w:sz w:val="20"/>
        <w:szCs w:val="20"/>
      </w:rPr>
    </w:lvl>
    <w:lvl w:ilvl="1">
      <w:start w:val="1"/>
      <w:numFmt w:val="decimal"/>
      <w:isLgl/>
      <w:lvlText w:val="%1.%2"/>
      <w:lvlJc w:val="left"/>
      <w:pPr>
        <w:ind w:left="502" w:hanging="360"/>
      </w:pPr>
      <w:rPr>
        <w:rFonts w:hint="default"/>
        <w:b/>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3">
    <w:nsid w:val="544478E6"/>
    <w:multiLevelType w:val="multilevel"/>
    <w:tmpl w:val="B396F458"/>
    <w:lvl w:ilvl="0">
      <w:start w:val="1"/>
      <w:numFmt w:val="lowerRoman"/>
      <w:lvlText w:val="%1."/>
      <w:lvlJc w:val="righ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nsid w:val="5D3805E4"/>
    <w:multiLevelType w:val="multilevel"/>
    <w:tmpl w:val="4A646AB0"/>
    <w:lvl w:ilvl="0">
      <w:start w:val="14"/>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6">
    <w:nsid w:val="60F43D50"/>
    <w:multiLevelType w:val="multilevel"/>
    <w:tmpl w:val="6C36F474"/>
    <w:lvl w:ilvl="0">
      <w:start w:val="15"/>
      <w:numFmt w:val="decimal"/>
      <w:lvlText w:val="%1"/>
      <w:lvlJc w:val="left"/>
      <w:pPr>
        <w:ind w:left="420" w:hanging="420"/>
      </w:pPr>
      <w:rPr>
        <w:rFonts w:hint="default"/>
      </w:rPr>
    </w:lvl>
    <w:lvl w:ilvl="1">
      <w:start w:val="1"/>
      <w:numFmt w:val="decimal"/>
      <w:lvlText w:val="%1.%2"/>
      <w:lvlJc w:val="left"/>
      <w:pPr>
        <w:ind w:left="562" w:hanging="4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7">
    <w:nsid w:val="62482DCE"/>
    <w:multiLevelType w:val="multilevel"/>
    <w:tmpl w:val="CB6EB39E"/>
    <w:lvl w:ilvl="0">
      <w:start w:val="1"/>
      <w:numFmt w:val="decimalZero"/>
      <w:suff w:val="space"/>
      <w:lvlText w:val="EG-%1"/>
      <w:lvlJc w:val="center"/>
      <w:pPr>
        <w:ind w:left="0" w:firstLine="567"/>
      </w:pPr>
      <w:rPr>
        <w:rFonts w:ascii="Arial" w:hAnsi="Arial" w:hint="default"/>
        <w:b/>
        <w:i w:val="0"/>
        <w:sz w:val="24"/>
      </w:rPr>
    </w:lvl>
    <w:lvl w:ilvl="1">
      <w:start w:val="1"/>
      <w:numFmt w:val="decimal"/>
      <w:lvlText w:val="%2"/>
      <w:lvlJc w:val="left"/>
      <w:pPr>
        <w:tabs>
          <w:tab w:val="num" w:pos="851"/>
        </w:tabs>
        <w:ind w:left="851" w:hanging="851"/>
      </w:pPr>
      <w:rPr>
        <w:rFonts w:ascii="Arial" w:hAnsi="Arial" w:hint="default"/>
        <w:b/>
        <w:i w:val="0"/>
        <w:sz w:val="22"/>
      </w:rPr>
    </w:lvl>
    <w:lvl w:ilvl="2">
      <w:start w:val="1"/>
      <w:numFmt w:val="decimal"/>
      <w:lvlText w:val="%2.%3"/>
      <w:lvlJc w:val="left"/>
      <w:pPr>
        <w:tabs>
          <w:tab w:val="num" w:pos="851"/>
        </w:tabs>
        <w:ind w:left="851" w:hanging="851"/>
      </w:pPr>
      <w:rPr>
        <w:rFonts w:ascii="Arial" w:hAnsi="Arial" w:hint="default"/>
        <w:b/>
        <w:i w:val="0"/>
        <w:sz w:val="22"/>
      </w:rPr>
    </w:lvl>
    <w:lvl w:ilvl="3">
      <w:start w:val="1"/>
      <w:numFmt w:val="decimal"/>
      <w:lvlText w:val="%2.%3.%4"/>
      <w:lvlJc w:val="left"/>
      <w:pPr>
        <w:tabs>
          <w:tab w:val="num" w:pos="1571"/>
        </w:tabs>
        <w:ind w:left="0" w:firstLine="851"/>
      </w:pPr>
      <w:rPr>
        <w:rFonts w:ascii="Arial" w:hAnsi="Arial" w:hint="default"/>
        <w:b/>
        <w:i w:val="0"/>
        <w:sz w:val="22"/>
      </w:rPr>
    </w:lvl>
    <w:lvl w:ilvl="4">
      <w:numFmt w:val="none"/>
      <w:lvlText w:val=""/>
      <w:lvlJc w:val="left"/>
      <w:pPr>
        <w:tabs>
          <w:tab w:val="num" w:pos="1418"/>
        </w:tabs>
        <w:ind w:left="1418" w:hanging="567"/>
      </w:pPr>
      <w:rPr>
        <w:rFonts w:ascii="Arial" w:hAnsi="Arial" w:hint="default"/>
        <w:b w:val="0"/>
        <w:i w:val="0"/>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bullet"/>
      <w:lvlText w:val=""/>
      <w:lvlJc w:val="left"/>
      <w:pPr>
        <w:tabs>
          <w:tab w:val="num" w:pos="1418"/>
        </w:tabs>
        <w:ind w:left="1418" w:hanging="567"/>
      </w:pPr>
      <w:rPr>
        <w:rFonts w:ascii="Wingdings" w:hAnsi="Wingdings" w:hint="default"/>
        <w:b w:val="0"/>
        <w:i w:val="0"/>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none"/>
      <w:lvlText w:val=""/>
      <w:lvlJc w:val="left"/>
      <w:pPr>
        <w:tabs>
          <w:tab w:val="num" w:pos="-30631"/>
        </w:tabs>
        <w:ind w:left="-30631" w:hanging="1285"/>
      </w:pPr>
      <w:rPr>
        <w:rFonts w:hint="default"/>
      </w:rPr>
    </w:lvl>
    <w:lvl w:ilvl="7">
      <w:start w:val="1"/>
      <w:numFmt w:val="decimal"/>
      <w:lvlRestart w:val="1"/>
      <w:lvlText w:val="TABLA %1.%8"/>
      <w:lvlJc w:val="left"/>
      <w:pPr>
        <w:tabs>
          <w:tab w:val="num" w:pos="1440"/>
        </w:tabs>
        <w:ind w:left="0" w:firstLine="0"/>
      </w:pPr>
      <w:rPr>
        <w:rFonts w:ascii="Arial" w:hAnsi="Arial" w:hint="default"/>
        <w:b/>
        <w:i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none"/>
      <w:lvlRestart w:val="0"/>
      <w:lvlText w:val=""/>
      <w:lvlJc w:val="left"/>
      <w:pPr>
        <w:tabs>
          <w:tab w:val="num" w:pos="-30343"/>
        </w:tabs>
        <w:ind w:left="-30343" w:hanging="1584"/>
      </w:pPr>
      <w:rPr>
        <w:rFonts w:hint="default"/>
      </w:rPr>
    </w:lvl>
  </w:abstractNum>
  <w:abstractNum w:abstractNumId="38">
    <w:nsid w:val="64A60441"/>
    <w:multiLevelType w:val="hybridMultilevel"/>
    <w:tmpl w:val="C4E645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6B35292A"/>
    <w:multiLevelType w:val="multilevel"/>
    <w:tmpl w:val="CD42F4AA"/>
    <w:lvl w:ilvl="0">
      <w:start w:val="48"/>
      <w:numFmt w:val="decimal"/>
      <w:lvlText w:val="%1"/>
      <w:lvlJc w:val="left"/>
      <w:pPr>
        <w:ind w:left="375" w:hanging="375"/>
      </w:pPr>
      <w:rPr>
        <w:rFonts w:eastAsia="Arial Unicode MS" w:hint="default"/>
      </w:rPr>
    </w:lvl>
    <w:lvl w:ilvl="1">
      <w:start w:val="1"/>
      <w:numFmt w:val="decimal"/>
      <w:lvlText w:val="%1.%2"/>
      <w:lvlJc w:val="left"/>
      <w:pPr>
        <w:ind w:left="375" w:hanging="375"/>
      </w:pPr>
      <w:rPr>
        <w:rFonts w:eastAsia="Arial Unicode MS" w:hint="default"/>
      </w:rPr>
    </w:lvl>
    <w:lvl w:ilvl="2">
      <w:start w:val="1"/>
      <w:numFmt w:val="decimal"/>
      <w:lvlText w:val="%1.%2.%3"/>
      <w:lvlJc w:val="left"/>
      <w:pPr>
        <w:ind w:left="720" w:hanging="720"/>
      </w:pPr>
      <w:rPr>
        <w:rFonts w:eastAsia="Arial Unicode MS" w:hint="default"/>
      </w:rPr>
    </w:lvl>
    <w:lvl w:ilvl="3">
      <w:start w:val="1"/>
      <w:numFmt w:val="decimal"/>
      <w:lvlText w:val="%1.%2.%3.%4"/>
      <w:lvlJc w:val="left"/>
      <w:pPr>
        <w:ind w:left="720" w:hanging="720"/>
      </w:pPr>
      <w:rPr>
        <w:rFonts w:eastAsia="Arial Unicode MS" w:hint="default"/>
      </w:rPr>
    </w:lvl>
    <w:lvl w:ilvl="4">
      <w:start w:val="1"/>
      <w:numFmt w:val="decimal"/>
      <w:lvlText w:val="%1.%2.%3.%4.%5"/>
      <w:lvlJc w:val="left"/>
      <w:pPr>
        <w:ind w:left="1080" w:hanging="1080"/>
      </w:pPr>
      <w:rPr>
        <w:rFonts w:eastAsia="Arial Unicode MS" w:hint="default"/>
      </w:rPr>
    </w:lvl>
    <w:lvl w:ilvl="5">
      <w:start w:val="1"/>
      <w:numFmt w:val="decimal"/>
      <w:lvlText w:val="%1.%2.%3.%4.%5.%6"/>
      <w:lvlJc w:val="left"/>
      <w:pPr>
        <w:ind w:left="1080" w:hanging="1080"/>
      </w:pPr>
      <w:rPr>
        <w:rFonts w:eastAsia="Arial Unicode MS" w:hint="default"/>
      </w:rPr>
    </w:lvl>
    <w:lvl w:ilvl="6">
      <w:start w:val="1"/>
      <w:numFmt w:val="decimal"/>
      <w:lvlText w:val="%1.%2.%3.%4.%5.%6.%7"/>
      <w:lvlJc w:val="left"/>
      <w:pPr>
        <w:ind w:left="1440" w:hanging="1440"/>
      </w:pPr>
      <w:rPr>
        <w:rFonts w:eastAsia="Arial Unicode MS" w:hint="default"/>
      </w:rPr>
    </w:lvl>
    <w:lvl w:ilvl="7">
      <w:start w:val="1"/>
      <w:numFmt w:val="decimal"/>
      <w:lvlText w:val="%1.%2.%3.%4.%5.%6.%7.%8"/>
      <w:lvlJc w:val="left"/>
      <w:pPr>
        <w:ind w:left="1440" w:hanging="1440"/>
      </w:pPr>
      <w:rPr>
        <w:rFonts w:eastAsia="Arial Unicode MS" w:hint="default"/>
      </w:rPr>
    </w:lvl>
    <w:lvl w:ilvl="8">
      <w:start w:val="1"/>
      <w:numFmt w:val="decimal"/>
      <w:lvlText w:val="%1.%2.%3.%4.%5.%6.%7.%8.%9"/>
      <w:lvlJc w:val="left"/>
      <w:pPr>
        <w:ind w:left="1800" w:hanging="1800"/>
      </w:pPr>
      <w:rPr>
        <w:rFonts w:eastAsia="Arial Unicode MS" w:hint="default"/>
      </w:rPr>
    </w:lvl>
  </w:abstractNum>
  <w:abstractNum w:abstractNumId="40">
    <w:nsid w:val="6E4C2321"/>
    <w:multiLevelType w:val="hybridMultilevel"/>
    <w:tmpl w:val="C8A4CB2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1">
    <w:nsid w:val="714B1D2B"/>
    <w:multiLevelType w:val="hybridMultilevel"/>
    <w:tmpl w:val="6F5C7C78"/>
    <w:lvl w:ilvl="0" w:tplc="3DF07060">
      <w:start w:val="7"/>
      <w:numFmt w:val="bullet"/>
      <w:lvlText w:val="-"/>
      <w:lvlJc w:val="left"/>
      <w:pPr>
        <w:ind w:left="720" w:hanging="360"/>
      </w:pPr>
      <w:rPr>
        <w:rFonts w:ascii="Tahoma" w:eastAsia="Times New Roman" w:hAnsi="Tahoma" w:cs="Tahoma"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71981233"/>
    <w:multiLevelType w:val="hybridMultilevel"/>
    <w:tmpl w:val="E856ABEA"/>
    <w:lvl w:ilvl="0" w:tplc="40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3">
    <w:nsid w:val="767F327B"/>
    <w:multiLevelType w:val="hybridMultilevel"/>
    <w:tmpl w:val="900A4822"/>
    <w:lvl w:ilvl="0" w:tplc="357EA042">
      <w:start w:val="1"/>
      <w:numFmt w:val="bullet"/>
      <w:lvlText w:val="-"/>
      <w:lvlJc w:val="left"/>
      <w:pPr>
        <w:ind w:left="720" w:hanging="360"/>
      </w:pPr>
      <w:rPr>
        <w:rFonts w:ascii="Calibri" w:eastAsia="Calibr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4">
    <w:nsid w:val="78F3536E"/>
    <w:multiLevelType w:val="hybridMultilevel"/>
    <w:tmpl w:val="061CA25E"/>
    <w:lvl w:ilvl="0" w:tplc="0C0A0001">
      <w:start w:val="1"/>
      <w:numFmt w:val="bullet"/>
      <w:lvlText w:val=""/>
      <w:lvlJc w:val="left"/>
      <w:pPr>
        <w:ind w:left="-1068" w:hanging="360"/>
      </w:pPr>
      <w:rPr>
        <w:rFonts w:ascii="Symbol" w:hAnsi="Symbol" w:hint="default"/>
      </w:rPr>
    </w:lvl>
    <w:lvl w:ilvl="1" w:tplc="0C0A0003">
      <w:start w:val="1"/>
      <w:numFmt w:val="bullet"/>
      <w:lvlText w:val="o"/>
      <w:lvlJc w:val="left"/>
      <w:pPr>
        <w:ind w:left="-348" w:hanging="360"/>
      </w:pPr>
      <w:rPr>
        <w:rFonts w:ascii="Courier New" w:hAnsi="Courier New" w:cs="Courier New" w:hint="default"/>
      </w:rPr>
    </w:lvl>
    <w:lvl w:ilvl="2" w:tplc="0C0A0005" w:tentative="1">
      <w:start w:val="1"/>
      <w:numFmt w:val="bullet"/>
      <w:lvlText w:val=""/>
      <w:lvlJc w:val="left"/>
      <w:pPr>
        <w:ind w:left="372" w:hanging="360"/>
      </w:pPr>
      <w:rPr>
        <w:rFonts w:ascii="Wingdings" w:hAnsi="Wingdings" w:hint="default"/>
      </w:rPr>
    </w:lvl>
    <w:lvl w:ilvl="3" w:tplc="0C0A0001" w:tentative="1">
      <w:start w:val="1"/>
      <w:numFmt w:val="bullet"/>
      <w:lvlText w:val=""/>
      <w:lvlJc w:val="left"/>
      <w:pPr>
        <w:ind w:left="1092" w:hanging="360"/>
      </w:pPr>
      <w:rPr>
        <w:rFonts w:ascii="Symbol" w:hAnsi="Symbol" w:hint="default"/>
      </w:rPr>
    </w:lvl>
    <w:lvl w:ilvl="4" w:tplc="0C0A0003" w:tentative="1">
      <w:start w:val="1"/>
      <w:numFmt w:val="bullet"/>
      <w:lvlText w:val="o"/>
      <w:lvlJc w:val="left"/>
      <w:pPr>
        <w:ind w:left="1812" w:hanging="360"/>
      </w:pPr>
      <w:rPr>
        <w:rFonts w:ascii="Courier New" w:hAnsi="Courier New" w:cs="Courier New" w:hint="default"/>
      </w:rPr>
    </w:lvl>
    <w:lvl w:ilvl="5" w:tplc="0C0A0005" w:tentative="1">
      <w:start w:val="1"/>
      <w:numFmt w:val="bullet"/>
      <w:lvlText w:val=""/>
      <w:lvlJc w:val="left"/>
      <w:pPr>
        <w:ind w:left="2532" w:hanging="360"/>
      </w:pPr>
      <w:rPr>
        <w:rFonts w:ascii="Wingdings" w:hAnsi="Wingdings" w:hint="default"/>
      </w:rPr>
    </w:lvl>
    <w:lvl w:ilvl="6" w:tplc="0C0A0001" w:tentative="1">
      <w:start w:val="1"/>
      <w:numFmt w:val="bullet"/>
      <w:lvlText w:val=""/>
      <w:lvlJc w:val="left"/>
      <w:pPr>
        <w:ind w:left="3252" w:hanging="360"/>
      </w:pPr>
      <w:rPr>
        <w:rFonts w:ascii="Symbol" w:hAnsi="Symbol" w:hint="default"/>
      </w:rPr>
    </w:lvl>
    <w:lvl w:ilvl="7" w:tplc="0C0A0003" w:tentative="1">
      <w:start w:val="1"/>
      <w:numFmt w:val="bullet"/>
      <w:lvlText w:val="o"/>
      <w:lvlJc w:val="left"/>
      <w:pPr>
        <w:ind w:left="3972" w:hanging="360"/>
      </w:pPr>
      <w:rPr>
        <w:rFonts w:ascii="Courier New" w:hAnsi="Courier New" w:cs="Courier New" w:hint="default"/>
      </w:rPr>
    </w:lvl>
    <w:lvl w:ilvl="8" w:tplc="0C0A0005" w:tentative="1">
      <w:start w:val="1"/>
      <w:numFmt w:val="bullet"/>
      <w:lvlText w:val=""/>
      <w:lvlJc w:val="left"/>
      <w:pPr>
        <w:ind w:left="4692" w:hanging="360"/>
      </w:pPr>
      <w:rPr>
        <w:rFonts w:ascii="Wingdings" w:hAnsi="Wingdings" w:hint="default"/>
      </w:rPr>
    </w:lvl>
  </w:abstractNum>
  <w:abstractNum w:abstractNumId="45">
    <w:nsid w:val="7A9F6C7E"/>
    <w:multiLevelType w:val="hybridMultilevel"/>
    <w:tmpl w:val="CA4A11E8"/>
    <w:lvl w:ilvl="0" w:tplc="400A0005">
      <w:start w:val="1"/>
      <w:numFmt w:val="bullet"/>
      <w:lvlText w:val=""/>
      <w:lvlJc w:val="left"/>
      <w:pPr>
        <w:ind w:left="1620" w:hanging="360"/>
      </w:pPr>
      <w:rPr>
        <w:rFonts w:ascii="Wingdings" w:hAnsi="Wingdings" w:hint="default"/>
      </w:rPr>
    </w:lvl>
    <w:lvl w:ilvl="1" w:tplc="0C0A0003" w:tentative="1">
      <w:start w:val="1"/>
      <w:numFmt w:val="bullet"/>
      <w:lvlText w:val="o"/>
      <w:lvlJc w:val="left"/>
      <w:pPr>
        <w:ind w:left="2340" w:hanging="360"/>
      </w:pPr>
      <w:rPr>
        <w:rFonts w:ascii="Courier New" w:hAnsi="Courier New" w:cs="Courier New" w:hint="default"/>
      </w:rPr>
    </w:lvl>
    <w:lvl w:ilvl="2" w:tplc="0C0A0005" w:tentative="1">
      <w:start w:val="1"/>
      <w:numFmt w:val="bullet"/>
      <w:lvlText w:val=""/>
      <w:lvlJc w:val="left"/>
      <w:pPr>
        <w:ind w:left="3060" w:hanging="360"/>
      </w:pPr>
      <w:rPr>
        <w:rFonts w:ascii="Wingdings" w:hAnsi="Wingdings" w:hint="default"/>
      </w:rPr>
    </w:lvl>
    <w:lvl w:ilvl="3" w:tplc="0C0A0001" w:tentative="1">
      <w:start w:val="1"/>
      <w:numFmt w:val="bullet"/>
      <w:lvlText w:val=""/>
      <w:lvlJc w:val="left"/>
      <w:pPr>
        <w:ind w:left="3780" w:hanging="360"/>
      </w:pPr>
      <w:rPr>
        <w:rFonts w:ascii="Symbol" w:hAnsi="Symbol" w:hint="default"/>
      </w:rPr>
    </w:lvl>
    <w:lvl w:ilvl="4" w:tplc="0C0A0003" w:tentative="1">
      <w:start w:val="1"/>
      <w:numFmt w:val="bullet"/>
      <w:lvlText w:val="o"/>
      <w:lvlJc w:val="left"/>
      <w:pPr>
        <w:ind w:left="4500" w:hanging="360"/>
      </w:pPr>
      <w:rPr>
        <w:rFonts w:ascii="Courier New" w:hAnsi="Courier New" w:cs="Courier New" w:hint="default"/>
      </w:rPr>
    </w:lvl>
    <w:lvl w:ilvl="5" w:tplc="0C0A0005" w:tentative="1">
      <w:start w:val="1"/>
      <w:numFmt w:val="bullet"/>
      <w:lvlText w:val=""/>
      <w:lvlJc w:val="left"/>
      <w:pPr>
        <w:ind w:left="5220" w:hanging="360"/>
      </w:pPr>
      <w:rPr>
        <w:rFonts w:ascii="Wingdings" w:hAnsi="Wingdings" w:hint="default"/>
      </w:rPr>
    </w:lvl>
    <w:lvl w:ilvl="6" w:tplc="0C0A0001" w:tentative="1">
      <w:start w:val="1"/>
      <w:numFmt w:val="bullet"/>
      <w:lvlText w:val=""/>
      <w:lvlJc w:val="left"/>
      <w:pPr>
        <w:ind w:left="5940" w:hanging="360"/>
      </w:pPr>
      <w:rPr>
        <w:rFonts w:ascii="Symbol" w:hAnsi="Symbol" w:hint="default"/>
      </w:rPr>
    </w:lvl>
    <w:lvl w:ilvl="7" w:tplc="0C0A0003" w:tentative="1">
      <w:start w:val="1"/>
      <w:numFmt w:val="bullet"/>
      <w:lvlText w:val="o"/>
      <w:lvlJc w:val="left"/>
      <w:pPr>
        <w:ind w:left="6660" w:hanging="360"/>
      </w:pPr>
      <w:rPr>
        <w:rFonts w:ascii="Courier New" w:hAnsi="Courier New" w:cs="Courier New" w:hint="default"/>
      </w:rPr>
    </w:lvl>
    <w:lvl w:ilvl="8" w:tplc="0C0A0005" w:tentative="1">
      <w:start w:val="1"/>
      <w:numFmt w:val="bullet"/>
      <w:lvlText w:val=""/>
      <w:lvlJc w:val="left"/>
      <w:pPr>
        <w:ind w:left="7380" w:hanging="360"/>
      </w:pPr>
      <w:rPr>
        <w:rFonts w:ascii="Wingdings" w:hAnsi="Wingdings" w:hint="default"/>
      </w:rPr>
    </w:lvl>
  </w:abstractNum>
  <w:abstractNum w:abstractNumId="46">
    <w:nsid w:val="7B292800"/>
    <w:multiLevelType w:val="hybridMultilevel"/>
    <w:tmpl w:val="7AB0380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7">
    <w:nsid w:val="7EF83150"/>
    <w:multiLevelType w:val="multilevel"/>
    <w:tmpl w:val="BCF46F00"/>
    <w:lvl w:ilvl="0">
      <w:start w:val="1"/>
      <w:numFmt w:val="decimal"/>
      <w:lvlText w:val="%1."/>
      <w:lvlJc w:val="left"/>
      <w:pPr>
        <w:ind w:left="3196" w:hanging="360"/>
      </w:pPr>
      <w:rPr>
        <w:rFonts w:hint="default"/>
        <w:b/>
        <w:sz w:val="26"/>
        <w:szCs w:val="26"/>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nsid w:val="7FB05938"/>
    <w:multiLevelType w:val="hybridMultilevel"/>
    <w:tmpl w:val="E4C628DA"/>
    <w:lvl w:ilvl="0" w:tplc="0C0A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26"/>
  </w:num>
  <w:num w:numId="2">
    <w:abstractNumId w:val="12"/>
  </w:num>
  <w:num w:numId="3">
    <w:abstractNumId w:val="15"/>
  </w:num>
  <w:num w:numId="4">
    <w:abstractNumId w:val="44"/>
  </w:num>
  <w:num w:numId="5">
    <w:abstractNumId w:val="34"/>
  </w:num>
  <w:num w:numId="6">
    <w:abstractNumId w:val="9"/>
  </w:num>
  <w:num w:numId="7">
    <w:abstractNumId w:val="27"/>
  </w:num>
  <w:num w:numId="8">
    <w:abstractNumId w:val="22"/>
  </w:num>
  <w:num w:numId="9">
    <w:abstractNumId w:val="48"/>
  </w:num>
  <w:num w:numId="10">
    <w:abstractNumId w:val="8"/>
  </w:num>
  <w:num w:numId="11">
    <w:abstractNumId w:val="4"/>
  </w:num>
  <w:num w:numId="12">
    <w:abstractNumId w:val="1"/>
  </w:num>
  <w:num w:numId="13">
    <w:abstractNumId w:val="16"/>
  </w:num>
  <w:num w:numId="14">
    <w:abstractNumId w:val="41"/>
  </w:num>
  <w:num w:numId="15">
    <w:abstractNumId w:val="2"/>
  </w:num>
  <w:num w:numId="16">
    <w:abstractNumId w:val="47"/>
  </w:num>
  <w:num w:numId="17">
    <w:abstractNumId w:val="31"/>
  </w:num>
  <w:num w:numId="18">
    <w:abstractNumId w:val="29"/>
  </w:num>
  <w:num w:numId="19">
    <w:abstractNumId w:val="6"/>
  </w:num>
  <w:num w:numId="20">
    <w:abstractNumId w:val="21"/>
  </w:num>
  <w:num w:numId="21">
    <w:abstractNumId w:val="10"/>
  </w:num>
  <w:num w:numId="22">
    <w:abstractNumId w:val="14"/>
  </w:num>
  <w:num w:numId="23">
    <w:abstractNumId w:val="17"/>
  </w:num>
  <w:num w:numId="24">
    <w:abstractNumId w:val="24"/>
  </w:num>
  <w:num w:numId="25">
    <w:abstractNumId w:val="23"/>
  </w:num>
  <w:num w:numId="26">
    <w:abstractNumId w:val="38"/>
  </w:num>
  <w:num w:numId="27">
    <w:abstractNumId w:val="3"/>
  </w:num>
  <w:num w:numId="28">
    <w:abstractNumId w:val="28"/>
  </w:num>
  <w:num w:numId="29">
    <w:abstractNumId w:val="20"/>
  </w:num>
  <w:num w:numId="30">
    <w:abstractNumId w:val="30"/>
  </w:num>
  <w:num w:numId="31">
    <w:abstractNumId w:val="33"/>
  </w:num>
  <w:num w:numId="32">
    <w:abstractNumId w:val="40"/>
  </w:num>
  <w:num w:numId="33">
    <w:abstractNumId w:val="19"/>
  </w:num>
  <w:num w:numId="34">
    <w:abstractNumId w:val="39"/>
  </w:num>
  <w:num w:numId="35">
    <w:abstractNumId w:val="32"/>
  </w:num>
  <w:num w:numId="36">
    <w:abstractNumId w:val="35"/>
  </w:num>
  <w:num w:numId="37">
    <w:abstractNumId w:val="36"/>
  </w:num>
  <w:num w:numId="38">
    <w:abstractNumId w:val="5"/>
  </w:num>
  <w:num w:numId="39">
    <w:abstractNumId w:val="13"/>
  </w:num>
  <w:num w:numId="40">
    <w:abstractNumId w:val="43"/>
  </w:num>
  <w:num w:numId="41">
    <w:abstractNumId w:val="25"/>
  </w:num>
  <w:num w:numId="42">
    <w:abstractNumId w:val="46"/>
  </w:num>
  <w:num w:numId="43">
    <w:abstractNumId w:val="37"/>
  </w:num>
  <w:num w:numId="44">
    <w:abstractNumId w:val="18"/>
  </w:num>
  <w:num w:numId="45">
    <w:abstractNumId w:val="45"/>
  </w:num>
  <w:num w:numId="46">
    <w:abstractNumId w:val="42"/>
  </w:num>
  <w:num w:numId="47">
    <w:abstractNumId w:val="7"/>
  </w:num>
  <w:num w:numId="48">
    <w:abstractNumId w:val="11"/>
  </w:num>
  <w:num w:numId="49">
    <w:abstractNumId w:val="0"/>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4"/>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499A"/>
    <w:rsid w:val="00054324"/>
    <w:rsid w:val="000851AE"/>
    <w:rsid w:val="000A686D"/>
    <w:rsid w:val="000F35FB"/>
    <w:rsid w:val="000F7972"/>
    <w:rsid w:val="001960C0"/>
    <w:rsid w:val="001C632C"/>
    <w:rsid w:val="00234C65"/>
    <w:rsid w:val="00251B9B"/>
    <w:rsid w:val="002659A0"/>
    <w:rsid w:val="0028175A"/>
    <w:rsid w:val="002F696E"/>
    <w:rsid w:val="00311D38"/>
    <w:rsid w:val="0031499A"/>
    <w:rsid w:val="00324D09"/>
    <w:rsid w:val="003754CF"/>
    <w:rsid w:val="003B188F"/>
    <w:rsid w:val="003C3250"/>
    <w:rsid w:val="003D7CC4"/>
    <w:rsid w:val="003E3731"/>
    <w:rsid w:val="003E5CF9"/>
    <w:rsid w:val="003F7A36"/>
    <w:rsid w:val="0043753E"/>
    <w:rsid w:val="00444C9C"/>
    <w:rsid w:val="00452741"/>
    <w:rsid w:val="004A2A0B"/>
    <w:rsid w:val="004B3E33"/>
    <w:rsid w:val="004C3B8E"/>
    <w:rsid w:val="004D76CF"/>
    <w:rsid w:val="004E0E43"/>
    <w:rsid w:val="0050682F"/>
    <w:rsid w:val="005149EF"/>
    <w:rsid w:val="00515EAB"/>
    <w:rsid w:val="00523480"/>
    <w:rsid w:val="00542742"/>
    <w:rsid w:val="005B4797"/>
    <w:rsid w:val="005E174D"/>
    <w:rsid w:val="00626327"/>
    <w:rsid w:val="00637BD4"/>
    <w:rsid w:val="0065042C"/>
    <w:rsid w:val="00671CCC"/>
    <w:rsid w:val="00673FE7"/>
    <w:rsid w:val="0068146B"/>
    <w:rsid w:val="00691E36"/>
    <w:rsid w:val="00694729"/>
    <w:rsid w:val="00695828"/>
    <w:rsid w:val="006B4203"/>
    <w:rsid w:val="006D3811"/>
    <w:rsid w:val="006D5E32"/>
    <w:rsid w:val="007615BE"/>
    <w:rsid w:val="007B6270"/>
    <w:rsid w:val="007D6F68"/>
    <w:rsid w:val="007F7BF1"/>
    <w:rsid w:val="00827933"/>
    <w:rsid w:val="008345E5"/>
    <w:rsid w:val="0084764A"/>
    <w:rsid w:val="00850F1C"/>
    <w:rsid w:val="00892BF1"/>
    <w:rsid w:val="008D7317"/>
    <w:rsid w:val="009113B2"/>
    <w:rsid w:val="009531F6"/>
    <w:rsid w:val="009C3E78"/>
    <w:rsid w:val="009D5A43"/>
    <w:rsid w:val="009D7CF0"/>
    <w:rsid w:val="009F1C56"/>
    <w:rsid w:val="009F43A5"/>
    <w:rsid w:val="00A21006"/>
    <w:rsid w:val="00A50CFB"/>
    <w:rsid w:val="00AA22B4"/>
    <w:rsid w:val="00AB20FC"/>
    <w:rsid w:val="00AD7484"/>
    <w:rsid w:val="00B00128"/>
    <w:rsid w:val="00B148FD"/>
    <w:rsid w:val="00B50DED"/>
    <w:rsid w:val="00B6145D"/>
    <w:rsid w:val="00B865A9"/>
    <w:rsid w:val="00BD35DB"/>
    <w:rsid w:val="00BE0DF1"/>
    <w:rsid w:val="00BF3761"/>
    <w:rsid w:val="00C142AD"/>
    <w:rsid w:val="00C14CE9"/>
    <w:rsid w:val="00C614ED"/>
    <w:rsid w:val="00C97812"/>
    <w:rsid w:val="00CE4722"/>
    <w:rsid w:val="00DA1FD4"/>
    <w:rsid w:val="00DA7D6A"/>
    <w:rsid w:val="00DD1850"/>
    <w:rsid w:val="00E27149"/>
    <w:rsid w:val="00E71218"/>
    <w:rsid w:val="00E8460C"/>
    <w:rsid w:val="00EA5D4B"/>
    <w:rsid w:val="00EC6411"/>
    <w:rsid w:val="00EF4277"/>
    <w:rsid w:val="00F3609F"/>
    <w:rsid w:val="00F41EB0"/>
    <w:rsid w:val="00F47FAE"/>
    <w:rsid w:val="00F625CA"/>
    <w:rsid w:val="00F75E32"/>
    <w:rsid w:val="00F90726"/>
    <w:rsid w:val="00F928B1"/>
    <w:rsid w:val="00FA297B"/>
    <w:rsid w:val="00FE05C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CC7F360-9A3E-499A-8267-BBA8B4CECC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499A"/>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31499A"/>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31499A"/>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31499A"/>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31499A"/>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31499A"/>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31499A"/>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31499A"/>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31499A"/>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31499A"/>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31499A"/>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31499A"/>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31499A"/>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31499A"/>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31499A"/>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31499A"/>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31499A"/>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31499A"/>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31499A"/>
    <w:rPr>
      <w:rFonts w:asciiTheme="majorHAnsi" w:eastAsiaTheme="majorEastAsia" w:hAnsiTheme="majorHAnsi" w:cstheme="majorBidi"/>
      <w:i/>
      <w:iCs/>
      <w:color w:val="404040" w:themeColor="text1" w:themeTint="BF"/>
      <w:sz w:val="20"/>
      <w:szCs w:val="20"/>
    </w:rPr>
  </w:style>
  <w:style w:type="paragraph" w:styleId="Encabezado">
    <w:name w:val="header"/>
    <w:basedOn w:val="Normal"/>
    <w:link w:val="EncabezadoCar"/>
    <w:uiPriority w:val="99"/>
    <w:unhideWhenUsed/>
    <w:rsid w:val="0031499A"/>
    <w:pPr>
      <w:tabs>
        <w:tab w:val="center" w:pos="4419"/>
        <w:tab w:val="right" w:pos="8838"/>
      </w:tabs>
    </w:pPr>
  </w:style>
  <w:style w:type="character" w:customStyle="1" w:styleId="EncabezadoCar">
    <w:name w:val="Encabezado Car"/>
    <w:basedOn w:val="Fuentedeprrafopredeter"/>
    <w:link w:val="Encabezado"/>
    <w:uiPriority w:val="99"/>
    <w:rsid w:val="0031499A"/>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31499A"/>
    <w:pPr>
      <w:tabs>
        <w:tab w:val="center" w:pos="4419"/>
        <w:tab w:val="right" w:pos="8838"/>
      </w:tabs>
    </w:pPr>
  </w:style>
  <w:style w:type="character" w:customStyle="1" w:styleId="PiedepginaCar">
    <w:name w:val="Pie de página Car"/>
    <w:basedOn w:val="Fuentedeprrafopredeter"/>
    <w:link w:val="Piedepgina"/>
    <w:uiPriority w:val="99"/>
    <w:rsid w:val="0031499A"/>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31499A"/>
  </w:style>
  <w:style w:type="paragraph" w:styleId="Prrafodelista">
    <w:name w:val="List Paragraph"/>
    <w:aliases w:val="PARRAFO,본문1"/>
    <w:basedOn w:val="Normal"/>
    <w:link w:val="PrrafodelistaCar"/>
    <w:uiPriority w:val="34"/>
    <w:qFormat/>
    <w:rsid w:val="0031499A"/>
    <w:pPr>
      <w:ind w:left="708"/>
    </w:pPr>
  </w:style>
  <w:style w:type="paragraph" w:styleId="Sinespaciado">
    <w:name w:val="No Spacing"/>
    <w:link w:val="SinespaciadoCar"/>
    <w:uiPriority w:val="1"/>
    <w:qFormat/>
    <w:rsid w:val="0031499A"/>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31499A"/>
    <w:rPr>
      <w:rFonts w:eastAsiaTheme="minorEastAsia"/>
      <w:lang w:eastAsia="es-BO"/>
    </w:rPr>
  </w:style>
  <w:style w:type="paragraph" w:styleId="Puesto">
    <w:name w:val="Title"/>
    <w:basedOn w:val="Normal"/>
    <w:next w:val="Normal"/>
    <w:link w:val="PuestoCar"/>
    <w:uiPriority w:val="10"/>
    <w:qFormat/>
    <w:rsid w:val="0031499A"/>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uiPriority w:val="10"/>
    <w:rsid w:val="0031499A"/>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31499A"/>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31499A"/>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31499A"/>
    <w:pPr>
      <w:widowControl w:val="0"/>
      <w:autoSpaceDE w:val="0"/>
      <w:autoSpaceDN w:val="0"/>
      <w:adjustRightInd w:val="0"/>
    </w:pPr>
    <w:rPr>
      <w:rFonts w:ascii="Verdana" w:hAnsi="Verdana"/>
    </w:rPr>
  </w:style>
  <w:style w:type="numbering" w:customStyle="1" w:styleId="Distrital">
    <w:name w:val="Distrital"/>
    <w:uiPriority w:val="99"/>
    <w:rsid w:val="0031499A"/>
    <w:pPr>
      <w:numPr>
        <w:numId w:val="1"/>
      </w:numPr>
    </w:pPr>
  </w:style>
  <w:style w:type="numbering" w:customStyle="1" w:styleId="Distrital1">
    <w:name w:val="Distrital1"/>
    <w:uiPriority w:val="99"/>
    <w:rsid w:val="0031499A"/>
    <w:pPr>
      <w:numPr>
        <w:numId w:val="2"/>
      </w:numPr>
    </w:pPr>
  </w:style>
  <w:style w:type="character" w:styleId="Hipervnculo">
    <w:name w:val="Hyperlink"/>
    <w:basedOn w:val="Fuentedeprrafopredeter"/>
    <w:uiPriority w:val="99"/>
    <w:unhideWhenUsed/>
    <w:rsid w:val="0031499A"/>
    <w:rPr>
      <w:color w:val="0563C1" w:themeColor="hyperlink"/>
      <w:u w:val="single"/>
    </w:rPr>
  </w:style>
  <w:style w:type="paragraph" w:styleId="TDC1">
    <w:name w:val="toc 1"/>
    <w:aliases w:val="1"/>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31499A"/>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31499A"/>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31499A"/>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31499A"/>
    <w:rPr>
      <w:rFonts w:ascii="Segoe UI" w:hAnsi="Segoe UI" w:cs="Segoe UI"/>
      <w:sz w:val="18"/>
      <w:szCs w:val="18"/>
    </w:rPr>
  </w:style>
  <w:style w:type="paragraph" w:customStyle="1" w:styleId="Default">
    <w:name w:val="Default"/>
    <w:rsid w:val="0031499A"/>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31499A"/>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31499A"/>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31499A"/>
    <w:pPr>
      <w:jc w:val="both"/>
    </w:pPr>
    <w:rPr>
      <w:rFonts w:ascii="Arial Narrow" w:eastAsia="Arial Unicode MS" w:hAnsi="Arial Narrow"/>
      <w:b/>
      <w:lang w:val="es-ES_tradnl"/>
    </w:rPr>
  </w:style>
  <w:style w:type="character" w:customStyle="1" w:styleId="Estilo1Car">
    <w:name w:val="Estilo1 Car"/>
    <w:link w:val="Estilo1"/>
    <w:rsid w:val="0031499A"/>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31499A"/>
  </w:style>
  <w:style w:type="paragraph" w:customStyle="1" w:styleId="WW-Textosinformato">
    <w:name w:val="WW-Texto sin formato"/>
    <w:basedOn w:val="Normal"/>
    <w:rsid w:val="0031499A"/>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31499A"/>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31499A"/>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31499A"/>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31499A"/>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31499A"/>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31499A"/>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31499A"/>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3149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31499A"/>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31499A"/>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31499A"/>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31499A"/>
  </w:style>
  <w:style w:type="character" w:styleId="nfasis">
    <w:name w:val="Emphasis"/>
    <w:qFormat/>
    <w:rsid w:val="0031499A"/>
    <w:rPr>
      <w:iCs/>
      <w:sz w:val="20"/>
    </w:rPr>
  </w:style>
  <w:style w:type="paragraph" w:customStyle="1" w:styleId="Estilo2">
    <w:name w:val="Estilo2"/>
    <w:basedOn w:val="Normal"/>
    <w:next w:val="Normal"/>
    <w:autoRedefine/>
    <w:qFormat/>
    <w:rsid w:val="0031499A"/>
    <w:pPr>
      <w:numPr>
        <w:ilvl w:val="1"/>
        <w:numId w:val="23"/>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31499A"/>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31499A"/>
    <w:rPr>
      <w:rFonts w:eastAsiaTheme="minorEastAsia"/>
      <w:sz w:val="16"/>
      <w:szCs w:val="16"/>
      <w:lang w:val="es-ES" w:eastAsia="es-ES"/>
    </w:rPr>
  </w:style>
  <w:style w:type="character" w:styleId="Refdecomentario">
    <w:name w:val="annotation reference"/>
    <w:basedOn w:val="Fuentedeprrafopredeter"/>
    <w:uiPriority w:val="99"/>
    <w:semiHidden/>
    <w:unhideWhenUsed/>
    <w:rsid w:val="0031499A"/>
    <w:rPr>
      <w:sz w:val="16"/>
      <w:szCs w:val="16"/>
    </w:rPr>
  </w:style>
  <w:style w:type="paragraph" w:styleId="Textocomentario">
    <w:name w:val="annotation text"/>
    <w:basedOn w:val="Normal"/>
    <w:link w:val="TextocomentarioCar"/>
    <w:uiPriority w:val="99"/>
    <w:semiHidden/>
    <w:unhideWhenUsed/>
    <w:rsid w:val="0031499A"/>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semiHidden/>
    <w:rsid w:val="0031499A"/>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31499A"/>
    <w:rPr>
      <w:b/>
      <w:bCs/>
    </w:rPr>
  </w:style>
  <w:style w:type="character" w:customStyle="1" w:styleId="AsuntodelcomentarioCar">
    <w:name w:val="Asunto del comentario Car"/>
    <w:basedOn w:val="TextocomentarioCar"/>
    <w:link w:val="Asuntodelcomentario"/>
    <w:uiPriority w:val="99"/>
    <w:semiHidden/>
    <w:rsid w:val="0031499A"/>
    <w:rPr>
      <w:rFonts w:eastAsiaTheme="minorEastAsia"/>
      <w:b/>
      <w:bCs/>
      <w:sz w:val="20"/>
      <w:szCs w:val="20"/>
      <w:lang w:val="es-ES" w:eastAsia="es-ES"/>
    </w:rPr>
  </w:style>
  <w:style w:type="paragraph" w:styleId="Revisin">
    <w:name w:val="Revision"/>
    <w:hidden/>
    <w:uiPriority w:val="99"/>
    <w:semiHidden/>
    <w:rsid w:val="0031499A"/>
    <w:pPr>
      <w:spacing w:after="0" w:line="240" w:lineRule="auto"/>
    </w:pPr>
    <w:rPr>
      <w:rFonts w:eastAsiaTheme="minorEastAsia"/>
      <w:lang w:val="es-ES" w:eastAsia="es-ES"/>
    </w:rPr>
  </w:style>
  <w:style w:type="paragraph" w:customStyle="1" w:styleId="PARRAFO">
    <w:name w:val="_PARRAFO"/>
    <w:basedOn w:val="Normal"/>
    <w:qFormat/>
    <w:rsid w:val="0031499A"/>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31499A"/>
    <w:rPr>
      <w:rFonts w:ascii="Garamond" w:hAnsi="Garamond"/>
      <w:b/>
      <w:caps/>
      <w:noProof/>
      <w:sz w:val="24"/>
      <w:szCs w:val="24"/>
    </w:rPr>
  </w:style>
  <w:style w:type="paragraph" w:customStyle="1" w:styleId="espe4">
    <w:name w:val="espe4"/>
    <w:basedOn w:val="Normal"/>
    <w:link w:val="espe4Car"/>
    <w:autoRedefine/>
    <w:rsid w:val="0031499A"/>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31499A"/>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31499A"/>
    <w:rPr>
      <w:rFonts w:eastAsiaTheme="minorEastAsia"/>
      <w:lang w:val="es-ES" w:eastAsia="es-ES"/>
    </w:rPr>
  </w:style>
  <w:style w:type="paragraph" w:customStyle="1" w:styleId="Norma">
    <w:name w:val="Norma"/>
    <w:qFormat/>
    <w:rsid w:val="0031499A"/>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aliases w:val="PARRAFO Car,본문1 Car"/>
    <w:link w:val="Prrafodelista"/>
    <w:uiPriority w:val="34"/>
    <w:locked/>
    <w:rsid w:val="0031499A"/>
    <w:rPr>
      <w:rFonts w:ascii="Times New Roman" w:eastAsia="Times New Roman" w:hAnsi="Times New Roman" w:cs="Times New Roman"/>
      <w:sz w:val="24"/>
      <w:szCs w:val="24"/>
      <w:lang w:val="es-ES" w:eastAsia="es-ES"/>
    </w:rPr>
  </w:style>
  <w:style w:type="numbering" w:customStyle="1" w:styleId="Estilo3">
    <w:name w:val="Estilo3"/>
    <w:uiPriority w:val="99"/>
    <w:rsid w:val="0031499A"/>
    <w:pPr>
      <w:numPr>
        <w:numId w:val="5"/>
      </w:numPr>
    </w:pPr>
  </w:style>
  <w:style w:type="numbering" w:customStyle="1" w:styleId="Estilo4">
    <w:name w:val="Estilo4"/>
    <w:uiPriority w:val="99"/>
    <w:rsid w:val="0031499A"/>
    <w:pPr>
      <w:numPr>
        <w:numId w:val="6"/>
      </w:numPr>
    </w:pPr>
  </w:style>
  <w:style w:type="paragraph" w:customStyle="1" w:styleId="CM63">
    <w:name w:val="CM63"/>
    <w:basedOn w:val="Normal"/>
    <w:next w:val="Normal"/>
    <w:uiPriority w:val="99"/>
    <w:rsid w:val="0031499A"/>
    <w:pPr>
      <w:widowControl w:val="0"/>
      <w:autoSpaceDE w:val="0"/>
      <w:autoSpaceDN w:val="0"/>
      <w:adjustRightInd w:val="0"/>
      <w:spacing w:after="238"/>
    </w:pPr>
    <w:rPr>
      <w:lang w:val="es-BO" w:eastAsia="es-BO"/>
    </w:rPr>
  </w:style>
  <w:style w:type="paragraph" w:customStyle="1" w:styleId="Prrafodelista1">
    <w:name w:val="Párrafo de lista1"/>
    <w:basedOn w:val="Normal"/>
    <w:rsid w:val="0031499A"/>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31499A"/>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31499A"/>
    <w:rPr>
      <w:rFonts w:eastAsiaTheme="minorEastAsia"/>
      <w:lang w:val="es-ES" w:eastAsia="es-ES"/>
    </w:rPr>
  </w:style>
  <w:style w:type="paragraph" w:customStyle="1" w:styleId="TABLA">
    <w:name w:val="TABLA"/>
    <w:basedOn w:val="Normal"/>
    <w:next w:val="Normal"/>
    <w:autoRedefine/>
    <w:rsid w:val="0031499A"/>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31499A"/>
    <w:pPr>
      <w:ind w:left="1702" w:hanging="851"/>
      <w:jc w:val="both"/>
    </w:pPr>
    <w:rPr>
      <w:rFonts w:ascii="Arial" w:eastAsia="MS Mincho" w:hAnsi="Arial"/>
      <w:sz w:val="22"/>
      <w:lang w:val="es-BO"/>
    </w:rPr>
  </w:style>
  <w:style w:type="paragraph" w:customStyle="1" w:styleId="Normala">
    <w:name w:val="Normal a)"/>
    <w:basedOn w:val="Normal"/>
    <w:rsid w:val="0031499A"/>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31499A"/>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31499A"/>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31499A"/>
    <w:pPr>
      <w:numPr>
        <w:numId w:val="24"/>
      </w:numPr>
      <w:jc w:val="both"/>
    </w:pPr>
    <w:rPr>
      <w:rFonts w:ascii="Arial" w:hAnsi="Arial"/>
      <w:sz w:val="18"/>
      <w:szCs w:val="20"/>
    </w:rPr>
  </w:style>
  <w:style w:type="paragraph" w:styleId="Listaconvietas">
    <w:name w:val="List Bullet"/>
    <w:basedOn w:val="Normal"/>
    <w:autoRedefine/>
    <w:semiHidden/>
    <w:rsid w:val="0031499A"/>
    <w:pPr>
      <w:numPr>
        <w:ilvl w:val="3"/>
        <w:numId w:val="24"/>
      </w:numPr>
    </w:pPr>
    <w:rPr>
      <w:rFonts w:ascii="Arial" w:hAnsi="Arial"/>
      <w:b/>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B03E13-888B-43C8-AC2D-B9B7CC0E34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635</TotalTime>
  <Pages>14</Pages>
  <Words>4591</Words>
  <Characters>25253</Characters>
  <Application>Microsoft Office Word</Application>
  <DocSecurity>0</DocSecurity>
  <Lines>210</Lines>
  <Paragraphs>59</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29785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YPFB</dc:creator>
  <cp:lastModifiedBy>Roger Miguel  Ramallo Zenteno</cp:lastModifiedBy>
  <cp:revision>58</cp:revision>
  <cp:lastPrinted>2018-08-17T16:13:00Z</cp:lastPrinted>
  <dcterms:created xsi:type="dcterms:W3CDTF">2018-02-23T16:08:00Z</dcterms:created>
  <dcterms:modified xsi:type="dcterms:W3CDTF">2018-08-17T16:13:00Z</dcterms:modified>
</cp:coreProperties>
</file>