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5056"/>
        <w:gridCol w:w="1984"/>
      </w:tblGrid>
      <w:tr w:rsidR="00D4574B" w:rsidRPr="0066265E" w:rsidTr="005318A5">
        <w:trPr>
          <w:trHeight w:val="1049"/>
        </w:trPr>
        <w:tc>
          <w:tcPr>
            <w:tcW w:w="2032" w:type="dxa"/>
            <w:vAlign w:val="center"/>
          </w:tcPr>
          <w:p w:rsidR="00D4574B" w:rsidRPr="0066265E" w:rsidRDefault="00D4574B" w:rsidP="005318A5">
            <w:pPr>
              <w:pStyle w:val="Encabezado"/>
              <w:jc w:val="center"/>
              <w:rPr>
                <w:rFonts w:ascii="Lucida Bright" w:eastAsia="Arial Unicode MS" w:hAnsi="Lucida Bright"/>
                <w:sz w:val="22"/>
                <w:szCs w:val="22"/>
                <w:lang w:val="es-MX"/>
              </w:rPr>
            </w:pPr>
            <w:r w:rsidRPr="0066265E">
              <w:rPr>
                <w:rFonts w:ascii="Lucida Bright" w:eastAsia="Arial Unicode MS" w:hAnsi="Lucida Bright"/>
                <w:noProof/>
                <w:sz w:val="22"/>
                <w:szCs w:val="22"/>
                <w:lang w:val="es-BO" w:eastAsia="es-BO"/>
              </w:rPr>
              <w:drawing>
                <wp:anchor distT="0" distB="0" distL="114300" distR="114300" simplePos="0" relativeHeight="251659264" behindDoc="0" locked="0" layoutInCell="1" allowOverlap="1" wp14:anchorId="4068B5B0" wp14:editId="0C0EEB9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31115</wp:posOffset>
                  </wp:positionV>
                  <wp:extent cx="895350" cy="609600"/>
                  <wp:effectExtent l="0" t="0" r="0" b="0"/>
                  <wp:wrapNone/>
                  <wp:docPr id="1" name="Imagen 1" descr="logo-ypfb-la fuer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ypfb-la fuer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56" w:type="dxa"/>
            <w:vAlign w:val="center"/>
          </w:tcPr>
          <w:p w:rsidR="00D4574B" w:rsidRPr="0066265E" w:rsidRDefault="00D7005E" w:rsidP="005318A5">
            <w:pPr>
              <w:jc w:val="center"/>
              <w:rPr>
                <w:rFonts w:ascii="Lucida Bright" w:eastAsia="Arial Unicode MS" w:hAnsi="Lucida Bright" w:cs="Calibri"/>
                <w:color w:val="FF0000"/>
                <w:lang w:val="es-MX"/>
              </w:rPr>
            </w:pPr>
            <w:r w:rsidRPr="00D7005E">
              <w:rPr>
                <w:rFonts w:ascii="Lucida Bright" w:hAnsi="Lucida Bright" w:cs="Calibri"/>
                <w:b/>
              </w:rPr>
              <w:t>ESPECIFICACIONES TÉCNICAS PARA OBRAS</w:t>
            </w:r>
          </w:p>
        </w:tc>
        <w:tc>
          <w:tcPr>
            <w:tcW w:w="1984" w:type="dxa"/>
            <w:vAlign w:val="center"/>
          </w:tcPr>
          <w:p w:rsidR="00D4574B" w:rsidRPr="0066265E" w:rsidRDefault="00D4574B" w:rsidP="005318A5">
            <w:pPr>
              <w:pStyle w:val="Encabezado"/>
              <w:jc w:val="center"/>
              <w:rPr>
                <w:rFonts w:ascii="Lucida Bright" w:eastAsia="Arial Unicode MS" w:hAnsi="Lucida Bright" w:cs="Arial"/>
                <w:b/>
                <w:sz w:val="22"/>
                <w:szCs w:val="22"/>
                <w:lang w:val="es-MX"/>
              </w:rPr>
            </w:pPr>
            <w:r w:rsidRPr="0066265E">
              <w:rPr>
                <w:rFonts w:ascii="Lucida Bright" w:eastAsia="Arial Unicode MS" w:hAnsi="Lucida Bright" w:cs="Arial"/>
                <w:b/>
                <w:sz w:val="22"/>
                <w:szCs w:val="22"/>
                <w:lang w:val="es-MX"/>
              </w:rPr>
              <w:t>RG-02-A-GCC</w:t>
            </w:r>
          </w:p>
        </w:tc>
      </w:tr>
    </w:tbl>
    <w:p w:rsidR="00D4574B" w:rsidRPr="0066265E" w:rsidRDefault="00D4574B" w:rsidP="00D4574B">
      <w:pPr>
        <w:spacing w:after="0"/>
        <w:ind w:left="284"/>
        <w:rPr>
          <w:rFonts w:ascii="Lucida Bright" w:hAnsi="Lucida Bright" w:cs="Arial"/>
          <w:b/>
          <w:u w:val="single"/>
          <w:lang w:val="es-BO" w:eastAsia="es-BO"/>
        </w:rPr>
      </w:pPr>
    </w:p>
    <w:p w:rsidR="0099379D" w:rsidRPr="0066265E" w:rsidRDefault="0099379D" w:rsidP="008045F6">
      <w:pPr>
        <w:spacing w:after="0"/>
        <w:ind w:left="284"/>
        <w:jc w:val="center"/>
        <w:rPr>
          <w:rFonts w:ascii="Lucida Bright" w:hAnsi="Lucida Bright" w:cs="Arial"/>
          <w:b/>
          <w:u w:val="single"/>
          <w:lang w:val="es-BO" w:eastAsia="es-BO"/>
        </w:rPr>
      </w:pPr>
      <w:r w:rsidRPr="0066265E">
        <w:rPr>
          <w:rFonts w:ascii="Lucida Bright" w:hAnsi="Lucida Bright" w:cs="Arial"/>
          <w:b/>
          <w:u w:val="single"/>
          <w:lang w:val="es-BO" w:eastAsia="es-BO"/>
        </w:rPr>
        <w:t xml:space="preserve">ANEXO </w:t>
      </w:r>
      <w:r w:rsidR="005B288B">
        <w:rPr>
          <w:rFonts w:ascii="Lucida Bright" w:hAnsi="Lucida Bright" w:cs="Arial"/>
          <w:b/>
          <w:u w:val="single"/>
          <w:lang w:val="es-BO" w:eastAsia="es-BO"/>
        </w:rPr>
        <w:t>4</w:t>
      </w:r>
    </w:p>
    <w:p w:rsidR="008045F6" w:rsidRPr="005D485D" w:rsidRDefault="008045F6" w:rsidP="008045F6">
      <w:pPr>
        <w:spacing w:after="0"/>
        <w:ind w:left="284"/>
        <w:jc w:val="center"/>
        <w:rPr>
          <w:rFonts w:ascii="Lucida Bright" w:hAnsi="Lucida Bright" w:cs="Arial"/>
          <w:b/>
          <w:u w:val="single"/>
          <w:lang w:val="es-BO" w:eastAsia="es-BO"/>
        </w:rPr>
      </w:pPr>
    </w:p>
    <w:p w:rsidR="005B288B" w:rsidRDefault="005B288B" w:rsidP="005D485D">
      <w:pPr>
        <w:spacing w:after="0"/>
        <w:ind w:left="284"/>
        <w:jc w:val="center"/>
        <w:rPr>
          <w:rFonts w:ascii="Lucida Bright" w:hAnsi="Lucida Bright" w:cs="Arial"/>
          <w:b/>
          <w:u w:val="single"/>
          <w:lang w:val="es-BO" w:eastAsia="es-BO"/>
        </w:rPr>
      </w:pPr>
      <w:r>
        <w:rPr>
          <w:rFonts w:ascii="Lucida Bright" w:hAnsi="Lucida Bright" w:cs="Arial"/>
          <w:b/>
          <w:u w:val="single"/>
          <w:lang w:val="es-BO" w:eastAsia="es-BO"/>
        </w:rPr>
        <w:t xml:space="preserve">CRONOGRAMA DE PAGOS, </w:t>
      </w:r>
    </w:p>
    <w:p w:rsidR="005D485D" w:rsidRPr="0066265E" w:rsidRDefault="005D485D" w:rsidP="005D485D">
      <w:pPr>
        <w:spacing w:after="0"/>
        <w:ind w:left="284"/>
        <w:jc w:val="center"/>
        <w:rPr>
          <w:rFonts w:ascii="Lucida Bright" w:hAnsi="Lucida Bright" w:cs="Arial"/>
          <w:b/>
          <w:u w:val="single"/>
          <w:lang w:val="es-BO" w:eastAsia="es-BO"/>
        </w:rPr>
      </w:pPr>
      <w:r w:rsidRPr="0066265E">
        <w:rPr>
          <w:rFonts w:ascii="Lucida Bright" w:hAnsi="Lucida Bright" w:cs="Arial"/>
          <w:b/>
          <w:u w:val="single"/>
          <w:lang w:val="es-BO" w:eastAsia="es-BO"/>
        </w:rPr>
        <w:t>PROCEDIMIENTO DE FACTURACIÓN Y PAGO</w:t>
      </w:r>
    </w:p>
    <w:p w:rsidR="005D485D" w:rsidRDefault="005D485D" w:rsidP="005D485D">
      <w:pPr>
        <w:pStyle w:val="Default"/>
        <w:spacing w:line="276" w:lineRule="auto"/>
        <w:ind w:left="284"/>
        <w:jc w:val="both"/>
        <w:rPr>
          <w:rFonts w:ascii="Lucida Bright" w:hAnsi="Lucida Bright" w:cstheme="minorHAnsi"/>
          <w:sz w:val="22"/>
          <w:szCs w:val="22"/>
        </w:rPr>
      </w:pPr>
    </w:p>
    <w:p w:rsidR="005B288B" w:rsidRPr="0066265E" w:rsidRDefault="005B288B" w:rsidP="00144369">
      <w:pPr>
        <w:pStyle w:val="Default"/>
        <w:numPr>
          <w:ilvl w:val="0"/>
          <w:numId w:val="7"/>
        </w:numPr>
        <w:spacing w:line="276" w:lineRule="auto"/>
        <w:ind w:left="567"/>
        <w:jc w:val="both"/>
        <w:rPr>
          <w:rFonts w:ascii="Lucida Bright" w:hAnsi="Lucida Bright" w:cs="Arial"/>
          <w:b/>
          <w:u w:val="single"/>
          <w:lang w:eastAsia="es-BO"/>
        </w:rPr>
      </w:pPr>
      <w:r>
        <w:rPr>
          <w:rFonts w:ascii="Lucida Bright" w:hAnsi="Lucida Bright" w:cs="Arial"/>
          <w:b/>
          <w:bCs/>
          <w:sz w:val="22"/>
          <w:szCs w:val="22"/>
          <w:u w:val="single"/>
        </w:rPr>
        <w:t>CRONOGRAMA DE PAGOS</w:t>
      </w:r>
    </w:p>
    <w:p w:rsidR="005B288B" w:rsidRDefault="005B288B" w:rsidP="005D485D">
      <w:pPr>
        <w:pStyle w:val="Default"/>
        <w:spacing w:line="276" w:lineRule="auto"/>
        <w:ind w:left="284"/>
        <w:jc w:val="both"/>
        <w:rPr>
          <w:rFonts w:ascii="Lucida Bright" w:hAnsi="Lucida Bright" w:cstheme="minorHAnsi"/>
          <w:sz w:val="22"/>
          <w:szCs w:val="22"/>
        </w:rPr>
      </w:pPr>
    </w:p>
    <w:p w:rsidR="005D485D" w:rsidRPr="005D485D" w:rsidRDefault="005D485D" w:rsidP="005D485D">
      <w:pPr>
        <w:pStyle w:val="Default"/>
        <w:spacing w:line="276" w:lineRule="auto"/>
        <w:ind w:left="284"/>
        <w:jc w:val="both"/>
        <w:rPr>
          <w:rFonts w:ascii="Lucida Bright" w:hAnsi="Lucida Bright" w:cstheme="minorHAnsi"/>
          <w:sz w:val="22"/>
          <w:szCs w:val="22"/>
        </w:rPr>
      </w:pPr>
      <w:r w:rsidRPr="005D485D">
        <w:rPr>
          <w:rFonts w:ascii="Lucida Bright" w:hAnsi="Lucida Bright" w:cstheme="minorHAnsi"/>
          <w:sz w:val="22"/>
          <w:szCs w:val="22"/>
        </w:rPr>
        <w:t xml:space="preserve">El cronograma de pagos </w:t>
      </w:r>
      <w:r w:rsidRPr="005B288B">
        <w:rPr>
          <w:rFonts w:ascii="Lucida Bright" w:hAnsi="Lucida Bright" w:cstheme="minorHAnsi"/>
          <w:sz w:val="22"/>
          <w:szCs w:val="22"/>
          <w:u w:val="single"/>
        </w:rPr>
        <w:t>se efectuara en función al siguiente listado de hitos</w:t>
      </w:r>
      <w:r w:rsidRPr="005D485D">
        <w:rPr>
          <w:rFonts w:ascii="Lucida Bright" w:hAnsi="Lucida Bright" w:cstheme="minorHAnsi"/>
          <w:sz w:val="22"/>
          <w:szCs w:val="22"/>
        </w:rPr>
        <w:t xml:space="preserve"> y estará acorde al </w:t>
      </w:r>
      <w:r>
        <w:rPr>
          <w:rFonts w:ascii="Lucida Bright" w:hAnsi="Lucida Bright" w:cstheme="minorHAnsi"/>
          <w:sz w:val="22"/>
          <w:szCs w:val="22"/>
        </w:rPr>
        <w:t>c</w:t>
      </w:r>
      <w:r w:rsidRPr="005D485D">
        <w:rPr>
          <w:rFonts w:ascii="Lucida Bright" w:hAnsi="Lucida Bright" w:cstheme="minorHAnsi"/>
          <w:sz w:val="22"/>
          <w:szCs w:val="22"/>
        </w:rPr>
        <w:t xml:space="preserve">ronograma de cumplimiento de hitos presentado </w:t>
      </w:r>
      <w:r w:rsidR="005B288B">
        <w:rPr>
          <w:rFonts w:ascii="Lucida Bright" w:hAnsi="Lucida Bright" w:cstheme="minorHAnsi"/>
          <w:sz w:val="22"/>
          <w:szCs w:val="22"/>
        </w:rPr>
        <w:t>por el C</w:t>
      </w:r>
      <w:r w:rsidRPr="005D485D">
        <w:rPr>
          <w:rFonts w:ascii="Lucida Bright" w:hAnsi="Lucida Bright" w:cstheme="minorHAnsi"/>
          <w:sz w:val="22"/>
          <w:szCs w:val="22"/>
        </w:rPr>
        <w:t>ontratista:</w:t>
      </w:r>
    </w:p>
    <w:p w:rsidR="005D485D" w:rsidRPr="005D485D" w:rsidRDefault="005D485D" w:rsidP="005D485D">
      <w:pPr>
        <w:pStyle w:val="Default"/>
        <w:spacing w:line="276" w:lineRule="auto"/>
        <w:ind w:left="720"/>
        <w:jc w:val="both"/>
        <w:rPr>
          <w:rFonts w:ascii="Lucida Bright" w:hAnsi="Lucida Bright" w:cstheme="minorHAnsi"/>
          <w:sz w:val="22"/>
          <w:szCs w:val="22"/>
        </w:rPr>
      </w:pPr>
    </w:p>
    <w:tbl>
      <w:tblPr>
        <w:tblW w:w="78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5340"/>
        <w:gridCol w:w="1914"/>
      </w:tblGrid>
      <w:tr w:rsidR="005B288B" w:rsidRPr="005B288B" w:rsidTr="00892BB5">
        <w:trPr>
          <w:trHeight w:val="60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>Hito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 xml:space="preserve">Descripción de Hito 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>Porcentaje de Pago del Hito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D16ECC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Relevamiento de d</w:t>
            </w:r>
            <w:r w:rsidR="005B288B"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atos en campo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12%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 xml:space="preserve">Interconexión y Optimización ESR Mora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 xml:space="preserve">Interconexión y Optimización ESR </w:t>
            </w:r>
            <w:proofErr w:type="spellStart"/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Caranavi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Interconexión y Optimización ESR Copacabana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Interconexión y Optimización ESR Desaguadero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Interconexión y Optimización ESR Achacachi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Interconexión y Optimización ESR Huanuni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Interconexión y Optimización ESR Challapata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 xml:space="preserve">Interconexión y Optimización ESR </w:t>
            </w:r>
            <w:proofErr w:type="spellStart"/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Llallagua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10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Recepción Provisional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10%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11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Recepción Definitiva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6%</w:t>
            </w:r>
          </w:p>
        </w:tc>
      </w:tr>
      <w:tr w:rsidR="005B288B" w:rsidRPr="005B288B" w:rsidTr="00892BB5">
        <w:trPr>
          <w:trHeight w:val="300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>Total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>100%</w:t>
            </w:r>
          </w:p>
        </w:tc>
      </w:tr>
    </w:tbl>
    <w:p w:rsidR="005B288B" w:rsidRPr="005B288B" w:rsidRDefault="005B288B" w:rsidP="005B288B">
      <w:pPr>
        <w:spacing w:after="0"/>
        <w:ind w:left="284" w:firstLine="424"/>
        <w:rPr>
          <w:rFonts w:ascii="Lucida Bright" w:hAnsi="Lucida Bright" w:cs="Arial"/>
          <w:sz w:val="10"/>
          <w:lang w:val="es-BO" w:eastAsia="es-BO"/>
        </w:rPr>
      </w:pPr>
    </w:p>
    <w:p w:rsidR="005D485D" w:rsidRDefault="005B288B" w:rsidP="001F6DFB">
      <w:pPr>
        <w:spacing w:after="0"/>
        <w:ind w:left="708"/>
        <w:jc w:val="both"/>
        <w:rPr>
          <w:rFonts w:ascii="Lucida Bright" w:eastAsia="Times New Roman" w:hAnsi="Lucida Bright" w:cs="Times New Roman"/>
          <w:color w:val="000000"/>
          <w:lang w:val="es-BO" w:eastAsia="es-BO"/>
        </w:rPr>
      </w:pPr>
      <w:r w:rsidRPr="005B288B">
        <w:rPr>
          <w:rFonts w:ascii="Lucida Bright" w:hAnsi="Lucida Bright" w:cs="Arial"/>
          <w:lang w:val="es-BO" w:eastAsia="es-BO"/>
        </w:rPr>
        <w:t>Nota</w:t>
      </w:r>
      <w:r w:rsidR="001F6DFB">
        <w:rPr>
          <w:rFonts w:ascii="Lucida Bright" w:hAnsi="Lucida Bright" w:cs="Arial"/>
          <w:lang w:val="es-BO" w:eastAsia="es-BO"/>
        </w:rPr>
        <w:t xml:space="preserve"> 1</w:t>
      </w:r>
      <w:r w:rsidRPr="005B288B">
        <w:rPr>
          <w:rFonts w:ascii="Lucida Bright" w:hAnsi="Lucida Bright" w:cs="Arial"/>
          <w:lang w:val="es-BO" w:eastAsia="es-BO"/>
        </w:rPr>
        <w:t>:</w:t>
      </w:r>
      <w:r>
        <w:rPr>
          <w:rFonts w:ascii="Lucida Bright" w:hAnsi="Lucida Bright" w:cs="Arial"/>
          <w:lang w:val="es-BO" w:eastAsia="es-BO"/>
        </w:rPr>
        <w:t xml:space="preserve"> Si el Contratista solicita anticipo, el mismo no podrá asignarse al Hito </w:t>
      </w:r>
      <w:r w:rsidRPr="001F6DFB">
        <w:rPr>
          <w:rFonts w:ascii="Lucida Bright" w:eastAsia="Times New Roman" w:hAnsi="Lucida Bright" w:cs="Times New Roman"/>
          <w:color w:val="000000"/>
          <w:lang w:val="es-BO" w:eastAsia="es-BO"/>
        </w:rPr>
        <w:t>10 (</w:t>
      </w:r>
      <w:r w:rsidRPr="00D16ECC">
        <w:rPr>
          <w:rFonts w:ascii="Lucida Bright" w:eastAsia="Times New Roman" w:hAnsi="Lucida Bright" w:cs="Times New Roman"/>
          <w:color w:val="000000"/>
          <w:lang w:val="es-BO" w:eastAsia="es-BO"/>
        </w:rPr>
        <w:t>Recepción</w:t>
      </w:r>
      <w:r w:rsidRPr="005B288B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 Provisional</w:t>
      </w:r>
      <w:r w:rsidRPr="00D16ECC">
        <w:rPr>
          <w:rFonts w:ascii="Lucida Bright" w:eastAsia="Times New Roman" w:hAnsi="Lucida Bright" w:cs="Times New Roman"/>
          <w:color w:val="000000"/>
          <w:lang w:val="es-BO" w:eastAsia="es-BO"/>
        </w:rPr>
        <w:t>)</w:t>
      </w:r>
      <w:r w:rsidRPr="001F6DFB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 e Hito 11 (</w:t>
      </w:r>
      <w:r w:rsidRPr="005B288B">
        <w:rPr>
          <w:rFonts w:ascii="Lucida Bright" w:eastAsia="Times New Roman" w:hAnsi="Lucida Bright" w:cs="Times New Roman"/>
          <w:color w:val="000000"/>
          <w:lang w:val="es-BO" w:eastAsia="es-BO"/>
        </w:rPr>
        <w:t>Recepción Definitiva</w:t>
      </w:r>
      <w:r w:rsidRPr="00D16ECC">
        <w:rPr>
          <w:rFonts w:ascii="Lucida Bright" w:eastAsia="Times New Roman" w:hAnsi="Lucida Bright" w:cs="Times New Roman"/>
          <w:color w:val="000000"/>
          <w:lang w:val="es-BO" w:eastAsia="es-BO"/>
        </w:rPr>
        <w:t>).</w:t>
      </w:r>
    </w:p>
    <w:p w:rsidR="001F6DFB" w:rsidRDefault="001F6DFB" w:rsidP="005B288B">
      <w:pPr>
        <w:spacing w:after="0"/>
        <w:ind w:left="708"/>
        <w:rPr>
          <w:rFonts w:ascii="Lucida Bright" w:eastAsia="Times New Roman" w:hAnsi="Lucida Bright" w:cs="Times New Roman"/>
          <w:color w:val="000000"/>
          <w:lang w:val="es-BO" w:eastAsia="es-BO"/>
        </w:rPr>
      </w:pPr>
    </w:p>
    <w:p w:rsidR="001F6DFB" w:rsidRPr="00D16ECC" w:rsidRDefault="001F6DFB" w:rsidP="001F6DFB">
      <w:pPr>
        <w:spacing w:after="0"/>
        <w:ind w:left="708"/>
        <w:jc w:val="both"/>
        <w:rPr>
          <w:rFonts w:ascii="Lucida Bright" w:eastAsia="Times New Roman" w:hAnsi="Lucida Bright" w:cs="Times New Roman"/>
          <w:color w:val="000000"/>
          <w:lang w:val="es-BO" w:eastAsia="es-BO"/>
        </w:rPr>
      </w:pPr>
      <w:r w:rsidRPr="001F6DFB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Nota 2: La ejecución del Hito 3 al Hito 9 </w:t>
      </w:r>
      <w:r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no es cronológicamente mandatorio, </w:t>
      </w:r>
      <w:r w:rsidRPr="001F6DFB">
        <w:rPr>
          <w:rFonts w:ascii="Lucida Bright" w:eastAsia="Times New Roman" w:hAnsi="Lucida Bright" w:cs="Times New Roman"/>
          <w:color w:val="000000"/>
          <w:lang w:val="es-BO" w:eastAsia="es-BO"/>
        </w:rPr>
        <w:t>puede ser modificada en la reunión de inicio de obra según cronograma de actividades.</w:t>
      </w:r>
    </w:p>
    <w:p w:rsidR="005B288B" w:rsidRPr="00D16ECC" w:rsidRDefault="005B288B" w:rsidP="005B288B">
      <w:pPr>
        <w:spacing w:after="0"/>
        <w:ind w:left="708"/>
        <w:rPr>
          <w:rFonts w:ascii="Lucida Bright" w:eastAsia="Times New Roman" w:hAnsi="Lucida Bright" w:cs="Times New Roman"/>
          <w:color w:val="000000"/>
          <w:lang w:val="es-BO" w:eastAsia="es-BO"/>
        </w:rPr>
      </w:pPr>
    </w:p>
    <w:p w:rsidR="005B288B" w:rsidRPr="00D16ECC" w:rsidRDefault="001F6DFB" w:rsidP="001F6DFB">
      <w:pPr>
        <w:spacing w:after="0"/>
        <w:ind w:left="708"/>
        <w:jc w:val="both"/>
        <w:rPr>
          <w:rFonts w:ascii="Lucida Bright" w:hAnsi="Lucida Bright" w:cs="Arial"/>
          <w:lang w:val="es-BO" w:eastAsia="es-BO"/>
        </w:rPr>
      </w:pPr>
      <w:r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Nota 3: </w:t>
      </w:r>
      <w:r w:rsidR="005B288B"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En la </w:t>
      </w:r>
      <w:r w:rsidR="005B288B" w:rsidRPr="00D16ECC">
        <w:rPr>
          <w:rFonts w:ascii="Lucida Bright" w:eastAsia="Times New Roman" w:hAnsi="Lucida Bright" w:cstheme="minorHAnsi"/>
          <w:color w:val="000000"/>
          <w:lang w:val="es-BO"/>
        </w:rPr>
        <w:t>Reunión</w:t>
      </w:r>
      <w:r w:rsidR="005B288B"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 </w:t>
      </w:r>
      <w:r w:rsidR="005B288B" w:rsidRPr="001F6DFB">
        <w:rPr>
          <w:rFonts w:ascii="Lucida Bright" w:hAnsi="Lucida Bright" w:cs="Arial"/>
          <w:lang w:val="es-BO" w:eastAsia="es-BO"/>
        </w:rPr>
        <w:t>de</w:t>
      </w:r>
      <w:r w:rsidR="005B288B"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 Arranque (KOM),</w:t>
      </w:r>
      <w:r w:rsidR="00D16ECC"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 el presente punto será actualizado considerando el monto total adjudicado del proceso de Contratación. </w:t>
      </w:r>
      <w:r w:rsidR="00D16ECC" w:rsidRPr="00D16ECC">
        <w:rPr>
          <w:rFonts w:ascii="Lucida Bright" w:hAnsi="Lucida Bright"/>
          <w:lang w:eastAsia="es-BO"/>
        </w:rPr>
        <w:t>Cabe mencionar que, los porcentajes de pago de</w:t>
      </w:r>
      <w:r w:rsidR="00D16ECC" w:rsidRPr="00D16ECC">
        <w:rPr>
          <w:rFonts w:ascii="Lucida Bright" w:eastAsia="Times New Roman" w:hAnsi="Lucida Bright" w:cs="Times New Roman"/>
          <w:color w:val="000000"/>
          <w:lang w:val="es-BO" w:eastAsia="es-BO"/>
        </w:rPr>
        <w:t>l Hito 1 (Relevamiento de datos en campo), 10 (Recepción Provisional) e Hito 11 (Recepción Definitiva)</w:t>
      </w:r>
      <w:r w:rsidR="00D16ECC" w:rsidRPr="00D16ECC">
        <w:rPr>
          <w:rFonts w:ascii="Lucida Bright" w:hAnsi="Lucida Bright"/>
          <w:lang w:eastAsia="es-BO"/>
        </w:rPr>
        <w:t xml:space="preserve"> no podrán ser modificados</w:t>
      </w:r>
      <w:r w:rsidR="00D16ECC"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. </w:t>
      </w:r>
      <w:r w:rsidR="005B288B"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 </w:t>
      </w:r>
    </w:p>
    <w:p w:rsidR="005D485D" w:rsidRPr="00D16ECC" w:rsidRDefault="005D485D" w:rsidP="005B288B">
      <w:pPr>
        <w:spacing w:after="0"/>
        <w:rPr>
          <w:rFonts w:ascii="Lucida Bright" w:hAnsi="Lucida Bright" w:cs="Arial"/>
          <w:b/>
          <w:u w:val="single"/>
          <w:lang w:val="es-BO" w:eastAsia="es-BO"/>
        </w:rPr>
      </w:pPr>
    </w:p>
    <w:p w:rsidR="004E3DB8" w:rsidRPr="00D16ECC" w:rsidRDefault="00D16ECC" w:rsidP="00144369">
      <w:pPr>
        <w:pStyle w:val="Default"/>
        <w:numPr>
          <w:ilvl w:val="0"/>
          <w:numId w:val="7"/>
        </w:numPr>
        <w:spacing w:line="276" w:lineRule="auto"/>
        <w:ind w:left="567"/>
        <w:jc w:val="both"/>
        <w:rPr>
          <w:rFonts w:ascii="Lucida Bright" w:hAnsi="Lucida Bright" w:cs="Arial"/>
          <w:b/>
          <w:bCs/>
          <w:sz w:val="22"/>
          <w:szCs w:val="22"/>
          <w:u w:val="single"/>
        </w:rPr>
      </w:pPr>
      <w:r w:rsidRPr="00D16ECC">
        <w:rPr>
          <w:rFonts w:ascii="Lucida Bright" w:hAnsi="Lucida Bright" w:cs="Arial"/>
          <w:b/>
          <w:bCs/>
          <w:sz w:val="22"/>
          <w:szCs w:val="22"/>
          <w:u w:val="single"/>
        </w:rPr>
        <w:t>DETALLE DE ENTREGABLES</w:t>
      </w:r>
      <w:r w:rsidR="00892BB5">
        <w:rPr>
          <w:rFonts w:ascii="Lucida Bright" w:hAnsi="Lucida Bright" w:cs="Arial"/>
          <w:b/>
          <w:bCs/>
          <w:sz w:val="22"/>
          <w:szCs w:val="22"/>
          <w:u w:val="single"/>
        </w:rPr>
        <w:t xml:space="preserve"> POR HITO</w:t>
      </w:r>
    </w:p>
    <w:p w:rsidR="004B1112" w:rsidRPr="00D16ECC" w:rsidRDefault="004B1112" w:rsidP="00CF6983">
      <w:pPr>
        <w:spacing w:after="0"/>
        <w:ind w:left="284"/>
        <w:jc w:val="center"/>
        <w:rPr>
          <w:rFonts w:ascii="Lucida Bright" w:hAnsi="Lucida Bright" w:cs="Arial"/>
          <w:b/>
          <w:u w:val="single"/>
          <w:lang w:val="es-BO" w:eastAsia="es-BO"/>
        </w:rPr>
      </w:pPr>
    </w:p>
    <w:p w:rsidR="004B1112" w:rsidRDefault="00D16ECC" w:rsidP="004B1112">
      <w:pPr>
        <w:jc w:val="both"/>
        <w:rPr>
          <w:rFonts w:ascii="Lucida Bright" w:hAnsi="Lucida Bright" w:cs="Calibri"/>
          <w:bCs/>
        </w:rPr>
      </w:pPr>
      <w:r w:rsidRPr="00D16ECC">
        <w:rPr>
          <w:rFonts w:ascii="Lucida Bright" w:hAnsi="Lucida Bright" w:cs="Calibri"/>
          <w:bCs/>
        </w:rPr>
        <w:t xml:space="preserve">El siguiente cuadro establece la documentación de respaldo mínima de cada entregable </w:t>
      </w:r>
      <w:r w:rsidR="00892BB5">
        <w:rPr>
          <w:rFonts w:ascii="Lucida Bright" w:hAnsi="Lucida Bright" w:cs="Calibri"/>
          <w:bCs/>
        </w:rPr>
        <w:t>para la certificación por Hito</w:t>
      </w:r>
      <w:r w:rsidRPr="00D16ECC">
        <w:rPr>
          <w:rFonts w:ascii="Lucida Bright" w:hAnsi="Lucida Bright" w:cs="Calibri"/>
          <w:bCs/>
        </w:rPr>
        <w:t>.</w:t>
      </w:r>
    </w:p>
    <w:tbl>
      <w:tblPr>
        <w:tblW w:w="88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2728"/>
        <w:gridCol w:w="5514"/>
      </w:tblGrid>
      <w:tr w:rsidR="00E2157C" w:rsidRPr="00D26135" w:rsidTr="0076071C">
        <w:trPr>
          <w:trHeight w:val="6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>Hito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 xml:space="preserve">Descripción de Hito 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 xml:space="preserve">Documentación de Respaldo </w:t>
            </w:r>
          </w:p>
        </w:tc>
      </w:tr>
      <w:tr w:rsidR="00E2157C" w:rsidRPr="00D26135" w:rsidTr="00E2157C">
        <w:trPr>
          <w:trHeight w:val="416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Relevamiento de Datos en campo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9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9"/>
              </w:numPr>
              <w:contextualSpacing/>
              <w:jc w:val="both"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E2157C" w:rsidRPr="001F6DFB" w:rsidRDefault="00E2157C" w:rsidP="00144369">
            <w:pPr>
              <w:pStyle w:val="Prrafodelista"/>
              <w:numPr>
                <w:ilvl w:val="0"/>
                <w:numId w:val="9"/>
              </w:numPr>
              <w:contextualSpacing/>
              <w:jc w:val="both"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F6DFB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Isométricos aprobados por YPFB.</w:t>
            </w:r>
          </w:p>
          <w:p w:rsidR="00E2157C" w:rsidRPr="00E2157C" w:rsidRDefault="00E2157C" w:rsidP="00144369">
            <w:pPr>
              <w:pStyle w:val="Prrafodelista"/>
              <w:numPr>
                <w:ilvl w:val="0"/>
                <w:numId w:val="9"/>
              </w:numPr>
              <w:contextualSpacing/>
              <w:jc w:val="both"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Presentación de </w:t>
            </w:r>
            <w:proofErr w:type="spellStart"/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MTO’s</w:t>
            </w:r>
            <w:proofErr w:type="spellEnd"/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 finales.</w:t>
            </w: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 xml:space="preserve">Interconexión y Optimización ESR Mora 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0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0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E2157C" w:rsidRPr="00144369" w:rsidRDefault="00E2157C" w:rsidP="00144369">
            <w:pPr>
              <w:pStyle w:val="Prrafodelista"/>
              <w:numPr>
                <w:ilvl w:val="0"/>
                <w:numId w:val="10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</w:t>
            </w:r>
            <w:r w:rsidR="00144369"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 aprobado por YPFB</w:t>
            </w: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.</w:t>
            </w:r>
          </w:p>
          <w:p w:rsidR="00E2157C" w:rsidRPr="00144369" w:rsidRDefault="00E2157C" w:rsidP="00144369">
            <w:pPr>
              <w:pStyle w:val="Prrafodelista"/>
              <w:numPr>
                <w:ilvl w:val="0"/>
                <w:numId w:val="10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</w:t>
            </w:r>
            <w:r w:rsidR="00144369"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 aprobado por YPFB</w:t>
            </w: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.</w:t>
            </w:r>
          </w:p>
          <w:p w:rsidR="00E2157C" w:rsidRPr="00D26135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 xml:space="preserve">Interconexión y Optimización ESR </w:t>
            </w:r>
            <w:proofErr w:type="spellStart"/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Caranavi</w:t>
            </w:r>
            <w:proofErr w:type="spellEnd"/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1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1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1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 aprobado por YPFB.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1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 aprobado por YPFB.</w:t>
            </w:r>
          </w:p>
          <w:p w:rsidR="00E2157C" w:rsidRPr="00E60F3C" w:rsidRDefault="00E2157C" w:rsidP="0076071C">
            <w:p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Interconexión y Optimización ESR Copacabana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 aprobado por YPFB.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 aprobado por YPFB.</w:t>
            </w:r>
          </w:p>
          <w:p w:rsidR="00E2157C" w:rsidRPr="00E60F3C" w:rsidRDefault="00E2157C" w:rsidP="0076071C">
            <w:p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Interconexión y Optimización ESR Desaguadero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3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3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3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 aprobado por YPFB.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3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 aprobado por YPFB.</w:t>
            </w:r>
          </w:p>
          <w:p w:rsidR="00E2157C" w:rsidRPr="00D26135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Interconexión y Optimización ESR Achacachi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4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 Informe de la Contratista de cumplimiento del Hito.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4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 aprobado por YPFB.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4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 aprobado por YPFB.</w:t>
            </w:r>
          </w:p>
          <w:p w:rsidR="00E2157C" w:rsidRPr="00D26135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Interconexión y Optimización ESR Huanuni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 aprobado por YPFB.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 aprobado por YPFB.</w:t>
            </w:r>
          </w:p>
          <w:p w:rsidR="00E2157C" w:rsidRPr="00D26135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Interconexión y Optimización ESR Challapata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 aprobado por YPFB.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 aprobado por YPFB.</w:t>
            </w:r>
          </w:p>
          <w:p w:rsidR="00E2157C" w:rsidRPr="00D26135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 xml:space="preserve">Interconexión y Optimización ESR </w:t>
            </w:r>
            <w:proofErr w:type="spellStart"/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Llallagua</w:t>
            </w:r>
            <w:proofErr w:type="spellEnd"/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 aprobado por YPFB.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 aprobado por YPFB.</w:t>
            </w:r>
          </w:p>
          <w:p w:rsidR="00E2157C" w:rsidRPr="00D26135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Recepción Provisional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8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8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144369" w:rsidRDefault="00144369" w:rsidP="00144369">
            <w:pPr>
              <w:pStyle w:val="Prrafodelista"/>
              <w:numPr>
                <w:ilvl w:val="0"/>
                <w:numId w:val="18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Acta de Recepción Provisional.</w:t>
            </w:r>
          </w:p>
          <w:p w:rsidR="00E2157C" w:rsidRDefault="00144369" w:rsidP="00144369">
            <w:pPr>
              <w:pStyle w:val="Prrafodelista"/>
              <w:numPr>
                <w:ilvl w:val="0"/>
                <w:numId w:val="18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Presentación de </w:t>
            </w:r>
            <w:r w:rsidR="00E2157C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Data Book Calidad y Data Book Técnico.</w:t>
            </w:r>
          </w:p>
          <w:p w:rsidR="00E2157C" w:rsidRPr="00E60F3C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11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Recepción Definitiva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Lista de pendientes cerrados al 100%</w:t>
            </w:r>
            <w:r w:rsid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Acta de Recepción Definitiva.</w:t>
            </w:r>
          </w:p>
          <w:p w:rsidR="00E2157C" w:rsidRPr="00144369" w:rsidRDefault="00E2157C" w:rsidP="00144369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Data Book de Calidad y </w:t>
            </w:r>
            <w:r w:rsidR="00144369"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Data Book </w:t>
            </w: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Técnico Aprobado</w:t>
            </w:r>
            <w:r w:rsidR="00144369"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 por YPFB</w:t>
            </w: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.</w:t>
            </w:r>
          </w:p>
          <w:p w:rsidR="00E2157C" w:rsidRPr="00D26135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</w:tbl>
    <w:p w:rsidR="007868AC" w:rsidRPr="00E2157C" w:rsidRDefault="007868AC" w:rsidP="00892BB5">
      <w:pPr>
        <w:pStyle w:val="Default"/>
        <w:spacing w:line="276" w:lineRule="auto"/>
        <w:jc w:val="both"/>
        <w:rPr>
          <w:rFonts w:ascii="Lucida Bright" w:hAnsi="Lucida Bright"/>
          <w:color w:val="auto"/>
          <w:sz w:val="22"/>
          <w:szCs w:val="22"/>
          <w:lang w:val="es-ES"/>
        </w:rPr>
      </w:pPr>
    </w:p>
    <w:p w:rsidR="00892BB5" w:rsidRPr="00D26135" w:rsidRDefault="005B6BEF" w:rsidP="00892BB5">
      <w:pPr>
        <w:pStyle w:val="Default"/>
        <w:spacing w:line="276" w:lineRule="auto"/>
        <w:jc w:val="both"/>
        <w:rPr>
          <w:rFonts w:ascii="Lucida Bright" w:hAnsi="Lucida Bright"/>
          <w:color w:val="auto"/>
          <w:sz w:val="22"/>
          <w:szCs w:val="22"/>
        </w:rPr>
      </w:pPr>
      <w:r>
        <w:rPr>
          <w:rFonts w:ascii="Lucida Bright" w:hAnsi="Lucida Bright"/>
          <w:color w:val="auto"/>
          <w:sz w:val="22"/>
          <w:szCs w:val="22"/>
        </w:rPr>
        <w:t xml:space="preserve">Nota: </w:t>
      </w:r>
      <w:r w:rsidR="00892BB5" w:rsidRPr="00D26135">
        <w:rPr>
          <w:rFonts w:ascii="Lucida Bright" w:hAnsi="Lucida Bright"/>
          <w:color w:val="auto"/>
          <w:sz w:val="22"/>
          <w:szCs w:val="22"/>
        </w:rPr>
        <w:t xml:space="preserve">Para fines de revisión, los entregables enviados por el </w:t>
      </w:r>
      <w:r w:rsidRPr="00D26135">
        <w:rPr>
          <w:rFonts w:ascii="Lucida Bright" w:hAnsi="Lucida Bright"/>
          <w:b/>
          <w:sz w:val="22"/>
          <w:szCs w:val="22"/>
        </w:rPr>
        <w:t>Contratista</w:t>
      </w:r>
      <w:r w:rsidR="00892BB5" w:rsidRPr="00D26135">
        <w:rPr>
          <w:rFonts w:ascii="Lucida Bright" w:hAnsi="Lucida Bright"/>
          <w:color w:val="auto"/>
          <w:sz w:val="22"/>
          <w:szCs w:val="22"/>
        </w:rPr>
        <w:t xml:space="preserve"> partirán de una “Revisión A”, entendiéndose que este estado de revisión debe permitir al </w:t>
      </w:r>
      <w:r w:rsidRPr="00D26135">
        <w:rPr>
          <w:rFonts w:ascii="Lucida Bright" w:hAnsi="Lucida Bright"/>
          <w:b/>
          <w:color w:val="auto"/>
          <w:sz w:val="22"/>
          <w:szCs w:val="22"/>
        </w:rPr>
        <w:t>Contratante</w:t>
      </w:r>
      <w:r w:rsidR="00892BB5" w:rsidRPr="00D26135">
        <w:rPr>
          <w:rFonts w:ascii="Lucida Bright" w:hAnsi="Lucida Bright"/>
          <w:color w:val="auto"/>
          <w:sz w:val="22"/>
          <w:szCs w:val="22"/>
        </w:rPr>
        <w:t xml:space="preserve"> verificar el alcance y en los documentos Anexos del Contrato. Asimismo, en caso de que el </w:t>
      </w:r>
      <w:r w:rsidRPr="00D26135">
        <w:rPr>
          <w:rFonts w:ascii="Lucida Bright" w:hAnsi="Lucida Bright"/>
          <w:b/>
          <w:color w:val="auto"/>
          <w:sz w:val="22"/>
          <w:szCs w:val="22"/>
        </w:rPr>
        <w:t>Contratante</w:t>
      </w:r>
      <w:r w:rsidR="00892BB5" w:rsidRPr="00D26135">
        <w:rPr>
          <w:rFonts w:ascii="Lucida Bright" w:hAnsi="Lucida Bright"/>
          <w:color w:val="auto"/>
          <w:sz w:val="22"/>
          <w:szCs w:val="22"/>
        </w:rPr>
        <w:t xml:space="preserve"> emitiera observaciones a los entregables, el </w:t>
      </w:r>
      <w:r w:rsidRPr="00D26135">
        <w:rPr>
          <w:rFonts w:ascii="Lucida Bright" w:hAnsi="Lucida Bright"/>
          <w:b/>
          <w:sz w:val="22"/>
          <w:szCs w:val="22"/>
        </w:rPr>
        <w:t>Contratista</w:t>
      </w:r>
      <w:r w:rsidR="00892BB5" w:rsidRPr="00D26135">
        <w:rPr>
          <w:rFonts w:ascii="Lucida Bright" w:hAnsi="Lucida Bright"/>
          <w:color w:val="auto"/>
          <w:sz w:val="22"/>
          <w:szCs w:val="22"/>
        </w:rPr>
        <w:t xml:space="preserve"> deberá rectificar los mismos y reenviar en estado de “Revisión B”, “Revisión C”, “Revisión D”, según corresponda, y consecutivamente hasta llegar al estado de “Revisión 0”, donde todas las observaciones de cada entregable queden subsanadas y el </w:t>
      </w:r>
      <w:r w:rsidRPr="00D26135">
        <w:rPr>
          <w:rFonts w:ascii="Lucida Bright" w:hAnsi="Lucida Bright"/>
          <w:b/>
          <w:color w:val="auto"/>
          <w:sz w:val="22"/>
          <w:szCs w:val="22"/>
        </w:rPr>
        <w:t>Contratante</w:t>
      </w:r>
      <w:r w:rsidR="00892BB5" w:rsidRPr="00D26135">
        <w:rPr>
          <w:rFonts w:ascii="Lucida Bright" w:hAnsi="Lucida Bright"/>
          <w:color w:val="auto"/>
          <w:sz w:val="22"/>
          <w:szCs w:val="22"/>
        </w:rPr>
        <w:t xml:space="preserve"> emita su Aprobación Final al Entregable. </w:t>
      </w:r>
      <w:r w:rsidR="00892BB5" w:rsidRPr="007868AC">
        <w:rPr>
          <w:rFonts w:ascii="Lucida Bright" w:hAnsi="Lucida Bright"/>
          <w:b/>
          <w:color w:val="auto"/>
          <w:sz w:val="22"/>
          <w:szCs w:val="22"/>
        </w:rPr>
        <w:t>En este sentido, para fines de pago todos los entregables deben estar en “Revisión 0”</w:t>
      </w:r>
      <w:r w:rsidR="007868AC">
        <w:rPr>
          <w:rFonts w:ascii="Lucida Bright" w:hAnsi="Lucida Bright"/>
          <w:color w:val="auto"/>
          <w:sz w:val="22"/>
          <w:szCs w:val="22"/>
        </w:rPr>
        <w:t xml:space="preserve"> (sin observaciones)</w:t>
      </w:r>
      <w:r w:rsidR="00892BB5" w:rsidRPr="00D26135">
        <w:rPr>
          <w:rFonts w:ascii="Lucida Bright" w:hAnsi="Lucida Bright"/>
          <w:color w:val="auto"/>
          <w:sz w:val="22"/>
          <w:szCs w:val="22"/>
        </w:rPr>
        <w:t>.</w:t>
      </w:r>
    </w:p>
    <w:p w:rsidR="002E2269" w:rsidRDefault="002E2269" w:rsidP="004B1112">
      <w:pPr>
        <w:jc w:val="both"/>
        <w:rPr>
          <w:rFonts w:ascii="Lucida Bright" w:eastAsia="Times New Roman" w:hAnsi="Lucida Bright" w:cs="Times New Roman"/>
          <w:color w:val="000000"/>
          <w:lang w:val="es-BO" w:eastAsia="es-BO"/>
        </w:rPr>
      </w:pPr>
    </w:p>
    <w:p w:rsidR="005B6BEF" w:rsidRPr="00892BB5" w:rsidRDefault="005B6BEF" w:rsidP="004B1112">
      <w:pPr>
        <w:jc w:val="both"/>
        <w:rPr>
          <w:rFonts w:ascii="Lucida Bright" w:hAnsi="Lucida Bright" w:cs="Calibri"/>
          <w:bCs/>
          <w:lang w:val="es-BO"/>
        </w:rPr>
      </w:pPr>
      <w:r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En la </w:t>
      </w:r>
      <w:r w:rsidRPr="00D16ECC">
        <w:rPr>
          <w:rFonts w:ascii="Lucida Bright" w:eastAsia="Times New Roman" w:hAnsi="Lucida Bright" w:cstheme="minorHAnsi"/>
          <w:color w:val="000000"/>
          <w:lang w:val="es-BO"/>
        </w:rPr>
        <w:t>Reunión</w:t>
      </w:r>
      <w:r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 de Arranque (KOM), el presente punto </w:t>
      </w:r>
      <w:r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podrá ser complementado por el </w:t>
      </w:r>
      <w:r w:rsidRPr="005B6BEF">
        <w:rPr>
          <w:rFonts w:ascii="Lucida Bright" w:eastAsia="Times New Roman" w:hAnsi="Lucida Bright" w:cs="Times New Roman"/>
          <w:b/>
          <w:color w:val="000000"/>
          <w:lang w:val="es-BO" w:eastAsia="es-BO"/>
        </w:rPr>
        <w:t>Contratante</w:t>
      </w:r>
      <w:r>
        <w:rPr>
          <w:rFonts w:ascii="Lucida Bright" w:eastAsia="Times New Roman" w:hAnsi="Lucida Bright" w:cs="Times New Roman"/>
          <w:color w:val="000000"/>
          <w:lang w:val="es-BO" w:eastAsia="es-BO"/>
        </w:rPr>
        <w:t>.</w:t>
      </w:r>
    </w:p>
    <w:p w:rsidR="00D20E6C" w:rsidRPr="00D16ECC" w:rsidRDefault="00D20E6C" w:rsidP="00144369">
      <w:pPr>
        <w:pStyle w:val="Default"/>
        <w:numPr>
          <w:ilvl w:val="0"/>
          <w:numId w:val="7"/>
        </w:numPr>
        <w:spacing w:line="276" w:lineRule="auto"/>
        <w:ind w:left="567"/>
        <w:jc w:val="both"/>
        <w:rPr>
          <w:rFonts w:ascii="Lucida Bright" w:hAnsi="Lucida Bright" w:cs="Arial"/>
          <w:b/>
          <w:bCs/>
          <w:sz w:val="22"/>
          <w:szCs w:val="22"/>
          <w:u w:val="single"/>
        </w:rPr>
      </w:pPr>
      <w:r w:rsidRPr="00D16ECC">
        <w:rPr>
          <w:rFonts w:ascii="Lucida Bright" w:hAnsi="Lucida Bright" w:cs="Arial"/>
          <w:b/>
          <w:bCs/>
          <w:sz w:val="22"/>
          <w:szCs w:val="22"/>
          <w:u w:val="single"/>
        </w:rPr>
        <w:t>PROCEDIMIENTO DE SOLICITUD DE PAGO</w:t>
      </w:r>
    </w:p>
    <w:p w:rsidR="00D20E6C" w:rsidRPr="0066265E" w:rsidRDefault="00D20E6C" w:rsidP="00D20E6C">
      <w:pPr>
        <w:spacing w:after="0"/>
        <w:jc w:val="both"/>
        <w:rPr>
          <w:rFonts w:ascii="Lucida Bright" w:hAnsi="Lucida Bright" w:cs="Calibri"/>
          <w:bCs/>
          <w:lang w:val="es-BO"/>
        </w:rPr>
      </w:pPr>
    </w:p>
    <w:p w:rsidR="004B1112" w:rsidRPr="0066265E" w:rsidRDefault="004B1112" w:rsidP="00D20E6C">
      <w:pPr>
        <w:spacing w:after="0"/>
        <w:ind w:left="708"/>
        <w:jc w:val="both"/>
        <w:rPr>
          <w:rFonts w:ascii="Lucida Bright" w:hAnsi="Lucida Bright" w:cs="Arial"/>
          <w:bCs/>
          <w:lang w:val="es-BO"/>
        </w:rPr>
      </w:pPr>
      <w:r w:rsidRPr="0066265E">
        <w:rPr>
          <w:rFonts w:ascii="Lucida Bright" w:hAnsi="Lucida Bright" w:cs="Calibri"/>
          <w:bCs/>
          <w:lang w:val="es-BO"/>
        </w:rPr>
        <w:t xml:space="preserve">Los pagos y la facturación se efectuarán por </w:t>
      </w:r>
      <w:r w:rsidR="005B6BEF">
        <w:rPr>
          <w:rFonts w:ascii="Lucida Bright" w:hAnsi="Lucida Bright" w:cs="Calibri"/>
          <w:bCs/>
          <w:lang w:val="es-BO"/>
        </w:rPr>
        <w:t>cumplimiento de Hito</w:t>
      </w:r>
      <w:r w:rsidRPr="0066265E">
        <w:rPr>
          <w:rFonts w:ascii="Lucida Bright" w:hAnsi="Lucida Bright" w:cs="Calibri"/>
          <w:bCs/>
          <w:lang w:val="es-BO"/>
        </w:rPr>
        <w:t xml:space="preserve"> conforme al ava</w:t>
      </w:r>
      <w:r w:rsidR="00B42EEF">
        <w:rPr>
          <w:rFonts w:ascii="Lucida Bright" w:hAnsi="Lucida Bright" w:cs="Calibri"/>
          <w:bCs/>
          <w:lang w:val="es-BO"/>
        </w:rPr>
        <w:t>nce certificado de la Obra</w:t>
      </w:r>
      <w:r w:rsidRPr="0066265E">
        <w:rPr>
          <w:rFonts w:ascii="Lucida Bright" w:hAnsi="Lucida Bright" w:cs="Calibri"/>
          <w:bCs/>
          <w:lang w:val="es-BO"/>
        </w:rPr>
        <w:t xml:space="preserve">. Sólo se tomará en cuenta los documentos o </w:t>
      </w:r>
      <w:r w:rsidRPr="0066265E">
        <w:rPr>
          <w:rFonts w:ascii="Lucida Bright" w:hAnsi="Lucida Bright" w:cs="Arial"/>
          <w:bCs/>
          <w:lang w:val="es-BO"/>
        </w:rPr>
        <w:t>respaldos aprobados por el Contratante.</w:t>
      </w:r>
    </w:p>
    <w:p w:rsidR="004B1112" w:rsidRPr="0066265E" w:rsidRDefault="004B1112" w:rsidP="004B1112">
      <w:pPr>
        <w:pStyle w:val="Default"/>
        <w:ind w:left="709"/>
        <w:jc w:val="both"/>
        <w:rPr>
          <w:rFonts w:ascii="Lucida Bright" w:hAnsi="Lucida Bright" w:cs="Arial"/>
          <w:color w:val="1F497D"/>
          <w:sz w:val="22"/>
          <w:szCs w:val="22"/>
        </w:rPr>
      </w:pPr>
    </w:p>
    <w:p w:rsidR="004B1112" w:rsidRPr="0066265E" w:rsidRDefault="004B1112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 xml:space="preserve">Los Pagos </w:t>
      </w:r>
      <w:r w:rsidR="00A66712">
        <w:rPr>
          <w:rFonts w:ascii="Lucida Bright" w:hAnsi="Lucida Bright" w:cs="Arial"/>
          <w:color w:val="auto"/>
          <w:sz w:val="22"/>
          <w:szCs w:val="22"/>
        </w:rPr>
        <w:t>al Contratista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 xml:space="preserve"> </w:t>
      </w:r>
      <w:r w:rsidRPr="0066265E">
        <w:rPr>
          <w:rFonts w:ascii="Lucida Bright" w:hAnsi="Lucida Bright" w:cs="Arial"/>
          <w:sz w:val="22"/>
          <w:szCs w:val="22"/>
        </w:rPr>
        <w:t>serán realizados en conformidad al avance real certificado</w:t>
      </w:r>
      <w:r w:rsidR="008F3973">
        <w:rPr>
          <w:rFonts w:ascii="Lucida Bright" w:hAnsi="Lucida Bright" w:cs="Arial"/>
          <w:sz w:val="22"/>
          <w:szCs w:val="22"/>
        </w:rPr>
        <w:t xml:space="preserve"> de cada Hito</w:t>
      </w:r>
      <w:r w:rsidRPr="0066265E">
        <w:rPr>
          <w:rFonts w:ascii="Lucida Bright" w:hAnsi="Lucida Bright" w:cs="Arial"/>
          <w:sz w:val="22"/>
          <w:szCs w:val="22"/>
        </w:rPr>
        <w:t>, debiendo cumplir el procedimiento que comprende los siguientes pasos:</w:t>
      </w:r>
    </w:p>
    <w:p w:rsidR="004B1112" w:rsidRPr="0066265E" w:rsidRDefault="004B1112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1"/>
        </w:numPr>
        <w:ind w:left="1418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>Certificación de avance</w:t>
      </w:r>
      <w:r w:rsidR="008F3973">
        <w:rPr>
          <w:rFonts w:ascii="Lucida Bright" w:hAnsi="Lucida Bright" w:cs="Arial"/>
          <w:sz w:val="22"/>
          <w:szCs w:val="22"/>
        </w:rPr>
        <w:t xml:space="preserve"> del Hito</w:t>
      </w:r>
    </w:p>
    <w:p w:rsidR="004B1112" w:rsidRPr="0066265E" w:rsidRDefault="004B1112" w:rsidP="00144369">
      <w:pPr>
        <w:pStyle w:val="Default"/>
        <w:numPr>
          <w:ilvl w:val="0"/>
          <w:numId w:val="1"/>
        </w:numPr>
        <w:ind w:left="1418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>Solicitud de Pago</w:t>
      </w:r>
    </w:p>
    <w:p w:rsidR="004B1112" w:rsidRPr="0066265E" w:rsidRDefault="004B1112" w:rsidP="00144369">
      <w:pPr>
        <w:pStyle w:val="Default"/>
        <w:numPr>
          <w:ilvl w:val="0"/>
          <w:numId w:val="1"/>
        </w:numPr>
        <w:ind w:left="1418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>Pago Efectivo de la/s Factura/s</w:t>
      </w:r>
    </w:p>
    <w:p w:rsidR="004B1112" w:rsidRPr="0066265E" w:rsidRDefault="004B1112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</w:p>
    <w:p w:rsidR="004B1112" w:rsidRPr="0066265E" w:rsidRDefault="004B1112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>A continuación se detallan cada uno de estos tres pasos para las distintas fases de facturación del proyecto:</w:t>
      </w:r>
      <w:r w:rsidRPr="0066265E">
        <w:rPr>
          <w:rFonts w:ascii="Lucida Bright" w:hAnsi="Lucida Bright" w:cs="Arial"/>
          <w:b/>
          <w:sz w:val="22"/>
          <w:szCs w:val="22"/>
        </w:rPr>
        <w:t xml:space="preserve"> a) </w:t>
      </w:r>
      <w:r w:rsidRPr="0066265E">
        <w:rPr>
          <w:rFonts w:ascii="Lucida Bright" w:hAnsi="Lucida Bright" w:cs="Arial"/>
          <w:sz w:val="22"/>
          <w:szCs w:val="22"/>
        </w:rPr>
        <w:t>anticipo,</w:t>
      </w:r>
      <w:r w:rsidRPr="0066265E">
        <w:rPr>
          <w:rFonts w:ascii="Lucida Bright" w:hAnsi="Lucida Bright" w:cs="Arial"/>
          <w:b/>
          <w:sz w:val="22"/>
          <w:szCs w:val="22"/>
        </w:rPr>
        <w:t xml:space="preserve"> </w:t>
      </w:r>
      <w:r w:rsidRPr="0066265E">
        <w:rPr>
          <w:rFonts w:ascii="Lucida Bright" w:hAnsi="Lucida Bright" w:cs="Arial"/>
          <w:sz w:val="22"/>
          <w:szCs w:val="22"/>
        </w:rPr>
        <w:t>avance</w:t>
      </w:r>
      <w:r w:rsidR="008F3973">
        <w:rPr>
          <w:rFonts w:ascii="Lucida Bright" w:hAnsi="Lucida Bright" w:cs="Arial"/>
          <w:sz w:val="22"/>
          <w:szCs w:val="22"/>
        </w:rPr>
        <w:t xml:space="preserve"> de Hito</w:t>
      </w:r>
      <w:r w:rsidRPr="0066265E">
        <w:rPr>
          <w:rFonts w:ascii="Lucida Bright" w:hAnsi="Lucida Bright" w:cs="Arial"/>
          <w:sz w:val="22"/>
          <w:szCs w:val="22"/>
        </w:rPr>
        <w:t xml:space="preserve"> y </w:t>
      </w:r>
      <w:r w:rsidRPr="0066265E">
        <w:rPr>
          <w:rFonts w:ascii="Lucida Bright" w:hAnsi="Lucida Bright" w:cs="Arial"/>
          <w:b/>
          <w:sz w:val="22"/>
          <w:szCs w:val="22"/>
        </w:rPr>
        <w:t>b)</w:t>
      </w:r>
      <w:r w:rsidRPr="0066265E">
        <w:rPr>
          <w:rFonts w:ascii="Lucida Bright" w:hAnsi="Lucida Bright" w:cs="Arial"/>
          <w:sz w:val="22"/>
          <w:szCs w:val="22"/>
        </w:rPr>
        <w:t xml:space="preserve"> pago final.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FF0000"/>
          <w:sz w:val="22"/>
          <w:szCs w:val="22"/>
        </w:rPr>
      </w:pP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Cualquier </w:t>
      </w:r>
      <w:r w:rsidRPr="0066265E">
        <w:rPr>
          <w:rFonts w:ascii="Lucida Bright" w:hAnsi="Lucida Bright" w:cs="Arial"/>
          <w:sz w:val="22"/>
          <w:szCs w:val="22"/>
        </w:rPr>
        <w:t>modificación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 al Procedimiento de Pagos deberá ser solicitada, técnicamente respaldada, con una anticipación mínima de treinta (30) Días</w:t>
      </w:r>
      <w:r w:rsidR="008F3973">
        <w:rPr>
          <w:rFonts w:ascii="Lucida Bright" w:hAnsi="Lucida Bright" w:cs="Arial"/>
          <w:color w:val="auto"/>
          <w:sz w:val="22"/>
          <w:szCs w:val="22"/>
        </w:rPr>
        <w:t xml:space="preserve"> calendario</w:t>
      </w:r>
      <w:r w:rsidRPr="0066265E">
        <w:rPr>
          <w:rFonts w:ascii="Lucida Bright" w:hAnsi="Lucida Bright" w:cs="Arial"/>
          <w:color w:val="auto"/>
          <w:sz w:val="22"/>
          <w:szCs w:val="22"/>
        </w:rPr>
        <w:t>.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1F497D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2"/>
        </w:numPr>
        <w:spacing w:line="276" w:lineRule="auto"/>
        <w:ind w:left="1134"/>
        <w:jc w:val="both"/>
        <w:rPr>
          <w:rFonts w:ascii="Lucida Bright" w:hAnsi="Lucida Bright" w:cs="Arial"/>
          <w:b/>
          <w:color w:val="auto"/>
          <w:sz w:val="22"/>
          <w:szCs w:val="22"/>
        </w:rPr>
      </w:pPr>
      <w:r w:rsidRPr="0066265E">
        <w:rPr>
          <w:rFonts w:ascii="Lucida Bright" w:hAnsi="Lucida Bright" w:cs="Arial"/>
          <w:b/>
          <w:color w:val="auto"/>
          <w:sz w:val="22"/>
          <w:szCs w:val="22"/>
          <w:u w:val="single"/>
        </w:rPr>
        <w:t xml:space="preserve">Pago Anticipo </w:t>
      </w:r>
      <w:r w:rsidR="00A66712">
        <w:rPr>
          <w:rFonts w:ascii="Lucida Bright" w:hAnsi="Lucida Bright" w:cs="Arial"/>
          <w:b/>
          <w:color w:val="auto"/>
          <w:sz w:val="22"/>
          <w:szCs w:val="22"/>
          <w:u w:val="single"/>
        </w:rPr>
        <w:t>de la Obra</w:t>
      </w:r>
      <w:r w:rsidRPr="0066265E">
        <w:rPr>
          <w:rFonts w:ascii="Lucida Bright" w:hAnsi="Lucida Bright" w:cs="Arial"/>
          <w:b/>
          <w:color w:val="auto"/>
          <w:sz w:val="22"/>
          <w:szCs w:val="22"/>
        </w:rPr>
        <w:t>.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b/>
          <w:color w:val="auto"/>
          <w:sz w:val="22"/>
          <w:szCs w:val="22"/>
        </w:rPr>
      </w:pPr>
    </w:p>
    <w:p w:rsidR="004B1112" w:rsidRPr="0066265E" w:rsidRDefault="00A667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  <w:r>
        <w:rPr>
          <w:rFonts w:ascii="Lucida Bright" w:hAnsi="Lucida Bright" w:cs="Arial"/>
          <w:color w:val="auto"/>
          <w:sz w:val="22"/>
          <w:szCs w:val="22"/>
        </w:rPr>
        <w:t>A solicitud del Contratista</w:t>
      </w:r>
      <w:r w:rsidR="004B1112" w:rsidRPr="0066265E">
        <w:rPr>
          <w:rFonts w:ascii="Lucida Bright" w:hAnsi="Lucida Bright" w:cs="Arial"/>
          <w:color w:val="auto"/>
          <w:sz w:val="22"/>
          <w:szCs w:val="22"/>
        </w:rPr>
        <w:t xml:space="preserve"> y aprobación del Contratante se podrá realizar un anticipo de hasta el 20% (veinte por ciento) del monto adjudicado del contrato, para lo cual deberá presentar la Garantía de correcta inversión de anticipo que respalde el monto solicitado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>, considerando</w:t>
      </w:r>
      <w:r w:rsidR="004B1112" w:rsidRPr="0066265E">
        <w:rPr>
          <w:rFonts w:ascii="Lucida Bright" w:hAnsi="Lucida Bright" w:cs="Arial"/>
          <w:color w:val="auto"/>
          <w:sz w:val="22"/>
          <w:szCs w:val="22"/>
        </w:rPr>
        <w:t>: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1F497D"/>
          <w:sz w:val="22"/>
          <w:szCs w:val="22"/>
        </w:rPr>
      </w:pPr>
      <w:r w:rsidRPr="0066265E">
        <w:rPr>
          <w:rFonts w:ascii="Lucida Bright" w:hAnsi="Lucida Bright" w:cs="Arial"/>
          <w:color w:val="1F497D"/>
          <w:sz w:val="22"/>
          <w:szCs w:val="22"/>
        </w:rPr>
        <w:tab/>
      </w:r>
    </w:p>
    <w:p w:rsidR="004B1112" w:rsidRPr="0066265E" w:rsidRDefault="004B1112" w:rsidP="00144369">
      <w:pPr>
        <w:pStyle w:val="Default"/>
        <w:numPr>
          <w:ilvl w:val="0"/>
          <w:numId w:val="3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Certificación de Avance (no aplica).</w:t>
      </w:r>
    </w:p>
    <w:p w:rsidR="004B1112" w:rsidRPr="0066265E" w:rsidRDefault="004B1112" w:rsidP="00D20E6C">
      <w:pPr>
        <w:pStyle w:val="Default"/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3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Carta de Solicitud de Pago dirigida al Gerente del Contratante que consigne: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Concepto del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Número de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Moneda del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Datos de la(s) cuenta(s) bancarias en las cuales se debe efectuar el Pago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Impuestos y retenciones que apliquen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Firma y sello del Repr</w:t>
      </w:r>
      <w:r w:rsidR="00A66712">
        <w:rPr>
          <w:rFonts w:ascii="Lucida Bright" w:hAnsi="Lucida Bright" w:cs="Arial"/>
          <w:color w:val="auto"/>
          <w:sz w:val="22"/>
          <w:szCs w:val="22"/>
        </w:rPr>
        <w:t>esentante Legal del Contratista</w:t>
      </w:r>
      <w:r w:rsidRPr="0066265E">
        <w:rPr>
          <w:rFonts w:ascii="Lucida Bright" w:hAnsi="Lucida Bright" w:cs="Arial"/>
          <w:color w:val="auto"/>
          <w:sz w:val="22"/>
          <w:szCs w:val="22"/>
        </w:rPr>
        <w:t>.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Informe de correcto uso de anticipo.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Boleta de Anticipo original</w:t>
      </w:r>
    </w:p>
    <w:p w:rsidR="004B1112" w:rsidRPr="0066265E" w:rsidRDefault="004B1112" w:rsidP="00D20E6C">
      <w:pPr>
        <w:pStyle w:val="Default"/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3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Una vez recibida la Solicitud de Pago con la documentación de respaldo correspondiente, el Gerente del Contratante tendrá 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>quince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 (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>15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) días hábiles para emitir la aprobación o rechazo respectivo. </w:t>
      </w:r>
    </w:p>
    <w:p w:rsidR="00D20E6C" w:rsidRPr="0066265E" w:rsidRDefault="00D20E6C" w:rsidP="00D20E6C">
      <w:pPr>
        <w:pStyle w:val="Default"/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D20E6C">
      <w:pPr>
        <w:pStyle w:val="Default"/>
        <w:spacing w:line="276" w:lineRule="auto"/>
        <w:ind w:left="70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En caso de que </w:t>
      </w:r>
      <w:r w:rsidR="00A66712">
        <w:rPr>
          <w:rFonts w:ascii="Lucida Bright" w:hAnsi="Lucida Bright" w:cs="Arial"/>
          <w:color w:val="auto"/>
          <w:sz w:val="22"/>
          <w:szCs w:val="22"/>
        </w:rPr>
        <w:t>el Contratista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 xml:space="preserve"> 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presente una solicitud de pago incompleta, inexacta, o que no tenga los detalles, la especificidad o los documentos de respaldo requeridos, la misma será 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 xml:space="preserve">comunicada 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por el Contratante </w:t>
      </w:r>
      <w:r w:rsidRPr="0066265E">
        <w:rPr>
          <w:rFonts w:ascii="Lucida Bright" w:hAnsi="Lucida Bright" w:cs="Arial"/>
          <w:color w:val="auto"/>
          <w:sz w:val="22"/>
          <w:szCs w:val="22"/>
          <w:u w:val="single"/>
        </w:rPr>
        <w:t>siendo considerada inválida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, debiendo rectificar las observaciones 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>para poder continuar con el proceso de pago</w:t>
      </w:r>
      <w:r w:rsidRPr="0066265E">
        <w:rPr>
          <w:rFonts w:ascii="Lucida Bright" w:hAnsi="Lucida Bright" w:cs="Arial"/>
          <w:color w:val="auto"/>
          <w:sz w:val="22"/>
          <w:szCs w:val="22"/>
        </w:rPr>
        <w:t>.</w:t>
      </w:r>
      <w:r w:rsidR="006D1BE2">
        <w:rPr>
          <w:rFonts w:ascii="Lucida Bright" w:hAnsi="Lucida Bright" w:cs="Arial"/>
          <w:color w:val="auto"/>
          <w:sz w:val="22"/>
          <w:szCs w:val="22"/>
        </w:rPr>
        <w:t xml:space="preserve"> </w:t>
      </w:r>
      <w:r w:rsidR="006D1BE2">
        <w:rPr>
          <w:rFonts w:ascii="Lucida Bright" w:hAnsi="Lucida Bright" w:cs="Arial"/>
          <w:color w:val="auto"/>
          <w:sz w:val="22"/>
          <w:szCs w:val="22"/>
        </w:rPr>
        <w:t xml:space="preserve">Cualquier retraso en el proceso de pago debido a la falta de documentación y/o respaldos requeridos por el Contratante para el pago, será atribuible al Contratista.  </w:t>
      </w:r>
    </w:p>
    <w:p w:rsidR="004B1112" w:rsidRPr="0066265E" w:rsidRDefault="004B1112" w:rsidP="004B1112">
      <w:pPr>
        <w:pStyle w:val="Default"/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D50E47" w:rsidRPr="0066265E" w:rsidRDefault="00D50E47" w:rsidP="00D50E47">
      <w:pPr>
        <w:pStyle w:val="Default"/>
        <w:spacing w:line="276" w:lineRule="auto"/>
        <w:ind w:left="70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La/s Factura/s comercial/es o fiscal/es deberán emitirse una vez aprobada la Solicitud de Pago por parte del Contratante. Una vez recibida la factura comercial/fiscal por parte del Contratante, éste dispone de hasta </w:t>
      </w:r>
      <w:r w:rsidR="008F3973">
        <w:rPr>
          <w:rFonts w:ascii="Lucida Bright" w:hAnsi="Lucida Bright" w:cs="Arial"/>
          <w:color w:val="auto"/>
          <w:sz w:val="22"/>
          <w:szCs w:val="22"/>
        </w:rPr>
        <w:t>treinta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 (</w:t>
      </w:r>
      <w:r w:rsidR="008F3973">
        <w:rPr>
          <w:rFonts w:ascii="Lucida Bright" w:hAnsi="Lucida Bright" w:cs="Arial"/>
          <w:color w:val="auto"/>
          <w:sz w:val="22"/>
          <w:szCs w:val="22"/>
        </w:rPr>
        <w:t>30</w:t>
      </w:r>
      <w:r w:rsidRPr="0066265E">
        <w:rPr>
          <w:rFonts w:ascii="Lucida Bright" w:hAnsi="Lucida Bright" w:cs="Arial"/>
          <w:color w:val="auto"/>
          <w:sz w:val="22"/>
          <w:szCs w:val="22"/>
        </w:rPr>
        <w:t>) Días desde la recepción de la misma para efectivizar</w:t>
      </w:r>
      <w:r w:rsidRPr="0066265E">
        <w:rPr>
          <w:rFonts w:ascii="Lucida Bright" w:hAnsi="Lucida Bright" w:cs="Arial"/>
          <w:sz w:val="22"/>
          <w:szCs w:val="22"/>
          <w:lang w:eastAsia="es-BO"/>
        </w:rPr>
        <w:t xml:space="preserve"> </w:t>
      </w:r>
      <w:r w:rsidRPr="0066265E">
        <w:rPr>
          <w:rFonts w:ascii="Lucida Bright" w:hAnsi="Lucida Bright" w:cs="Arial"/>
          <w:color w:val="auto"/>
          <w:sz w:val="22"/>
          <w:szCs w:val="22"/>
        </w:rPr>
        <w:t>el pago.</w:t>
      </w:r>
    </w:p>
    <w:p w:rsidR="004B1112" w:rsidRPr="0066265E" w:rsidRDefault="004B1112" w:rsidP="00D50E47">
      <w:pPr>
        <w:pStyle w:val="Default"/>
        <w:spacing w:line="276" w:lineRule="auto"/>
        <w:jc w:val="both"/>
        <w:rPr>
          <w:rFonts w:ascii="Lucida Bright" w:hAnsi="Lucida Bright" w:cs="Arial"/>
          <w:b/>
          <w:color w:val="auto"/>
          <w:sz w:val="22"/>
          <w:szCs w:val="22"/>
        </w:rPr>
      </w:pPr>
    </w:p>
    <w:p w:rsidR="004B1112" w:rsidRPr="0066265E" w:rsidRDefault="00A66712" w:rsidP="00144369">
      <w:pPr>
        <w:pStyle w:val="Default"/>
        <w:numPr>
          <w:ilvl w:val="0"/>
          <w:numId w:val="2"/>
        </w:numPr>
        <w:spacing w:line="276" w:lineRule="auto"/>
        <w:ind w:left="709"/>
        <w:jc w:val="both"/>
        <w:rPr>
          <w:rFonts w:ascii="Lucida Bright" w:hAnsi="Lucida Bright" w:cs="Arial"/>
          <w:b/>
          <w:color w:val="auto"/>
          <w:sz w:val="22"/>
          <w:szCs w:val="22"/>
        </w:rPr>
      </w:pPr>
      <w:r>
        <w:rPr>
          <w:rFonts w:ascii="Lucida Bright" w:hAnsi="Lucida Bright" w:cs="Arial"/>
          <w:b/>
          <w:color w:val="auto"/>
          <w:sz w:val="22"/>
          <w:szCs w:val="22"/>
          <w:u w:val="single"/>
        </w:rPr>
        <w:t>Pago por Avance de la Obra</w:t>
      </w:r>
      <w:r w:rsidR="008F3973">
        <w:rPr>
          <w:rFonts w:ascii="Lucida Bright" w:hAnsi="Lucida Bright" w:cs="Arial"/>
          <w:b/>
          <w:color w:val="auto"/>
          <w:sz w:val="22"/>
          <w:szCs w:val="22"/>
          <w:u w:val="single"/>
        </w:rPr>
        <w:t xml:space="preserve"> / por cumplimiento de Hitos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b/>
          <w:color w:val="auto"/>
          <w:sz w:val="22"/>
          <w:szCs w:val="22"/>
        </w:rPr>
      </w:pP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Los Pagos al Contratista serán </w:t>
      </w:r>
      <w:r w:rsidRPr="00144369">
        <w:rPr>
          <w:rFonts w:ascii="Lucida Bright" w:hAnsi="Lucida Bright" w:cs="Arial"/>
          <w:color w:val="auto"/>
          <w:sz w:val="22"/>
          <w:szCs w:val="22"/>
        </w:rPr>
        <w:t>realizados en conformidad al avance real certificado de</w:t>
      </w:r>
      <w:r w:rsidR="008F3973" w:rsidRPr="00144369">
        <w:rPr>
          <w:rFonts w:ascii="Lucida Bright" w:hAnsi="Lucida Bright" w:cs="Arial"/>
          <w:color w:val="auto"/>
          <w:sz w:val="22"/>
          <w:szCs w:val="22"/>
        </w:rPr>
        <w:t xml:space="preserve"> cada Hito de</w:t>
      </w:r>
      <w:r w:rsidRPr="00144369">
        <w:rPr>
          <w:rFonts w:ascii="Lucida Bright" w:hAnsi="Lucida Bright" w:cs="Arial"/>
          <w:color w:val="auto"/>
          <w:sz w:val="22"/>
          <w:szCs w:val="22"/>
        </w:rPr>
        <w:t xml:space="preserve"> </w:t>
      </w:r>
      <w:r w:rsidR="00A66712" w:rsidRPr="00144369">
        <w:rPr>
          <w:rFonts w:ascii="Lucida Bright" w:hAnsi="Lucida Bright" w:cs="Arial"/>
          <w:color w:val="auto"/>
          <w:sz w:val="22"/>
          <w:szCs w:val="22"/>
        </w:rPr>
        <w:t xml:space="preserve">la Obra </w:t>
      </w:r>
      <w:r w:rsidRPr="00144369">
        <w:rPr>
          <w:rFonts w:ascii="Lucida Bright" w:hAnsi="Lucida Bright" w:cs="Arial"/>
          <w:color w:val="auto"/>
          <w:sz w:val="22"/>
          <w:szCs w:val="22"/>
        </w:rPr>
        <w:t>de acuerdo al Cronograma de Actividades</w:t>
      </w:r>
      <w:r w:rsidR="00A66712" w:rsidRPr="00144369">
        <w:rPr>
          <w:rFonts w:ascii="Lucida Bright" w:hAnsi="Lucida Bright" w:cs="Arial"/>
          <w:color w:val="auto"/>
          <w:sz w:val="22"/>
          <w:szCs w:val="22"/>
        </w:rPr>
        <w:t>,</w:t>
      </w:r>
      <w:r w:rsidR="00A66712">
        <w:rPr>
          <w:rFonts w:ascii="Lucida Bright" w:hAnsi="Lucida Bright" w:cs="Arial"/>
          <w:color w:val="auto"/>
          <w:sz w:val="22"/>
          <w:szCs w:val="22"/>
        </w:rPr>
        <w:t xml:space="preserve"> considerando</w:t>
      </w:r>
      <w:r w:rsidRPr="0066265E">
        <w:rPr>
          <w:rFonts w:ascii="Lucida Bright" w:hAnsi="Lucida Bright" w:cs="Arial"/>
          <w:color w:val="auto"/>
          <w:sz w:val="22"/>
          <w:szCs w:val="22"/>
        </w:rPr>
        <w:t>: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1F497D"/>
          <w:sz w:val="22"/>
          <w:szCs w:val="22"/>
        </w:rPr>
      </w:pPr>
      <w:r w:rsidRPr="0066265E">
        <w:rPr>
          <w:rFonts w:ascii="Lucida Bright" w:hAnsi="Lucida Bright" w:cs="Arial"/>
          <w:color w:val="1F497D"/>
          <w:sz w:val="22"/>
          <w:szCs w:val="22"/>
        </w:rPr>
        <w:tab/>
      </w:r>
    </w:p>
    <w:p w:rsidR="004B1112" w:rsidRPr="0066265E" w:rsidRDefault="004B1112" w:rsidP="00144369">
      <w:pPr>
        <w:pStyle w:val="Default"/>
        <w:numPr>
          <w:ilvl w:val="0"/>
          <w:numId w:val="5"/>
        </w:numPr>
        <w:spacing w:line="276" w:lineRule="auto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Certificación de Avance en base al Boletín de Medición de </w:t>
      </w:r>
      <w:r w:rsidR="00A66712">
        <w:rPr>
          <w:rFonts w:ascii="Lucida Bright" w:hAnsi="Lucida Bright" w:cs="Arial"/>
          <w:color w:val="auto"/>
          <w:sz w:val="22"/>
          <w:szCs w:val="22"/>
        </w:rPr>
        <w:t>la Obra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 firmado y sellado por el Representante Legal 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>del Contratista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 y aprobado por el Contratante, con la correspondiente documentación de respaldo.</w:t>
      </w:r>
    </w:p>
    <w:p w:rsidR="004B1112" w:rsidRPr="0066265E" w:rsidRDefault="004B1112" w:rsidP="004B1112">
      <w:pPr>
        <w:pStyle w:val="Default"/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5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Carta de Solicitud de Pago dirigida al Gerente del Contratante que consigne: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Concepto del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Número de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Moneda del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Datos de la(s) cuenta(s) bancarias en las cuales se debe efectuar el Pago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Impuestos y retenciones que apliquen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Firma y sello del Representante Legal </w:t>
      </w:r>
      <w:r w:rsidR="00A66712">
        <w:rPr>
          <w:rFonts w:ascii="Lucida Bright" w:hAnsi="Lucida Bright" w:cs="Arial"/>
          <w:color w:val="auto"/>
          <w:sz w:val="22"/>
          <w:szCs w:val="22"/>
        </w:rPr>
        <w:t>del Contratista</w:t>
      </w:r>
      <w:r w:rsidRPr="0066265E">
        <w:rPr>
          <w:rFonts w:ascii="Lucida Bright" w:hAnsi="Lucida Bright" w:cs="Arial"/>
          <w:color w:val="auto"/>
          <w:sz w:val="22"/>
          <w:szCs w:val="22"/>
        </w:rPr>
        <w:t>.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Informe </w:t>
      </w:r>
      <w:r w:rsidR="008F3973" w:rsidRPr="008F3973">
        <w:rPr>
          <w:rFonts w:ascii="Lucida Bright" w:hAnsi="Lucida Bright" w:cs="Arial"/>
          <w:color w:val="auto"/>
          <w:sz w:val="22"/>
          <w:szCs w:val="22"/>
        </w:rPr>
        <w:t>de la Contratista de cumplimiento del Hito</w:t>
      </w:r>
      <w:r w:rsidRPr="0066265E">
        <w:rPr>
          <w:rFonts w:ascii="Lucida Bright" w:hAnsi="Lucida Bright" w:cs="Arial"/>
          <w:color w:val="auto"/>
          <w:sz w:val="22"/>
          <w:szCs w:val="22"/>
        </w:rPr>
        <w:t>.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5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Una vez recibida la Solicitud de Pago con la documentación de respaldo correspondiente, el Gerente del Contratante tendrá 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>quince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 (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>15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) días hábiles para emitir la aprobación o rechazo respectivo. </w:t>
      </w:r>
    </w:p>
    <w:p w:rsidR="00D20E6C" w:rsidRPr="0066265E" w:rsidRDefault="00D20E6C" w:rsidP="00D20E6C">
      <w:pPr>
        <w:pStyle w:val="Default"/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D20E6C" w:rsidRPr="0066265E" w:rsidRDefault="00D20E6C" w:rsidP="00D20E6C">
      <w:pPr>
        <w:pStyle w:val="Default"/>
        <w:spacing w:line="276" w:lineRule="auto"/>
        <w:ind w:left="70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En caso de que el Contratista presente una solicitud de pago incompleta, inexacta, o que no tenga los detalles, la especificidad o los documentos de respaldo requeridos, la misma será comunicada por el Contratante </w:t>
      </w:r>
      <w:r w:rsidRPr="0066265E">
        <w:rPr>
          <w:rFonts w:ascii="Lucida Bright" w:hAnsi="Lucida Bright" w:cs="Arial"/>
          <w:color w:val="auto"/>
          <w:sz w:val="22"/>
          <w:szCs w:val="22"/>
          <w:u w:val="single"/>
        </w:rPr>
        <w:t>siendo considerada inválida</w:t>
      </w:r>
      <w:r w:rsidRPr="0066265E">
        <w:rPr>
          <w:rFonts w:ascii="Lucida Bright" w:hAnsi="Lucida Bright" w:cs="Arial"/>
          <w:color w:val="auto"/>
          <w:sz w:val="22"/>
          <w:szCs w:val="22"/>
        </w:rPr>
        <w:t>, debiendo rectificar las observaciones para poder continuar con el proceso de pago.</w:t>
      </w:r>
      <w:r w:rsidR="00D90C98">
        <w:rPr>
          <w:rFonts w:ascii="Lucida Bright" w:hAnsi="Lucida Bright" w:cs="Arial"/>
          <w:color w:val="auto"/>
          <w:sz w:val="22"/>
          <w:szCs w:val="22"/>
        </w:rPr>
        <w:t xml:space="preserve"> </w:t>
      </w:r>
      <w:r w:rsidR="00D90C98">
        <w:rPr>
          <w:rFonts w:ascii="Lucida Bright" w:hAnsi="Lucida Bright" w:cs="Arial"/>
          <w:color w:val="auto"/>
          <w:sz w:val="22"/>
          <w:szCs w:val="22"/>
        </w:rPr>
        <w:t xml:space="preserve">Cualquier retraso en el proceso de pago debido a la falta de documentación y/o respaldos requeridos por el Contratante para el pago, será atribuible al Contratista.  </w:t>
      </w:r>
    </w:p>
    <w:p w:rsidR="00D20E6C" w:rsidRPr="0066265E" w:rsidRDefault="00D20E6C" w:rsidP="00D20E6C">
      <w:pPr>
        <w:pStyle w:val="Default"/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D50E47" w:rsidP="00D50E47">
      <w:pPr>
        <w:pStyle w:val="Default"/>
        <w:spacing w:line="276" w:lineRule="auto"/>
        <w:ind w:left="70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La/s Factura/s comercial/es o fiscal/es deberán emitirse una vez aprobada la Solicitud de Pago por parte del Contratante. Una vez recibida la factura comercial/fiscal por parte del Contratante, éste dispone de hasta sesenta (60) Días desde la recepción de la misma para efectivizar</w:t>
      </w:r>
      <w:r w:rsidRPr="0066265E">
        <w:rPr>
          <w:rFonts w:ascii="Lucida Bright" w:hAnsi="Lucida Bright" w:cs="Arial"/>
          <w:sz w:val="22"/>
          <w:szCs w:val="22"/>
          <w:lang w:eastAsia="es-BO"/>
        </w:rPr>
        <w:t xml:space="preserve"> </w:t>
      </w:r>
      <w:r w:rsidRPr="0066265E">
        <w:rPr>
          <w:rFonts w:ascii="Lucida Bright" w:hAnsi="Lucida Bright" w:cs="Arial"/>
          <w:color w:val="auto"/>
          <w:sz w:val="22"/>
          <w:szCs w:val="22"/>
        </w:rPr>
        <w:t>el pago.</w:t>
      </w:r>
    </w:p>
    <w:p w:rsidR="00D50E47" w:rsidRPr="0066265E" w:rsidRDefault="00D50E47" w:rsidP="00D50E47">
      <w:pPr>
        <w:pStyle w:val="Default"/>
        <w:spacing w:line="276" w:lineRule="auto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2"/>
        </w:numPr>
        <w:spacing w:line="276" w:lineRule="auto"/>
        <w:ind w:left="709"/>
        <w:jc w:val="both"/>
        <w:rPr>
          <w:rFonts w:ascii="Lucida Bright" w:hAnsi="Lucida Bright" w:cs="Arial"/>
          <w:b/>
          <w:color w:val="auto"/>
          <w:sz w:val="22"/>
          <w:szCs w:val="22"/>
          <w:u w:val="single"/>
        </w:rPr>
      </w:pPr>
      <w:r w:rsidRPr="0066265E">
        <w:rPr>
          <w:rFonts w:ascii="Lucida Bright" w:hAnsi="Lucida Bright" w:cs="Arial"/>
          <w:b/>
          <w:color w:val="auto"/>
          <w:sz w:val="22"/>
          <w:szCs w:val="22"/>
          <w:u w:val="single"/>
        </w:rPr>
        <w:t>Pago Final</w:t>
      </w:r>
      <w:r w:rsidR="002B704A">
        <w:rPr>
          <w:rFonts w:ascii="Lucida Bright" w:hAnsi="Lucida Bright" w:cs="Arial"/>
          <w:b/>
          <w:color w:val="auto"/>
          <w:sz w:val="22"/>
          <w:szCs w:val="22"/>
          <w:u w:val="single"/>
        </w:rPr>
        <w:t xml:space="preserve"> / Hito 11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El pago final se realizará sólo a la conclusión</w:t>
      </w:r>
      <w:r w:rsidR="001431A5" w:rsidRPr="0066265E">
        <w:rPr>
          <w:rFonts w:ascii="Lucida Bright" w:hAnsi="Lucida Bright" w:cs="Arial"/>
          <w:color w:val="auto"/>
          <w:sz w:val="22"/>
          <w:szCs w:val="22"/>
        </w:rPr>
        <w:t xml:space="preserve"> y conformidad </w:t>
      </w:r>
      <w:r w:rsidR="00E235D8">
        <w:rPr>
          <w:rFonts w:ascii="Lucida Bright" w:hAnsi="Lucida Bright" w:cs="Arial"/>
          <w:color w:val="auto"/>
          <w:sz w:val="22"/>
          <w:szCs w:val="22"/>
        </w:rPr>
        <w:t>de la Obra</w:t>
      </w:r>
      <w:r w:rsidRPr="0066265E">
        <w:rPr>
          <w:rFonts w:ascii="Lucida Bright" w:hAnsi="Lucida Bright" w:cs="Arial"/>
          <w:color w:val="auto"/>
          <w:sz w:val="22"/>
          <w:szCs w:val="22"/>
        </w:rPr>
        <w:t>. Cuando corresponda, se descontará de este pago todas las Retenciones y Multas que apliquen</w:t>
      </w:r>
      <w:r w:rsidR="00E235D8">
        <w:rPr>
          <w:rFonts w:ascii="Lucida Bright" w:hAnsi="Lucida Bright" w:cs="Arial"/>
          <w:color w:val="auto"/>
          <w:sz w:val="22"/>
          <w:szCs w:val="22"/>
        </w:rPr>
        <w:t>, considerando: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E235D8" w:rsidP="00144369">
      <w:pPr>
        <w:pStyle w:val="Default"/>
        <w:numPr>
          <w:ilvl w:val="0"/>
          <w:numId w:val="6"/>
        </w:numPr>
        <w:spacing w:line="276" w:lineRule="auto"/>
        <w:jc w:val="both"/>
        <w:rPr>
          <w:rFonts w:ascii="Lucida Bright" w:hAnsi="Lucida Bright" w:cs="Arial"/>
          <w:color w:val="auto"/>
          <w:sz w:val="22"/>
          <w:szCs w:val="22"/>
        </w:rPr>
      </w:pPr>
      <w:r>
        <w:rPr>
          <w:rFonts w:ascii="Lucida Bright" w:hAnsi="Lucida Bright" w:cs="Arial"/>
          <w:color w:val="auto"/>
          <w:sz w:val="22"/>
          <w:szCs w:val="22"/>
        </w:rPr>
        <w:t>Certificado</w:t>
      </w:r>
      <w:r w:rsidR="004B1112" w:rsidRPr="0066265E">
        <w:rPr>
          <w:rFonts w:ascii="Lucida Bright" w:hAnsi="Lucida Bright" w:cs="Arial"/>
          <w:color w:val="auto"/>
          <w:sz w:val="22"/>
          <w:szCs w:val="22"/>
        </w:rPr>
        <w:t xml:space="preserve"> </w:t>
      </w:r>
      <w:r>
        <w:rPr>
          <w:rFonts w:ascii="Lucida Bright" w:hAnsi="Lucida Bright" w:cs="Arial"/>
          <w:color w:val="auto"/>
          <w:sz w:val="22"/>
          <w:szCs w:val="22"/>
        </w:rPr>
        <w:t>de Liquidación Final</w:t>
      </w:r>
      <w:r w:rsidR="004B1112" w:rsidRPr="0066265E">
        <w:rPr>
          <w:rFonts w:ascii="Lucida Bright" w:hAnsi="Lucida Bright" w:cs="Arial"/>
          <w:color w:val="auto"/>
          <w:sz w:val="22"/>
          <w:szCs w:val="22"/>
        </w:rPr>
        <w:t xml:space="preserve"> sellado por el Representante Legal </w:t>
      </w:r>
      <w:r>
        <w:rPr>
          <w:rFonts w:ascii="Lucida Bright" w:hAnsi="Lucida Bright" w:cs="Arial"/>
          <w:color w:val="auto"/>
          <w:sz w:val="22"/>
          <w:szCs w:val="22"/>
        </w:rPr>
        <w:t>del Contratista</w:t>
      </w:r>
      <w:r w:rsidR="004B1112" w:rsidRPr="0066265E">
        <w:rPr>
          <w:rFonts w:ascii="Lucida Bright" w:hAnsi="Lucida Bright" w:cs="Arial"/>
          <w:color w:val="auto"/>
          <w:sz w:val="22"/>
          <w:szCs w:val="22"/>
        </w:rPr>
        <w:t xml:space="preserve"> y aprobado por el Contratante, con la correspondiente documentación de respaldo.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6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Carta de Solicitud de Pago dirigida al Gerente del Contratante que consigne: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Concepto del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Número de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Moneda del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Datos de la(s) cuenta(s) bancarias en las cuales se debe efectuar el Pago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Impuestos y retenciones que apliquen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Firma y sello del Representante Legal </w:t>
      </w:r>
      <w:r w:rsidR="00E235D8">
        <w:rPr>
          <w:rFonts w:ascii="Lucida Bright" w:hAnsi="Lucida Bright" w:cs="Arial"/>
          <w:color w:val="auto"/>
          <w:sz w:val="22"/>
          <w:szCs w:val="22"/>
        </w:rPr>
        <w:t>del Contratista</w:t>
      </w:r>
      <w:r w:rsidRPr="0066265E">
        <w:rPr>
          <w:rFonts w:ascii="Lucida Bright" w:hAnsi="Lucida Bright" w:cs="Arial"/>
          <w:color w:val="auto"/>
          <w:sz w:val="22"/>
          <w:szCs w:val="22"/>
        </w:rPr>
        <w:t>.</w:t>
      </w:r>
    </w:p>
    <w:p w:rsidR="002E2269" w:rsidRPr="0066265E" w:rsidRDefault="002E2269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Informe </w:t>
      </w:r>
      <w:r w:rsidRPr="008F3973">
        <w:rPr>
          <w:rFonts w:ascii="Lucida Bright" w:hAnsi="Lucida Bright" w:cs="Arial"/>
          <w:color w:val="auto"/>
          <w:sz w:val="22"/>
          <w:szCs w:val="22"/>
        </w:rPr>
        <w:t>de la Contratista de cumplimiento del Hito</w:t>
      </w:r>
      <w:r>
        <w:rPr>
          <w:rFonts w:ascii="Lucida Bright" w:hAnsi="Lucida Bright" w:cs="Arial"/>
          <w:color w:val="auto"/>
          <w:sz w:val="22"/>
          <w:szCs w:val="22"/>
        </w:rPr>
        <w:t xml:space="preserve"> 11</w:t>
      </w:r>
      <w:r w:rsidRPr="0066265E">
        <w:rPr>
          <w:rFonts w:ascii="Lucida Bright" w:hAnsi="Lucida Bright" w:cs="Arial"/>
          <w:color w:val="auto"/>
          <w:sz w:val="22"/>
          <w:szCs w:val="22"/>
        </w:rPr>
        <w:t>.</w:t>
      </w:r>
    </w:p>
    <w:p w:rsidR="004B1112" w:rsidRPr="0066265E" w:rsidRDefault="00D20E6C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Informe F</w:t>
      </w:r>
      <w:r w:rsidR="004B1112" w:rsidRPr="0066265E">
        <w:rPr>
          <w:rFonts w:ascii="Lucida Bright" w:hAnsi="Lucida Bright" w:cs="Arial"/>
          <w:color w:val="auto"/>
          <w:sz w:val="22"/>
          <w:szCs w:val="22"/>
        </w:rPr>
        <w:t>inal</w:t>
      </w:r>
      <w:r w:rsidR="002E2269">
        <w:rPr>
          <w:rFonts w:ascii="Lucida Bright" w:hAnsi="Lucida Bright" w:cs="Arial"/>
          <w:color w:val="auto"/>
          <w:sz w:val="22"/>
          <w:szCs w:val="22"/>
        </w:rPr>
        <w:t xml:space="preserve"> (consolidado de la Obra)</w:t>
      </w:r>
      <w:r w:rsidR="004B1112" w:rsidRPr="0066265E">
        <w:rPr>
          <w:rFonts w:ascii="Lucida Bright" w:hAnsi="Lucida Bright" w:cs="Arial"/>
          <w:color w:val="auto"/>
          <w:sz w:val="22"/>
          <w:szCs w:val="22"/>
        </w:rPr>
        <w:t>.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6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Una vez recibida la Solicitud de Pago con la documentación de respaldo correspondiente, el Gerente del Contratante tendrá quince (15) días hábiles para emitir la aprobación o rechazo respectivo. </w:t>
      </w:r>
    </w:p>
    <w:p w:rsidR="00D20E6C" w:rsidRPr="0066265E" w:rsidRDefault="00D20E6C" w:rsidP="00D20E6C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D20E6C" w:rsidRPr="0066265E" w:rsidRDefault="00D20E6C" w:rsidP="00D20E6C">
      <w:pPr>
        <w:pStyle w:val="Default"/>
        <w:spacing w:line="276" w:lineRule="auto"/>
        <w:ind w:left="70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En caso de que el Contratista presente una solicitud de pago incompleta, inexacta, o que no tenga los detalles, la especificidad o los documentos de respaldo requeridos, la misma será comunicada por el Contratante </w:t>
      </w:r>
      <w:r w:rsidRPr="0066265E">
        <w:rPr>
          <w:rFonts w:ascii="Lucida Bright" w:hAnsi="Lucida Bright" w:cs="Arial"/>
          <w:color w:val="auto"/>
          <w:sz w:val="22"/>
          <w:szCs w:val="22"/>
          <w:u w:val="single"/>
        </w:rPr>
        <w:t>siendo considerada inválida</w:t>
      </w:r>
      <w:r w:rsidRPr="0066265E">
        <w:rPr>
          <w:rFonts w:ascii="Lucida Bright" w:hAnsi="Lucida Bright" w:cs="Arial"/>
          <w:color w:val="auto"/>
          <w:sz w:val="22"/>
          <w:szCs w:val="22"/>
        </w:rPr>
        <w:t>, debiendo rectificar las observaciones para poder continuar con el proceso de pago.</w:t>
      </w:r>
      <w:r w:rsidR="00D90C98">
        <w:rPr>
          <w:rFonts w:ascii="Lucida Bright" w:hAnsi="Lucida Bright" w:cs="Arial"/>
          <w:color w:val="auto"/>
          <w:sz w:val="22"/>
          <w:szCs w:val="22"/>
        </w:rPr>
        <w:t xml:space="preserve"> </w:t>
      </w:r>
      <w:r w:rsidR="00D90C98">
        <w:rPr>
          <w:rFonts w:ascii="Lucida Bright" w:hAnsi="Lucida Bright" w:cs="Arial"/>
          <w:color w:val="auto"/>
          <w:sz w:val="22"/>
          <w:szCs w:val="22"/>
        </w:rPr>
        <w:t xml:space="preserve">Cualquier retraso en el proceso de pago debido a la falta de documentación y/o respaldos requeridos por el Contratante para el pago, será atribuible al Contratista.  </w:t>
      </w:r>
    </w:p>
    <w:p w:rsidR="00D20E6C" w:rsidRPr="0066265E" w:rsidRDefault="00D20E6C" w:rsidP="00D20E6C">
      <w:pPr>
        <w:pStyle w:val="Default"/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1431A5" w:rsidRPr="002B704A" w:rsidRDefault="00D20E6C" w:rsidP="002B704A">
      <w:pPr>
        <w:pStyle w:val="Default"/>
        <w:spacing w:line="276" w:lineRule="auto"/>
        <w:ind w:left="70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La/s Factura/s comercial/es</w:t>
      </w:r>
      <w:r w:rsidR="00D50E47" w:rsidRPr="0066265E">
        <w:rPr>
          <w:rFonts w:ascii="Lucida Bright" w:hAnsi="Lucida Bright" w:cs="Arial"/>
          <w:color w:val="auto"/>
          <w:sz w:val="22"/>
          <w:szCs w:val="22"/>
        </w:rPr>
        <w:t xml:space="preserve"> o fiscal/es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 deberán emitirse una vez aprobada la Solicitud de Pago por parte del Contratante. Una vez recibida la factura </w:t>
      </w:r>
      <w:r w:rsidR="00D50E47" w:rsidRPr="0066265E">
        <w:rPr>
          <w:rFonts w:ascii="Lucida Bright" w:hAnsi="Lucida Bright" w:cs="Arial"/>
          <w:color w:val="auto"/>
          <w:sz w:val="22"/>
          <w:szCs w:val="22"/>
        </w:rPr>
        <w:t>comercial/</w:t>
      </w:r>
      <w:r w:rsidRPr="0066265E">
        <w:rPr>
          <w:rFonts w:ascii="Lucida Bright" w:hAnsi="Lucida Bright" w:cs="Arial"/>
          <w:color w:val="auto"/>
          <w:sz w:val="22"/>
          <w:szCs w:val="22"/>
        </w:rPr>
        <w:t>fiscal por parte del Contratante, éste dispone de hasta sesenta (60) Días desde la recepción de la misma para efectivizar</w:t>
      </w:r>
      <w:r w:rsidRPr="0066265E">
        <w:rPr>
          <w:rFonts w:ascii="Lucida Bright" w:hAnsi="Lucida Bright" w:cs="Arial"/>
          <w:sz w:val="22"/>
          <w:szCs w:val="22"/>
          <w:lang w:eastAsia="es-BO"/>
        </w:rPr>
        <w:t xml:space="preserve"> </w:t>
      </w:r>
      <w:r w:rsidRPr="0066265E">
        <w:rPr>
          <w:rFonts w:ascii="Lucida Bright" w:hAnsi="Lucida Bright" w:cs="Arial"/>
          <w:color w:val="auto"/>
          <w:sz w:val="22"/>
          <w:szCs w:val="22"/>
        </w:rPr>
        <w:t>el pago.</w:t>
      </w:r>
    </w:p>
    <w:p w:rsidR="001431A5" w:rsidRPr="0066265E" w:rsidRDefault="001431A5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7"/>
        </w:numPr>
        <w:spacing w:line="276" w:lineRule="auto"/>
        <w:ind w:left="567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b/>
          <w:bCs/>
          <w:sz w:val="22"/>
          <w:szCs w:val="22"/>
          <w:u w:val="single"/>
        </w:rPr>
        <w:t>CUENTA BANCARIA PARA EL PAGO</w:t>
      </w:r>
      <w:r w:rsidRPr="0066265E">
        <w:rPr>
          <w:rFonts w:ascii="Lucida Bright" w:hAnsi="Lucida Bright" w:cs="Arial"/>
          <w:b/>
          <w:bCs/>
          <w:sz w:val="22"/>
          <w:szCs w:val="22"/>
        </w:rPr>
        <w:t xml:space="preserve"> </w:t>
      </w:r>
    </w:p>
    <w:p w:rsidR="004B1112" w:rsidRPr="0066265E" w:rsidRDefault="004B1112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</w:p>
    <w:p w:rsidR="002E2269" w:rsidRDefault="002E2269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  <w:r>
        <w:rPr>
          <w:rFonts w:ascii="Lucida Bright" w:hAnsi="Lucida Bright" w:cs="Arial"/>
          <w:sz w:val="22"/>
          <w:szCs w:val="22"/>
        </w:rPr>
        <w:t xml:space="preserve">El Contratista </w:t>
      </w:r>
      <w:r w:rsidRPr="002E2269">
        <w:rPr>
          <w:rFonts w:ascii="Lucida Bright" w:hAnsi="Lucida Bright" w:cs="Arial"/>
          <w:sz w:val="22"/>
          <w:szCs w:val="22"/>
        </w:rPr>
        <w:t>deberá autorizar la cuenta o cuentas bancarias</w:t>
      </w:r>
      <w:r>
        <w:rPr>
          <w:rFonts w:ascii="Lucida Bright" w:hAnsi="Lucida Bright" w:cs="Arial"/>
          <w:sz w:val="22"/>
          <w:szCs w:val="22"/>
        </w:rPr>
        <w:t xml:space="preserve"> </w:t>
      </w:r>
      <w:r w:rsidRPr="00D90C98">
        <w:rPr>
          <w:rFonts w:ascii="Lucida Bright" w:hAnsi="Lucida Bright" w:cs="Arial"/>
          <w:sz w:val="22"/>
          <w:szCs w:val="22"/>
          <w:u w:val="single"/>
        </w:rPr>
        <w:t xml:space="preserve">en moneda nacional </w:t>
      </w:r>
      <w:proofErr w:type="gramStart"/>
      <w:r w:rsidRPr="00D90C98">
        <w:rPr>
          <w:rFonts w:ascii="Lucida Bright" w:hAnsi="Lucida Bright" w:cs="Arial"/>
          <w:sz w:val="22"/>
          <w:szCs w:val="22"/>
          <w:u w:val="single"/>
        </w:rPr>
        <w:t>Bolivianos</w:t>
      </w:r>
      <w:proofErr w:type="gramEnd"/>
      <w:r w:rsidRPr="00D90C98">
        <w:rPr>
          <w:rFonts w:ascii="Lucida Bright" w:hAnsi="Lucida Bright" w:cs="Arial"/>
          <w:sz w:val="22"/>
          <w:szCs w:val="22"/>
          <w:u w:val="single"/>
        </w:rPr>
        <w:t xml:space="preserve"> (Bs)</w:t>
      </w:r>
      <w:r w:rsidRPr="002E2269">
        <w:rPr>
          <w:rFonts w:ascii="Lucida Bright" w:hAnsi="Lucida Bright" w:cs="Arial"/>
          <w:sz w:val="22"/>
          <w:szCs w:val="22"/>
        </w:rPr>
        <w:t xml:space="preserve"> para hacer efectiva la realización de los pagos dentro del Estado Plurinacional de Bolivia. </w:t>
      </w:r>
    </w:p>
    <w:p w:rsidR="002E2269" w:rsidRDefault="002E2269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</w:p>
    <w:p w:rsidR="005E0BC9" w:rsidRPr="0066265E" w:rsidRDefault="002E2269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  <w:r>
        <w:rPr>
          <w:rFonts w:ascii="Lucida Bright" w:hAnsi="Lucida Bright" w:cs="Arial"/>
          <w:sz w:val="22"/>
          <w:szCs w:val="22"/>
        </w:rPr>
        <w:t xml:space="preserve">El Contratista </w:t>
      </w:r>
      <w:r w:rsidR="005E0BC9" w:rsidRPr="0066265E">
        <w:rPr>
          <w:rFonts w:ascii="Lucida Bright" w:hAnsi="Lucida Bright" w:cs="Arial"/>
          <w:sz w:val="22"/>
          <w:szCs w:val="22"/>
        </w:rPr>
        <w:t>deberá presentar los siguientes documentos para la habilitación de la cuenta bancaria</w:t>
      </w:r>
      <w:r w:rsidR="006D1BE2">
        <w:rPr>
          <w:rFonts w:ascii="Lucida Bright" w:hAnsi="Lucida Bright" w:cs="Arial"/>
          <w:sz w:val="22"/>
          <w:szCs w:val="22"/>
        </w:rPr>
        <w:t xml:space="preserve"> y en cada pago</w:t>
      </w:r>
      <w:r w:rsidR="005E0BC9" w:rsidRPr="0066265E">
        <w:rPr>
          <w:rFonts w:ascii="Lucida Bright" w:hAnsi="Lucida Bright" w:cs="Arial"/>
          <w:sz w:val="22"/>
          <w:szCs w:val="22"/>
        </w:rPr>
        <w:t>:</w:t>
      </w:r>
    </w:p>
    <w:p w:rsidR="005E0BC9" w:rsidRPr="0066265E" w:rsidRDefault="005E0BC9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</w:p>
    <w:p w:rsidR="003C5747" w:rsidRPr="0066265E" w:rsidRDefault="003C5747" w:rsidP="00144369">
      <w:pPr>
        <w:pStyle w:val="Default"/>
        <w:numPr>
          <w:ilvl w:val="0"/>
          <w:numId w:val="8"/>
        </w:numPr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 xml:space="preserve">Fotocopia del Documento de Identidad del Representante Legal de la cuenta bancaria </w:t>
      </w:r>
    </w:p>
    <w:p w:rsidR="003C5747" w:rsidRPr="0066265E" w:rsidRDefault="003C5747" w:rsidP="00144369">
      <w:pPr>
        <w:pStyle w:val="Default"/>
        <w:numPr>
          <w:ilvl w:val="0"/>
          <w:numId w:val="8"/>
        </w:numPr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 xml:space="preserve">Fotocopia del Certificado de Registro de Beneficiarios en el SIGEP de la cuenta bancaria. </w:t>
      </w:r>
    </w:p>
    <w:p w:rsidR="003C5747" w:rsidRDefault="003C5747" w:rsidP="00144369">
      <w:pPr>
        <w:pStyle w:val="Default"/>
        <w:numPr>
          <w:ilvl w:val="0"/>
          <w:numId w:val="8"/>
        </w:numPr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 xml:space="preserve">Fotocopia del Número de Identificación Tributaria (NIT). </w:t>
      </w:r>
    </w:p>
    <w:p w:rsidR="006D1BE2" w:rsidRDefault="006D1BE2" w:rsidP="00144369">
      <w:pPr>
        <w:pStyle w:val="Default"/>
        <w:numPr>
          <w:ilvl w:val="0"/>
          <w:numId w:val="8"/>
        </w:numPr>
        <w:jc w:val="both"/>
        <w:rPr>
          <w:rFonts w:ascii="Lucida Bright" w:hAnsi="Lucida Bright" w:cs="Arial"/>
          <w:sz w:val="22"/>
          <w:szCs w:val="22"/>
        </w:rPr>
      </w:pPr>
      <w:r>
        <w:rPr>
          <w:rFonts w:ascii="Lucida Bright" w:hAnsi="Lucida Bright" w:cs="Arial"/>
          <w:sz w:val="22"/>
          <w:szCs w:val="22"/>
        </w:rPr>
        <w:t>Fotocopia simple del testimonio de poder del representante legal para personas jurídicas (excepto empresas unipersonales).</w:t>
      </w:r>
    </w:p>
    <w:p w:rsidR="006D1BE2" w:rsidRPr="0066265E" w:rsidRDefault="006D1BE2" w:rsidP="00144369">
      <w:pPr>
        <w:pStyle w:val="Default"/>
        <w:numPr>
          <w:ilvl w:val="0"/>
          <w:numId w:val="8"/>
        </w:numPr>
        <w:jc w:val="both"/>
        <w:rPr>
          <w:rFonts w:ascii="Lucida Bright" w:hAnsi="Lucida Bright" w:cs="Arial"/>
          <w:sz w:val="22"/>
          <w:szCs w:val="22"/>
        </w:rPr>
      </w:pPr>
      <w:r>
        <w:rPr>
          <w:rFonts w:ascii="Lucida Bright" w:hAnsi="Lucida Bright" w:cs="Arial"/>
          <w:sz w:val="22"/>
          <w:szCs w:val="22"/>
        </w:rPr>
        <w:t>Fotocopia simple de Contrato.</w:t>
      </w:r>
    </w:p>
    <w:p w:rsidR="004B1112" w:rsidRDefault="004B1112" w:rsidP="00E235D8">
      <w:pPr>
        <w:pStyle w:val="Default"/>
        <w:jc w:val="both"/>
        <w:rPr>
          <w:rFonts w:ascii="Lucida Bright" w:hAnsi="Lucida Bright" w:cs="Arial"/>
          <w:sz w:val="22"/>
          <w:szCs w:val="22"/>
        </w:rPr>
      </w:pPr>
    </w:p>
    <w:p w:rsidR="00494DCA" w:rsidRPr="0066265E" w:rsidRDefault="00494DCA" w:rsidP="00144369">
      <w:pPr>
        <w:pStyle w:val="Default"/>
        <w:numPr>
          <w:ilvl w:val="0"/>
          <w:numId w:val="7"/>
        </w:numPr>
        <w:spacing w:line="276" w:lineRule="auto"/>
        <w:ind w:left="567"/>
        <w:jc w:val="both"/>
        <w:rPr>
          <w:rFonts w:ascii="Lucida Bright" w:hAnsi="Lucida Bright" w:cs="Arial"/>
          <w:b/>
          <w:bCs/>
          <w:sz w:val="22"/>
          <w:szCs w:val="22"/>
          <w:u w:val="single"/>
        </w:rPr>
      </w:pPr>
      <w:r w:rsidRPr="0066265E">
        <w:rPr>
          <w:rFonts w:ascii="Lucida Bright" w:hAnsi="Lucida Bright" w:cs="Arial"/>
          <w:b/>
          <w:bCs/>
          <w:sz w:val="22"/>
          <w:szCs w:val="22"/>
          <w:u w:val="single"/>
        </w:rPr>
        <w:t xml:space="preserve">COSTOS DE COMISIONES BANCARIAS </w:t>
      </w:r>
    </w:p>
    <w:p w:rsidR="00494DCA" w:rsidRPr="0066265E" w:rsidRDefault="00494DCA" w:rsidP="00494DCA">
      <w:pPr>
        <w:pStyle w:val="Default"/>
        <w:spacing w:line="276" w:lineRule="auto"/>
        <w:ind w:left="709"/>
        <w:rPr>
          <w:rFonts w:ascii="Lucida Bright" w:hAnsi="Lucida Bright" w:cs="Arial"/>
          <w:sz w:val="22"/>
          <w:szCs w:val="22"/>
          <w:u w:val="single"/>
        </w:rPr>
      </w:pPr>
    </w:p>
    <w:p w:rsidR="00494DCA" w:rsidRDefault="00494DCA" w:rsidP="00494DCA">
      <w:pPr>
        <w:pStyle w:val="Default"/>
        <w:spacing w:line="276" w:lineRule="auto"/>
        <w:ind w:left="709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 xml:space="preserve">Todas las comisiones bancarias, accesorias y costos que se generen por las transferencias de los Pagos, serán asumidas en su totalidad por el </w:t>
      </w:r>
      <w:r w:rsidRPr="0066265E">
        <w:rPr>
          <w:rFonts w:ascii="Lucida Bright" w:hAnsi="Lucida Bright" w:cs="Arial"/>
          <w:color w:val="auto"/>
          <w:sz w:val="22"/>
          <w:szCs w:val="22"/>
        </w:rPr>
        <w:t>Contratista</w:t>
      </w:r>
      <w:r w:rsidRPr="0066265E">
        <w:rPr>
          <w:rFonts w:ascii="Lucida Bright" w:hAnsi="Lucida Bright" w:cs="Arial"/>
          <w:sz w:val="22"/>
          <w:szCs w:val="22"/>
        </w:rPr>
        <w:t xml:space="preserve"> y serán descontados de cada Pago solicitado. </w:t>
      </w:r>
    </w:p>
    <w:p w:rsidR="00494DCA" w:rsidRPr="0066265E" w:rsidRDefault="00494DCA" w:rsidP="00E235D8">
      <w:pPr>
        <w:pStyle w:val="Default"/>
        <w:jc w:val="both"/>
        <w:rPr>
          <w:rFonts w:ascii="Lucida Bright" w:hAnsi="Lucida Bright" w:cs="Arial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7"/>
        </w:numPr>
        <w:spacing w:line="276" w:lineRule="auto"/>
        <w:ind w:left="567"/>
        <w:jc w:val="both"/>
        <w:rPr>
          <w:rFonts w:ascii="Lucida Bright" w:hAnsi="Lucida Bright" w:cs="Arial"/>
          <w:sz w:val="22"/>
          <w:szCs w:val="22"/>
          <w:u w:val="single"/>
        </w:rPr>
      </w:pPr>
      <w:r w:rsidRPr="0066265E">
        <w:rPr>
          <w:rFonts w:ascii="Lucida Bright" w:hAnsi="Lucida Bright" w:cs="Arial"/>
          <w:b/>
          <w:bCs/>
          <w:sz w:val="22"/>
          <w:szCs w:val="22"/>
          <w:u w:val="single"/>
        </w:rPr>
        <w:t xml:space="preserve">FACTURACIÓN Y MONEDA </w:t>
      </w:r>
    </w:p>
    <w:p w:rsidR="004B1112" w:rsidRPr="0066265E" w:rsidRDefault="004B1112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  <w:u w:val="single"/>
        </w:rPr>
      </w:pPr>
    </w:p>
    <w:p w:rsidR="00FE1A5D" w:rsidRDefault="00FE1A5D" w:rsidP="002E2269">
      <w:pPr>
        <w:spacing w:line="240" w:lineRule="auto"/>
        <w:ind w:left="708"/>
        <w:jc w:val="both"/>
        <w:rPr>
          <w:rFonts w:ascii="Lucida Bright" w:eastAsia="Times New Roman" w:hAnsi="Lucida Bright" w:cs="Arial"/>
          <w:color w:val="000000"/>
          <w:lang w:val="es-BO"/>
        </w:rPr>
      </w:pPr>
      <w:r w:rsidRPr="00FE1A5D">
        <w:rPr>
          <w:rFonts w:ascii="Lucida Bright" w:eastAsia="Times New Roman" w:hAnsi="Lucida Bright" w:cs="Arial"/>
          <w:color w:val="000000"/>
          <w:lang w:val="es-BO"/>
        </w:rPr>
        <w:t>La</w:t>
      </w:r>
      <w:r>
        <w:rPr>
          <w:rFonts w:ascii="Lucida Bright" w:eastAsia="Times New Roman" w:hAnsi="Lucida Bright" w:cs="Arial"/>
          <w:color w:val="000000"/>
          <w:lang w:val="es-BO"/>
        </w:rPr>
        <w:t>(s)</w:t>
      </w:r>
      <w:r w:rsidRPr="00FE1A5D">
        <w:rPr>
          <w:rFonts w:ascii="Lucida Bright" w:eastAsia="Times New Roman" w:hAnsi="Lucida Bright" w:cs="Arial"/>
          <w:color w:val="000000"/>
          <w:lang w:val="es-BO"/>
        </w:rPr>
        <w:t xml:space="preserve"> factura</w:t>
      </w:r>
      <w:r>
        <w:rPr>
          <w:rFonts w:ascii="Lucida Bright" w:eastAsia="Times New Roman" w:hAnsi="Lucida Bright" w:cs="Arial"/>
          <w:color w:val="000000"/>
          <w:lang w:val="es-BO"/>
        </w:rPr>
        <w:t>(s)</w:t>
      </w:r>
      <w:r w:rsidRPr="00FE1A5D">
        <w:rPr>
          <w:rFonts w:ascii="Lucida Bright" w:eastAsia="Times New Roman" w:hAnsi="Lucida Bright" w:cs="Arial"/>
          <w:color w:val="000000"/>
          <w:lang w:val="es-BO"/>
        </w:rPr>
        <w:t xml:space="preserve"> debe</w:t>
      </w:r>
      <w:r>
        <w:rPr>
          <w:rFonts w:ascii="Lucida Bright" w:eastAsia="Times New Roman" w:hAnsi="Lucida Bright" w:cs="Arial"/>
          <w:color w:val="000000"/>
          <w:lang w:val="es-BO"/>
        </w:rPr>
        <w:t>n</w:t>
      </w:r>
      <w:r w:rsidRPr="00FE1A5D">
        <w:rPr>
          <w:rFonts w:ascii="Lucida Bright" w:eastAsia="Times New Roman" w:hAnsi="Lucida Bright" w:cs="Arial"/>
          <w:color w:val="000000"/>
          <w:lang w:val="es-BO"/>
        </w:rPr>
        <w:t xml:space="preserve"> ser emitida de acuerdo a normativa vigente a nombre de Yacimientos Petrolíferos Fiscales Bolivianos consignando el Número de Identificación Tributaria (NIT) 1020269020. </w:t>
      </w:r>
      <w:r w:rsidRPr="00FE1A5D">
        <w:rPr>
          <w:rFonts w:ascii="Lucida Bright" w:eastAsia="Times New Roman" w:hAnsi="Lucida Bright" w:cs="Arial"/>
          <w:color w:val="000000"/>
          <w:lang w:val="es-BO"/>
        </w:rPr>
        <w:tab/>
      </w:r>
    </w:p>
    <w:p w:rsidR="00FE1A5D" w:rsidRDefault="00FE1A5D" w:rsidP="002E2269">
      <w:pPr>
        <w:spacing w:line="240" w:lineRule="auto"/>
        <w:ind w:left="708"/>
        <w:jc w:val="both"/>
        <w:rPr>
          <w:rFonts w:ascii="Lucida Bright" w:eastAsia="Times New Roman" w:hAnsi="Lucida Bright" w:cs="Arial"/>
          <w:color w:val="000000"/>
          <w:lang w:val="es-BO"/>
        </w:rPr>
      </w:pPr>
      <w:r w:rsidRPr="00FE1A5D">
        <w:rPr>
          <w:rFonts w:ascii="Lucida Bright" w:eastAsia="Times New Roman" w:hAnsi="Lucida Bright" w:cs="Arial"/>
          <w:color w:val="000000"/>
          <w:lang w:val="es-BO"/>
        </w:rPr>
        <w:t>El proponente (persona natural o jurídica, empresa unipersonal, sociedad accidental) deberá presentar el "Certificado de Inscripción" o reporte  Consulta de Padrón emitido por el Servicio de Impuestos Nacionales, como evidencia de que la actividad económica registrada guarda relación con el objeto del proceso de contratación.</w:t>
      </w:r>
      <w:r w:rsidRPr="00FE1A5D">
        <w:rPr>
          <w:rFonts w:ascii="Lucida Bright" w:eastAsia="Times New Roman" w:hAnsi="Lucida Bright" w:cs="Arial"/>
          <w:color w:val="000000"/>
          <w:lang w:val="es-BO"/>
        </w:rPr>
        <w:tab/>
      </w:r>
      <w:r w:rsidRPr="00FE1A5D">
        <w:rPr>
          <w:rFonts w:ascii="Lucida Bright" w:eastAsia="Times New Roman" w:hAnsi="Lucida Bright" w:cs="Arial"/>
          <w:color w:val="000000"/>
          <w:lang w:val="es-BO"/>
        </w:rPr>
        <w:tab/>
      </w:r>
      <w:r w:rsidRPr="00FE1A5D">
        <w:rPr>
          <w:rFonts w:ascii="Lucida Bright" w:eastAsia="Times New Roman" w:hAnsi="Lucida Bright" w:cs="Arial"/>
          <w:color w:val="000000"/>
          <w:lang w:val="es-BO"/>
        </w:rPr>
        <w:tab/>
      </w:r>
    </w:p>
    <w:p w:rsidR="00FE1A5D" w:rsidRDefault="00144369" w:rsidP="002E2269">
      <w:pPr>
        <w:spacing w:line="240" w:lineRule="auto"/>
        <w:ind w:left="708"/>
        <w:jc w:val="both"/>
        <w:rPr>
          <w:rFonts w:ascii="Lucida Bright" w:eastAsia="Times New Roman" w:hAnsi="Lucida Bright" w:cs="Arial"/>
          <w:color w:val="000000"/>
          <w:lang w:val="es-BO"/>
        </w:rPr>
      </w:pPr>
      <w:r w:rsidRPr="00144369">
        <w:rPr>
          <w:rFonts w:ascii="Lucida Bright" w:eastAsia="Times New Roman" w:hAnsi="Lucida Bright" w:cs="Arial"/>
          <w:color w:val="000000"/>
          <w:lang w:val="es-BO"/>
        </w:rPr>
        <w:t>En caso de otorgarse un anticipo el contratado está obligado a emitir factura a momento del pago.</w:t>
      </w:r>
      <w:r w:rsidRPr="00144369">
        <w:rPr>
          <w:rFonts w:ascii="Lucida Bright" w:eastAsia="Times New Roman" w:hAnsi="Lucida Bright" w:cs="Arial"/>
          <w:color w:val="000000"/>
          <w:lang w:val="es-BO"/>
        </w:rPr>
        <w:tab/>
      </w:r>
      <w:r w:rsidRPr="00144369">
        <w:rPr>
          <w:rFonts w:ascii="Lucida Bright" w:eastAsia="Times New Roman" w:hAnsi="Lucida Bright" w:cs="Arial"/>
          <w:color w:val="000000"/>
          <w:lang w:val="es-BO"/>
        </w:rPr>
        <w:tab/>
      </w:r>
      <w:r w:rsidRPr="00144369">
        <w:rPr>
          <w:rFonts w:ascii="Lucida Bright" w:eastAsia="Times New Roman" w:hAnsi="Lucida Bright" w:cs="Arial"/>
          <w:color w:val="000000"/>
          <w:lang w:val="es-BO"/>
        </w:rPr>
        <w:tab/>
      </w:r>
      <w:r w:rsidRPr="00144369">
        <w:rPr>
          <w:rFonts w:ascii="Lucida Bright" w:eastAsia="Times New Roman" w:hAnsi="Lucida Bright" w:cs="Arial"/>
          <w:color w:val="000000"/>
          <w:lang w:val="es-BO"/>
        </w:rPr>
        <w:tab/>
      </w:r>
      <w:r w:rsidRPr="00144369">
        <w:rPr>
          <w:rFonts w:ascii="Lucida Bright" w:eastAsia="Times New Roman" w:hAnsi="Lucida Bright" w:cs="Arial"/>
          <w:color w:val="000000"/>
          <w:lang w:val="es-BO"/>
        </w:rPr>
        <w:tab/>
      </w:r>
      <w:r w:rsidR="00FE1A5D" w:rsidRPr="00FE1A5D">
        <w:rPr>
          <w:rFonts w:ascii="Lucida Bright" w:eastAsia="Times New Roman" w:hAnsi="Lucida Bright" w:cs="Arial"/>
          <w:color w:val="000000"/>
          <w:lang w:val="es-BO"/>
        </w:rPr>
        <w:tab/>
      </w:r>
      <w:r w:rsidR="00FE1A5D" w:rsidRPr="00FE1A5D">
        <w:rPr>
          <w:rFonts w:ascii="Lucida Bright" w:eastAsia="Times New Roman" w:hAnsi="Lucida Bright" w:cs="Arial"/>
          <w:color w:val="000000"/>
          <w:lang w:val="es-BO"/>
        </w:rPr>
        <w:tab/>
      </w:r>
      <w:r w:rsidR="00FE1A5D" w:rsidRPr="00FE1A5D">
        <w:rPr>
          <w:rFonts w:ascii="Lucida Bright" w:eastAsia="Times New Roman" w:hAnsi="Lucida Bright" w:cs="Arial"/>
          <w:color w:val="000000"/>
          <w:lang w:val="es-BO"/>
        </w:rPr>
        <w:tab/>
      </w:r>
      <w:r w:rsidR="00FE1A5D" w:rsidRPr="00FE1A5D">
        <w:rPr>
          <w:rFonts w:ascii="Lucida Bright" w:eastAsia="Times New Roman" w:hAnsi="Lucida Bright" w:cs="Arial"/>
          <w:color w:val="000000"/>
          <w:lang w:val="es-BO"/>
        </w:rPr>
        <w:tab/>
      </w:r>
    </w:p>
    <w:p w:rsidR="001F6DFB" w:rsidRPr="0066265E" w:rsidRDefault="001F6DFB" w:rsidP="001F6DFB">
      <w:pPr>
        <w:spacing w:line="240" w:lineRule="auto"/>
        <w:ind w:left="708"/>
        <w:jc w:val="both"/>
        <w:rPr>
          <w:rFonts w:ascii="Lucida Bright" w:eastAsia="Times New Roman" w:hAnsi="Lucida Bright" w:cs="Arial"/>
          <w:color w:val="000000"/>
          <w:lang w:val="es-BO"/>
        </w:rPr>
      </w:pPr>
      <w:r w:rsidRPr="0066265E">
        <w:rPr>
          <w:rFonts w:ascii="Lucida Bright" w:eastAsia="Times New Roman" w:hAnsi="Lucida Bright" w:cs="Arial"/>
          <w:color w:val="000000"/>
          <w:lang w:val="es-BO"/>
        </w:rPr>
        <w:t xml:space="preserve">El </w:t>
      </w:r>
      <w:r w:rsidRPr="0066265E">
        <w:rPr>
          <w:rFonts w:ascii="Lucida Bright" w:hAnsi="Lucida Bright" w:cs="Arial"/>
        </w:rPr>
        <w:t xml:space="preserve">Contratista </w:t>
      </w:r>
      <w:r w:rsidRPr="0066265E">
        <w:rPr>
          <w:rFonts w:ascii="Lucida Bright" w:eastAsia="Times New Roman" w:hAnsi="Lucida Bright" w:cs="Arial"/>
          <w:color w:val="000000"/>
          <w:lang w:val="es-BO"/>
        </w:rPr>
        <w:t>presen</w:t>
      </w:r>
      <w:r>
        <w:rPr>
          <w:rFonts w:ascii="Lucida Bright" w:eastAsia="Times New Roman" w:hAnsi="Lucida Bright" w:cs="Arial"/>
          <w:color w:val="000000"/>
          <w:lang w:val="es-BO"/>
        </w:rPr>
        <w:t xml:space="preserve">tará al Contratante la Factura </w:t>
      </w:r>
      <w:r w:rsidRPr="0066265E">
        <w:rPr>
          <w:rFonts w:ascii="Lucida Bright" w:eastAsia="Times New Roman" w:hAnsi="Lucida Bright" w:cs="Arial"/>
          <w:color w:val="000000"/>
          <w:lang w:val="es-BO"/>
        </w:rPr>
        <w:t>Fiscal según corresponda) por los servicios prestados de conformidad con los precios convenidos en el Contrato los cuales no serán ajustables.</w:t>
      </w:r>
    </w:p>
    <w:p w:rsidR="002E2269" w:rsidRPr="002E2269" w:rsidRDefault="002E2269" w:rsidP="002E2269">
      <w:pPr>
        <w:spacing w:line="240" w:lineRule="auto"/>
        <w:ind w:left="708"/>
        <w:jc w:val="both"/>
        <w:rPr>
          <w:rFonts w:ascii="Lucida Bright" w:eastAsia="Times New Roman" w:hAnsi="Lucida Bright" w:cs="Arial"/>
          <w:color w:val="000000"/>
          <w:lang w:val="es-BO"/>
        </w:rPr>
      </w:pPr>
      <w:r w:rsidRPr="002E2269">
        <w:rPr>
          <w:rFonts w:ascii="Lucida Bright" w:eastAsia="Times New Roman" w:hAnsi="Lucida Bright" w:cs="Arial"/>
          <w:color w:val="000000"/>
          <w:lang w:val="es-BO"/>
        </w:rPr>
        <w:t xml:space="preserve">Los Pagos serán efectuados </w:t>
      </w:r>
      <w:r>
        <w:rPr>
          <w:rFonts w:ascii="Lucida Bright" w:eastAsia="Times New Roman" w:hAnsi="Lucida Bright" w:cs="Arial"/>
          <w:color w:val="000000"/>
          <w:lang w:val="es-BO"/>
        </w:rPr>
        <w:t>en Moneda Nacional (</w:t>
      </w:r>
      <w:proofErr w:type="gramStart"/>
      <w:r>
        <w:rPr>
          <w:rFonts w:ascii="Lucida Bright" w:eastAsia="Times New Roman" w:hAnsi="Lucida Bright" w:cs="Arial"/>
          <w:color w:val="000000"/>
          <w:lang w:val="es-BO"/>
        </w:rPr>
        <w:t>Bolivianos</w:t>
      </w:r>
      <w:proofErr w:type="gramEnd"/>
      <w:r>
        <w:rPr>
          <w:rFonts w:ascii="Lucida Bright" w:eastAsia="Times New Roman" w:hAnsi="Lucida Bright" w:cs="Arial"/>
          <w:color w:val="000000"/>
          <w:lang w:val="es-BO"/>
        </w:rPr>
        <w:t>)</w:t>
      </w:r>
      <w:r w:rsidRPr="002E2269">
        <w:rPr>
          <w:rFonts w:ascii="Lucida Bright" w:eastAsia="Times New Roman" w:hAnsi="Lucida Bright" w:cs="Arial"/>
          <w:color w:val="000000"/>
          <w:lang w:val="es-BO"/>
        </w:rPr>
        <w:t>. La facturación realizada reflejará el importe numeral y literal.</w:t>
      </w:r>
    </w:p>
    <w:p w:rsidR="002E2269" w:rsidRPr="00A675BF" w:rsidRDefault="002E2269" w:rsidP="002E2269">
      <w:pPr>
        <w:spacing w:line="240" w:lineRule="auto"/>
        <w:ind w:left="708"/>
        <w:jc w:val="both"/>
        <w:rPr>
          <w:rFonts w:ascii="Lucida Bright" w:eastAsia="Times New Roman" w:hAnsi="Lucida Bright" w:cs="Arial"/>
          <w:color w:val="000000"/>
          <w:lang w:val="es-BO"/>
        </w:rPr>
      </w:pPr>
      <w:r w:rsidRPr="00A675BF">
        <w:rPr>
          <w:rFonts w:ascii="Lucida Bright" w:eastAsia="Times New Roman" w:hAnsi="Lucida Bright" w:cs="Arial"/>
          <w:color w:val="000000"/>
          <w:lang w:val="es-BO"/>
        </w:rPr>
        <w:t xml:space="preserve">La factura deberá emitirse en el momento señalado por el Artículo 4 de la Ley 843, cumpliendo además la normativa del Sistema de Facturación Virtual aprobada por el Servicio de Impuestos Nacionales, </w:t>
      </w:r>
      <w:r w:rsidRPr="00A675BF">
        <w:rPr>
          <w:rFonts w:ascii="Lucida Bright" w:eastAsia="Times New Roman" w:hAnsi="Lucida Bright" w:cs="Arial"/>
          <w:color w:val="000000"/>
          <w:u w:val="single"/>
          <w:lang w:val="es-BO"/>
        </w:rPr>
        <w:t>sin deducir las multas ni otros cargos cuando correspondan</w:t>
      </w:r>
      <w:r w:rsidRPr="00A675BF">
        <w:rPr>
          <w:rFonts w:ascii="Lucida Bright" w:eastAsia="Times New Roman" w:hAnsi="Lucida Bright" w:cs="Arial"/>
          <w:color w:val="000000"/>
          <w:lang w:val="es-BO"/>
        </w:rPr>
        <w:t>.</w:t>
      </w:r>
    </w:p>
    <w:p w:rsidR="004B1112" w:rsidRPr="00F615D4" w:rsidRDefault="004B1112" w:rsidP="00F615D4">
      <w:pPr>
        <w:spacing w:line="240" w:lineRule="auto"/>
        <w:ind w:left="708"/>
        <w:jc w:val="both"/>
        <w:rPr>
          <w:rFonts w:ascii="Lucida Bright" w:hAnsi="Lucida Bright" w:cs="Arial"/>
        </w:rPr>
      </w:pPr>
      <w:r w:rsidRPr="00F615D4">
        <w:rPr>
          <w:rFonts w:ascii="Lucida Bright" w:hAnsi="Lucida Bright" w:cs="Arial"/>
        </w:rPr>
        <w:t xml:space="preserve">Una que vez que el </w:t>
      </w:r>
      <w:r w:rsidR="002D1748" w:rsidRPr="00F615D4">
        <w:rPr>
          <w:rFonts w:ascii="Lucida Bright" w:hAnsi="Lucida Bright" w:cs="Arial"/>
        </w:rPr>
        <w:t xml:space="preserve">Contratante </w:t>
      </w:r>
      <w:r w:rsidRPr="00F615D4">
        <w:rPr>
          <w:rFonts w:ascii="Lucida Bright" w:hAnsi="Lucida Bright" w:cs="Arial"/>
        </w:rPr>
        <w:t xml:space="preserve">realice el depósito a la cuenta bancaria autorizada, </w:t>
      </w:r>
      <w:r w:rsidR="002D1748" w:rsidRPr="00F615D4">
        <w:rPr>
          <w:rFonts w:ascii="Lucida Bright" w:hAnsi="Lucida Bright" w:cs="Arial"/>
        </w:rPr>
        <w:t>el Contratista</w:t>
      </w:r>
      <w:r w:rsidRPr="00F615D4">
        <w:rPr>
          <w:rFonts w:ascii="Lucida Bright" w:hAnsi="Lucida Bright" w:cs="Arial"/>
        </w:rPr>
        <w:t xml:space="preserve"> </w:t>
      </w:r>
      <w:r w:rsidRPr="00F615D4">
        <w:rPr>
          <w:rFonts w:ascii="Lucida Bright" w:eastAsia="Times New Roman" w:hAnsi="Lucida Bright" w:cs="Arial"/>
          <w:color w:val="000000"/>
          <w:lang w:val="es-BO"/>
        </w:rPr>
        <w:t>deberá</w:t>
      </w:r>
      <w:r w:rsidRPr="00F615D4">
        <w:rPr>
          <w:rFonts w:ascii="Lucida Bright" w:hAnsi="Lucida Bright" w:cs="Arial"/>
        </w:rPr>
        <w:t xml:space="preserve"> emitir en un plazo máximo de </w:t>
      </w:r>
      <w:r w:rsidR="00E235D8" w:rsidRPr="00F615D4">
        <w:rPr>
          <w:rFonts w:ascii="Lucida Bright" w:hAnsi="Lucida Bright" w:cs="Arial"/>
        </w:rPr>
        <w:t>cinco</w:t>
      </w:r>
      <w:r w:rsidRPr="00F615D4">
        <w:rPr>
          <w:rFonts w:ascii="Lucida Bright" w:hAnsi="Lucida Bright" w:cs="Arial"/>
        </w:rPr>
        <w:t xml:space="preserve"> (</w:t>
      </w:r>
      <w:r w:rsidR="002D1748" w:rsidRPr="00F615D4">
        <w:rPr>
          <w:rFonts w:ascii="Lucida Bright" w:hAnsi="Lucida Bright" w:cs="Arial"/>
        </w:rPr>
        <w:t xml:space="preserve">5) Días </w:t>
      </w:r>
      <w:r w:rsidR="00D90C98">
        <w:rPr>
          <w:rFonts w:ascii="Lucida Bright" w:hAnsi="Lucida Bright" w:cs="Arial"/>
        </w:rPr>
        <w:t xml:space="preserve">hábiles </w:t>
      </w:r>
      <w:r w:rsidR="002D1748" w:rsidRPr="00F615D4">
        <w:rPr>
          <w:rFonts w:ascii="Lucida Bright" w:hAnsi="Lucida Bright" w:cs="Arial"/>
        </w:rPr>
        <w:t>su conformidad a</w:t>
      </w:r>
      <w:r w:rsidRPr="00F615D4">
        <w:rPr>
          <w:rFonts w:ascii="Lucida Bright" w:hAnsi="Lucida Bright" w:cs="Arial"/>
        </w:rPr>
        <w:t xml:space="preserve">l pago. Sin esta conformidad el Contratante no podrá proceder a realizar otros pagos.    </w:t>
      </w:r>
    </w:p>
    <w:p w:rsidR="004B1112" w:rsidRPr="0066265E" w:rsidRDefault="004B1112" w:rsidP="00494DCA">
      <w:pPr>
        <w:pStyle w:val="Default"/>
        <w:rPr>
          <w:rFonts w:ascii="Lucida Bright" w:hAnsi="Lucida Bright" w:cs="Arial"/>
          <w:sz w:val="22"/>
          <w:szCs w:val="22"/>
        </w:rPr>
      </w:pPr>
    </w:p>
    <w:p w:rsidR="00286774" w:rsidRPr="0066265E" w:rsidRDefault="004B1112" w:rsidP="00144369">
      <w:pPr>
        <w:pStyle w:val="Default"/>
        <w:numPr>
          <w:ilvl w:val="0"/>
          <w:numId w:val="7"/>
        </w:numPr>
        <w:spacing w:line="276" w:lineRule="auto"/>
        <w:ind w:left="567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b/>
          <w:bCs/>
          <w:sz w:val="22"/>
          <w:szCs w:val="22"/>
        </w:rPr>
        <w:t xml:space="preserve"> </w:t>
      </w:r>
      <w:r w:rsidRPr="0066265E">
        <w:rPr>
          <w:rFonts w:ascii="Lucida Bright" w:hAnsi="Lucida Bright" w:cs="Arial"/>
          <w:b/>
          <w:bCs/>
          <w:sz w:val="22"/>
          <w:szCs w:val="22"/>
          <w:u w:val="single"/>
        </w:rPr>
        <w:t xml:space="preserve">ESTIPULACIONES SOBRE </w:t>
      </w:r>
      <w:r w:rsidR="00D50E47" w:rsidRPr="0066265E">
        <w:rPr>
          <w:rFonts w:ascii="Lucida Bright" w:hAnsi="Lucida Bright" w:cs="Arial"/>
          <w:b/>
          <w:bCs/>
          <w:sz w:val="22"/>
          <w:szCs w:val="22"/>
          <w:u w:val="single"/>
        </w:rPr>
        <w:t xml:space="preserve">TRIBUTOS / </w:t>
      </w:r>
      <w:r w:rsidRPr="0066265E">
        <w:rPr>
          <w:rFonts w:ascii="Lucida Bright" w:hAnsi="Lucida Bright" w:cs="Arial"/>
          <w:b/>
          <w:bCs/>
          <w:sz w:val="22"/>
          <w:szCs w:val="22"/>
          <w:u w:val="single"/>
        </w:rPr>
        <w:t>IMPUESTOS</w:t>
      </w:r>
    </w:p>
    <w:p w:rsidR="00286774" w:rsidRPr="0066265E" w:rsidRDefault="00286774" w:rsidP="00286774">
      <w:pPr>
        <w:pStyle w:val="Default"/>
        <w:spacing w:line="276" w:lineRule="auto"/>
        <w:ind w:left="567"/>
        <w:jc w:val="both"/>
        <w:rPr>
          <w:rFonts w:ascii="Lucida Bright" w:hAnsi="Lucida Bright" w:cs="Arial"/>
          <w:b/>
          <w:bCs/>
          <w:sz w:val="22"/>
          <w:szCs w:val="22"/>
          <w:u w:val="single"/>
        </w:rPr>
      </w:pPr>
    </w:p>
    <w:p w:rsidR="00FE1A5D" w:rsidRPr="0066265E" w:rsidRDefault="00FE1A5D" w:rsidP="00A675BF">
      <w:pPr>
        <w:pStyle w:val="Default"/>
        <w:spacing w:line="276" w:lineRule="auto"/>
        <w:ind w:left="709"/>
        <w:jc w:val="both"/>
        <w:rPr>
          <w:rFonts w:ascii="Lucida Bright" w:hAnsi="Lucida Bright" w:cs="Arial"/>
          <w:sz w:val="22"/>
          <w:szCs w:val="22"/>
        </w:rPr>
      </w:pPr>
      <w:r w:rsidRPr="00FE1A5D">
        <w:rPr>
          <w:rFonts w:ascii="Lucida Bright" w:hAnsi="Lucida Bright" w:cs="Arial"/>
          <w:sz w:val="22"/>
          <w:szCs w:val="22"/>
        </w:rPr>
        <w:t xml:space="preserve">El </w:t>
      </w:r>
      <w:r>
        <w:rPr>
          <w:rFonts w:ascii="Lucida Bright" w:hAnsi="Lucida Bright" w:cs="Arial"/>
          <w:sz w:val="22"/>
          <w:szCs w:val="22"/>
        </w:rPr>
        <w:t>Contratista / A</w:t>
      </w:r>
      <w:r w:rsidRPr="00FE1A5D">
        <w:rPr>
          <w:rFonts w:ascii="Lucida Bright" w:hAnsi="Lucida Bright" w:cs="Arial"/>
          <w:sz w:val="22"/>
          <w:szCs w:val="22"/>
        </w:rPr>
        <w:t>djudicado declara que todos los tributos vigentes a la fecha y que puedan originarse directa o indirectamente en aplicación del contrato, son de su responsabilidad, no correspondiendo ningún reclamo posterior.</w:t>
      </w:r>
      <w:r w:rsidRPr="00FE1A5D">
        <w:rPr>
          <w:rFonts w:ascii="Lucida Bright" w:hAnsi="Lucida Bright" w:cs="Arial"/>
          <w:sz w:val="22"/>
          <w:szCs w:val="22"/>
        </w:rPr>
        <w:tab/>
      </w:r>
      <w:r w:rsidRPr="00FE1A5D">
        <w:rPr>
          <w:rFonts w:ascii="Lucida Bright" w:hAnsi="Lucida Bright" w:cs="Arial"/>
          <w:sz w:val="22"/>
          <w:szCs w:val="22"/>
        </w:rPr>
        <w:tab/>
      </w:r>
      <w:r w:rsidRPr="00FE1A5D">
        <w:rPr>
          <w:rFonts w:ascii="Lucida Bright" w:hAnsi="Lucida Bright" w:cs="Arial"/>
          <w:sz w:val="22"/>
          <w:szCs w:val="22"/>
        </w:rPr>
        <w:tab/>
      </w:r>
      <w:r w:rsidRPr="00FE1A5D">
        <w:rPr>
          <w:rFonts w:ascii="Lucida Bright" w:hAnsi="Lucida Bright" w:cs="Arial"/>
          <w:sz w:val="22"/>
          <w:szCs w:val="22"/>
        </w:rPr>
        <w:tab/>
      </w:r>
      <w:r w:rsidRPr="00FE1A5D">
        <w:rPr>
          <w:rFonts w:ascii="Lucida Bright" w:hAnsi="Lucida Bright" w:cs="Arial"/>
          <w:sz w:val="22"/>
          <w:szCs w:val="22"/>
        </w:rPr>
        <w:tab/>
      </w:r>
    </w:p>
    <w:sectPr w:rsidR="00FE1A5D" w:rsidRPr="0066265E" w:rsidSect="00040B5C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9E5" w:rsidRDefault="00A329E5" w:rsidP="006D1BE2">
      <w:pPr>
        <w:spacing w:after="0" w:line="240" w:lineRule="auto"/>
      </w:pPr>
      <w:r>
        <w:separator/>
      </w:r>
    </w:p>
  </w:endnote>
  <w:endnote w:type="continuationSeparator" w:id="0">
    <w:p w:rsidR="00A329E5" w:rsidRDefault="00A329E5" w:rsidP="006D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3076350"/>
      <w:docPartObj>
        <w:docPartGallery w:val="Page Numbers (Bottom of Page)"/>
        <w:docPartUnique/>
      </w:docPartObj>
    </w:sdtPr>
    <w:sdtContent>
      <w:p w:rsidR="006D1BE2" w:rsidRDefault="006D1BE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97B">
          <w:rPr>
            <w:noProof/>
          </w:rPr>
          <w:t>7</w:t>
        </w:r>
        <w:r>
          <w:fldChar w:fldCharType="end"/>
        </w:r>
      </w:p>
    </w:sdtContent>
  </w:sdt>
  <w:p w:rsidR="006D1BE2" w:rsidRDefault="006D1B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9E5" w:rsidRDefault="00A329E5" w:rsidP="006D1BE2">
      <w:pPr>
        <w:spacing w:after="0" w:line="240" w:lineRule="auto"/>
      </w:pPr>
      <w:r>
        <w:separator/>
      </w:r>
    </w:p>
  </w:footnote>
  <w:footnote w:type="continuationSeparator" w:id="0">
    <w:p w:rsidR="00A329E5" w:rsidRDefault="00A329E5" w:rsidP="006D1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56AC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70EF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37EA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246F1"/>
    <w:multiLevelType w:val="hybridMultilevel"/>
    <w:tmpl w:val="A70E31F8"/>
    <w:lvl w:ilvl="0" w:tplc="9CF27F3C">
      <w:start w:val="1"/>
      <w:numFmt w:val="lowerRoman"/>
      <w:lvlText w:val="%1."/>
      <w:lvlJc w:val="right"/>
      <w:pPr>
        <w:ind w:left="1068" w:hanging="360"/>
      </w:pPr>
      <w:rPr>
        <w:b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D649AD"/>
    <w:multiLevelType w:val="hybridMultilevel"/>
    <w:tmpl w:val="35D49510"/>
    <w:lvl w:ilvl="0" w:tplc="9CF27F3C">
      <w:start w:val="1"/>
      <w:numFmt w:val="lowerRoman"/>
      <w:lvlText w:val="%1."/>
      <w:lvlJc w:val="right"/>
      <w:pPr>
        <w:ind w:left="1248" w:hanging="18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528" w:hanging="360"/>
      </w:pPr>
    </w:lvl>
    <w:lvl w:ilvl="2" w:tplc="400A001B">
      <w:start w:val="1"/>
      <w:numFmt w:val="lowerRoman"/>
      <w:lvlText w:val="%3."/>
      <w:lvlJc w:val="right"/>
      <w:pPr>
        <w:ind w:left="1248" w:hanging="180"/>
      </w:pPr>
    </w:lvl>
    <w:lvl w:ilvl="3" w:tplc="400A000F">
      <w:start w:val="1"/>
      <w:numFmt w:val="decimal"/>
      <w:lvlText w:val="%4."/>
      <w:lvlJc w:val="left"/>
      <w:pPr>
        <w:ind w:left="1968" w:hanging="360"/>
      </w:pPr>
    </w:lvl>
    <w:lvl w:ilvl="4" w:tplc="400A0019">
      <w:start w:val="1"/>
      <w:numFmt w:val="lowerLetter"/>
      <w:lvlText w:val="%5."/>
      <w:lvlJc w:val="left"/>
      <w:pPr>
        <w:ind w:left="2688" w:hanging="360"/>
      </w:pPr>
    </w:lvl>
    <w:lvl w:ilvl="5" w:tplc="400A001B">
      <w:start w:val="1"/>
      <w:numFmt w:val="lowerRoman"/>
      <w:lvlText w:val="%6."/>
      <w:lvlJc w:val="right"/>
      <w:pPr>
        <w:ind w:left="3408" w:hanging="180"/>
      </w:pPr>
    </w:lvl>
    <w:lvl w:ilvl="6" w:tplc="400A000F">
      <w:start w:val="1"/>
      <w:numFmt w:val="decimal"/>
      <w:lvlText w:val="%7."/>
      <w:lvlJc w:val="left"/>
      <w:pPr>
        <w:ind w:left="4128" w:hanging="360"/>
      </w:pPr>
    </w:lvl>
    <w:lvl w:ilvl="7" w:tplc="400A0019">
      <w:start w:val="1"/>
      <w:numFmt w:val="lowerLetter"/>
      <w:lvlText w:val="%8."/>
      <w:lvlJc w:val="left"/>
      <w:pPr>
        <w:ind w:left="4848" w:hanging="360"/>
      </w:pPr>
    </w:lvl>
    <w:lvl w:ilvl="8" w:tplc="400A001B">
      <w:start w:val="1"/>
      <w:numFmt w:val="lowerRoman"/>
      <w:lvlText w:val="%9."/>
      <w:lvlJc w:val="right"/>
      <w:pPr>
        <w:ind w:left="5568" w:hanging="180"/>
      </w:pPr>
    </w:lvl>
  </w:abstractNum>
  <w:abstractNum w:abstractNumId="5" w15:restartNumberingAfterBreak="0">
    <w:nsid w:val="21171BB3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B2297"/>
    <w:multiLevelType w:val="hybridMultilevel"/>
    <w:tmpl w:val="35D49510"/>
    <w:lvl w:ilvl="0" w:tplc="9CF27F3C">
      <w:start w:val="1"/>
      <w:numFmt w:val="lowerRoman"/>
      <w:lvlText w:val="%1."/>
      <w:lvlJc w:val="right"/>
      <w:pPr>
        <w:ind w:left="1248" w:hanging="18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528" w:hanging="360"/>
      </w:pPr>
    </w:lvl>
    <w:lvl w:ilvl="2" w:tplc="400A001B">
      <w:start w:val="1"/>
      <w:numFmt w:val="lowerRoman"/>
      <w:lvlText w:val="%3."/>
      <w:lvlJc w:val="right"/>
      <w:pPr>
        <w:ind w:left="1248" w:hanging="180"/>
      </w:pPr>
    </w:lvl>
    <w:lvl w:ilvl="3" w:tplc="400A000F">
      <w:start w:val="1"/>
      <w:numFmt w:val="decimal"/>
      <w:lvlText w:val="%4."/>
      <w:lvlJc w:val="left"/>
      <w:pPr>
        <w:ind w:left="1968" w:hanging="360"/>
      </w:pPr>
    </w:lvl>
    <w:lvl w:ilvl="4" w:tplc="400A0019">
      <w:start w:val="1"/>
      <w:numFmt w:val="lowerLetter"/>
      <w:lvlText w:val="%5."/>
      <w:lvlJc w:val="left"/>
      <w:pPr>
        <w:ind w:left="2688" w:hanging="360"/>
      </w:pPr>
    </w:lvl>
    <w:lvl w:ilvl="5" w:tplc="400A001B">
      <w:start w:val="1"/>
      <w:numFmt w:val="lowerRoman"/>
      <w:lvlText w:val="%6."/>
      <w:lvlJc w:val="right"/>
      <w:pPr>
        <w:ind w:left="3408" w:hanging="180"/>
      </w:pPr>
    </w:lvl>
    <w:lvl w:ilvl="6" w:tplc="400A000F">
      <w:start w:val="1"/>
      <w:numFmt w:val="decimal"/>
      <w:lvlText w:val="%7."/>
      <w:lvlJc w:val="left"/>
      <w:pPr>
        <w:ind w:left="4128" w:hanging="360"/>
      </w:pPr>
    </w:lvl>
    <w:lvl w:ilvl="7" w:tplc="400A0019">
      <w:start w:val="1"/>
      <w:numFmt w:val="lowerLetter"/>
      <w:lvlText w:val="%8."/>
      <w:lvlJc w:val="left"/>
      <w:pPr>
        <w:ind w:left="4848" w:hanging="360"/>
      </w:pPr>
    </w:lvl>
    <w:lvl w:ilvl="8" w:tplc="400A001B">
      <w:start w:val="1"/>
      <w:numFmt w:val="lowerRoman"/>
      <w:lvlText w:val="%9."/>
      <w:lvlJc w:val="right"/>
      <w:pPr>
        <w:ind w:left="5568" w:hanging="180"/>
      </w:pPr>
    </w:lvl>
  </w:abstractNum>
  <w:abstractNum w:abstractNumId="7" w15:restartNumberingAfterBreak="0">
    <w:nsid w:val="33963333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E75F3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C51A1"/>
    <w:multiLevelType w:val="hybridMultilevel"/>
    <w:tmpl w:val="0D7A8398"/>
    <w:lvl w:ilvl="0" w:tplc="E50CA04C">
      <w:start w:val="1"/>
      <w:numFmt w:val="lowerLetter"/>
      <w:lvlText w:val="%1)"/>
      <w:lvlJc w:val="left"/>
      <w:pPr>
        <w:ind w:left="2145" w:hanging="360"/>
      </w:pPr>
      <w:rPr>
        <w:b/>
      </w:rPr>
    </w:lvl>
    <w:lvl w:ilvl="1" w:tplc="CF5C723A">
      <w:start w:val="1"/>
      <w:numFmt w:val="lowerRoman"/>
      <w:lvlText w:val="%2."/>
      <w:lvlJc w:val="left"/>
      <w:pPr>
        <w:ind w:left="3225" w:hanging="720"/>
      </w:pPr>
      <w:rPr>
        <w:color w:val="1F497D"/>
      </w:rPr>
    </w:lvl>
    <w:lvl w:ilvl="2" w:tplc="0C0A001B">
      <w:start w:val="1"/>
      <w:numFmt w:val="lowerRoman"/>
      <w:lvlText w:val="%3."/>
      <w:lvlJc w:val="right"/>
      <w:pPr>
        <w:ind w:left="3585" w:hanging="180"/>
      </w:pPr>
    </w:lvl>
    <w:lvl w:ilvl="3" w:tplc="0C0A000F">
      <w:start w:val="1"/>
      <w:numFmt w:val="decimal"/>
      <w:lvlText w:val="%4."/>
      <w:lvlJc w:val="left"/>
      <w:pPr>
        <w:ind w:left="4305" w:hanging="360"/>
      </w:pPr>
    </w:lvl>
    <w:lvl w:ilvl="4" w:tplc="0C0A0019">
      <w:start w:val="1"/>
      <w:numFmt w:val="lowerLetter"/>
      <w:lvlText w:val="%5."/>
      <w:lvlJc w:val="left"/>
      <w:pPr>
        <w:ind w:left="5025" w:hanging="360"/>
      </w:pPr>
    </w:lvl>
    <w:lvl w:ilvl="5" w:tplc="0C0A001B">
      <w:start w:val="1"/>
      <w:numFmt w:val="lowerRoman"/>
      <w:lvlText w:val="%6."/>
      <w:lvlJc w:val="right"/>
      <w:pPr>
        <w:ind w:left="5745" w:hanging="180"/>
      </w:pPr>
    </w:lvl>
    <w:lvl w:ilvl="6" w:tplc="0C0A000F">
      <w:start w:val="1"/>
      <w:numFmt w:val="decimal"/>
      <w:lvlText w:val="%7."/>
      <w:lvlJc w:val="left"/>
      <w:pPr>
        <w:ind w:left="6465" w:hanging="360"/>
      </w:pPr>
    </w:lvl>
    <w:lvl w:ilvl="7" w:tplc="0C0A0019">
      <w:start w:val="1"/>
      <w:numFmt w:val="lowerLetter"/>
      <w:lvlText w:val="%8."/>
      <w:lvlJc w:val="left"/>
      <w:pPr>
        <w:ind w:left="7185" w:hanging="360"/>
      </w:pPr>
    </w:lvl>
    <w:lvl w:ilvl="8" w:tplc="0C0A001B">
      <w:start w:val="1"/>
      <w:numFmt w:val="lowerRoman"/>
      <w:lvlText w:val="%9."/>
      <w:lvlJc w:val="right"/>
      <w:pPr>
        <w:ind w:left="7905" w:hanging="180"/>
      </w:pPr>
    </w:lvl>
  </w:abstractNum>
  <w:abstractNum w:abstractNumId="10" w15:restartNumberingAfterBreak="0">
    <w:nsid w:val="470434F1"/>
    <w:multiLevelType w:val="multilevel"/>
    <w:tmpl w:val="10FE314E"/>
    <w:lvl w:ilvl="0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472F1579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07D6D"/>
    <w:multiLevelType w:val="hybridMultilevel"/>
    <w:tmpl w:val="35D49510"/>
    <w:lvl w:ilvl="0" w:tplc="9CF27F3C">
      <w:start w:val="1"/>
      <w:numFmt w:val="lowerRoman"/>
      <w:lvlText w:val="%1."/>
      <w:lvlJc w:val="right"/>
      <w:pPr>
        <w:ind w:left="1248" w:hanging="18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528" w:hanging="360"/>
      </w:pPr>
    </w:lvl>
    <w:lvl w:ilvl="2" w:tplc="400A001B">
      <w:start w:val="1"/>
      <w:numFmt w:val="lowerRoman"/>
      <w:lvlText w:val="%3."/>
      <w:lvlJc w:val="right"/>
      <w:pPr>
        <w:ind w:left="1248" w:hanging="180"/>
      </w:pPr>
    </w:lvl>
    <w:lvl w:ilvl="3" w:tplc="400A000F">
      <w:start w:val="1"/>
      <w:numFmt w:val="decimal"/>
      <w:lvlText w:val="%4."/>
      <w:lvlJc w:val="left"/>
      <w:pPr>
        <w:ind w:left="1968" w:hanging="360"/>
      </w:pPr>
    </w:lvl>
    <w:lvl w:ilvl="4" w:tplc="400A0019">
      <w:start w:val="1"/>
      <w:numFmt w:val="lowerLetter"/>
      <w:lvlText w:val="%5."/>
      <w:lvlJc w:val="left"/>
      <w:pPr>
        <w:ind w:left="2688" w:hanging="360"/>
      </w:pPr>
    </w:lvl>
    <w:lvl w:ilvl="5" w:tplc="400A001B">
      <w:start w:val="1"/>
      <w:numFmt w:val="lowerRoman"/>
      <w:lvlText w:val="%6."/>
      <w:lvlJc w:val="right"/>
      <w:pPr>
        <w:ind w:left="3408" w:hanging="180"/>
      </w:pPr>
    </w:lvl>
    <w:lvl w:ilvl="6" w:tplc="400A000F">
      <w:start w:val="1"/>
      <w:numFmt w:val="decimal"/>
      <w:lvlText w:val="%7."/>
      <w:lvlJc w:val="left"/>
      <w:pPr>
        <w:ind w:left="4128" w:hanging="360"/>
      </w:pPr>
    </w:lvl>
    <w:lvl w:ilvl="7" w:tplc="400A0019">
      <w:start w:val="1"/>
      <w:numFmt w:val="lowerLetter"/>
      <w:lvlText w:val="%8."/>
      <w:lvlJc w:val="left"/>
      <w:pPr>
        <w:ind w:left="4848" w:hanging="360"/>
      </w:pPr>
    </w:lvl>
    <w:lvl w:ilvl="8" w:tplc="400A001B">
      <w:start w:val="1"/>
      <w:numFmt w:val="lowerRoman"/>
      <w:lvlText w:val="%9."/>
      <w:lvlJc w:val="right"/>
      <w:pPr>
        <w:ind w:left="5568" w:hanging="180"/>
      </w:pPr>
    </w:lvl>
  </w:abstractNum>
  <w:abstractNum w:abstractNumId="13" w15:restartNumberingAfterBreak="0">
    <w:nsid w:val="4FB62D7C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056AD"/>
    <w:multiLevelType w:val="hybridMultilevel"/>
    <w:tmpl w:val="A376741C"/>
    <w:lvl w:ilvl="0" w:tplc="E2A472D0">
      <w:start w:val="2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1E57ACC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2780B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6157B"/>
    <w:multiLevelType w:val="hybridMultilevel"/>
    <w:tmpl w:val="953821EE"/>
    <w:lvl w:ilvl="0" w:tplc="400A0017">
      <w:start w:val="1"/>
      <w:numFmt w:val="lowerLetter"/>
      <w:lvlText w:val="%1)"/>
      <w:lvlJc w:val="left"/>
      <w:pPr>
        <w:ind w:left="1634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354" w:hanging="360"/>
      </w:pPr>
    </w:lvl>
    <w:lvl w:ilvl="2" w:tplc="0C0A001B">
      <w:start w:val="1"/>
      <w:numFmt w:val="lowerRoman"/>
      <w:lvlText w:val="%3."/>
      <w:lvlJc w:val="right"/>
      <w:pPr>
        <w:ind w:left="3074" w:hanging="180"/>
      </w:pPr>
    </w:lvl>
    <w:lvl w:ilvl="3" w:tplc="0C0A000F">
      <w:start w:val="1"/>
      <w:numFmt w:val="decimal"/>
      <w:lvlText w:val="%4."/>
      <w:lvlJc w:val="left"/>
      <w:pPr>
        <w:ind w:left="3794" w:hanging="360"/>
      </w:pPr>
    </w:lvl>
    <w:lvl w:ilvl="4" w:tplc="0C0A0019">
      <w:start w:val="1"/>
      <w:numFmt w:val="lowerLetter"/>
      <w:lvlText w:val="%5."/>
      <w:lvlJc w:val="left"/>
      <w:pPr>
        <w:ind w:left="4514" w:hanging="360"/>
      </w:pPr>
    </w:lvl>
    <w:lvl w:ilvl="5" w:tplc="0C0A001B">
      <w:start w:val="1"/>
      <w:numFmt w:val="lowerRoman"/>
      <w:lvlText w:val="%6."/>
      <w:lvlJc w:val="right"/>
      <w:pPr>
        <w:ind w:left="5234" w:hanging="180"/>
      </w:pPr>
    </w:lvl>
    <w:lvl w:ilvl="6" w:tplc="0C0A000F">
      <w:start w:val="1"/>
      <w:numFmt w:val="decimal"/>
      <w:lvlText w:val="%7."/>
      <w:lvlJc w:val="left"/>
      <w:pPr>
        <w:ind w:left="5954" w:hanging="360"/>
      </w:pPr>
    </w:lvl>
    <w:lvl w:ilvl="7" w:tplc="0C0A0019">
      <w:start w:val="1"/>
      <w:numFmt w:val="lowerLetter"/>
      <w:lvlText w:val="%8."/>
      <w:lvlJc w:val="left"/>
      <w:pPr>
        <w:ind w:left="6674" w:hanging="360"/>
      </w:pPr>
    </w:lvl>
    <w:lvl w:ilvl="8" w:tplc="0C0A001B">
      <w:start w:val="1"/>
      <w:numFmt w:val="lowerRoman"/>
      <w:lvlText w:val="%9."/>
      <w:lvlJc w:val="right"/>
      <w:pPr>
        <w:ind w:left="7394" w:hanging="180"/>
      </w:pPr>
    </w:lvl>
  </w:abstractNum>
  <w:abstractNum w:abstractNumId="18" w15:restartNumberingAfterBreak="0">
    <w:nsid w:val="789B1E85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4"/>
  </w:num>
  <w:num w:numId="7">
    <w:abstractNumId w:val="10"/>
  </w:num>
  <w:num w:numId="8">
    <w:abstractNumId w:val="17"/>
  </w:num>
  <w:num w:numId="9">
    <w:abstractNumId w:val="5"/>
  </w:num>
  <w:num w:numId="10">
    <w:abstractNumId w:val="18"/>
  </w:num>
  <w:num w:numId="11">
    <w:abstractNumId w:val="0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7"/>
  </w:num>
  <w:num w:numId="17">
    <w:abstractNumId w:val="16"/>
  </w:num>
  <w:num w:numId="18">
    <w:abstractNumId w:val="1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B8"/>
    <w:rsid w:val="0002294C"/>
    <w:rsid w:val="00033803"/>
    <w:rsid w:val="00040B5C"/>
    <w:rsid w:val="00043243"/>
    <w:rsid w:val="000505C8"/>
    <w:rsid w:val="00084B1C"/>
    <w:rsid w:val="000A6638"/>
    <w:rsid w:val="000D635A"/>
    <w:rsid w:val="000F783E"/>
    <w:rsid w:val="001431A5"/>
    <w:rsid w:val="00144369"/>
    <w:rsid w:val="001E7A04"/>
    <w:rsid w:val="001F6DFB"/>
    <w:rsid w:val="00206B4C"/>
    <w:rsid w:val="00232C13"/>
    <w:rsid w:val="002467A8"/>
    <w:rsid w:val="00255EB7"/>
    <w:rsid w:val="00286774"/>
    <w:rsid w:val="002A7F33"/>
    <w:rsid w:val="002B097B"/>
    <w:rsid w:val="002B704A"/>
    <w:rsid w:val="002D1748"/>
    <w:rsid w:val="002E2269"/>
    <w:rsid w:val="003427FF"/>
    <w:rsid w:val="003B1C9E"/>
    <w:rsid w:val="003C445D"/>
    <w:rsid w:val="003C5747"/>
    <w:rsid w:val="003E0010"/>
    <w:rsid w:val="003E0CF5"/>
    <w:rsid w:val="0041500A"/>
    <w:rsid w:val="00483004"/>
    <w:rsid w:val="00494DCA"/>
    <w:rsid w:val="004B1112"/>
    <w:rsid w:val="004E3DB8"/>
    <w:rsid w:val="0053024B"/>
    <w:rsid w:val="005449FA"/>
    <w:rsid w:val="00562900"/>
    <w:rsid w:val="0057447B"/>
    <w:rsid w:val="005A2B30"/>
    <w:rsid w:val="005A6666"/>
    <w:rsid w:val="005B000E"/>
    <w:rsid w:val="005B288B"/>
    <w:rsid w:val="005B6BEF"/>
    <w:rsid w:val="005D0109"/>
    <w:rsid w:val="005D485D"/>
    <w:rsid w:val="005E0BC9"/>
    <w:rsid w:val="005F5CB4"/>
    <w:rsid w:val="00622EBB"/>
    <w:rsid w:val="0066265E"/>
    <w:rsid w:val="006747BC"/>
    <w:rsid w:val="006D1BE2"/>
    <w:rsid w:val="006E7931"/>
    <w:rsid w:val="006F0C44"/>
    <w:rsid w:val="006F3784"/>
    <w:rsid w:val="00727C9F"/>
    <w:rsid w:val="00727DC4"/>
    <w:rsid w:val="00731462"/>
    <w:rsid w:val="00765F07"/>
    <w:rsid w:val="007868AC"/>
    <w:rsid w:val="007C5A18"/>
    <w:rsid w:val="008045F6"/>
    <w:rsid w:val="00840EEF"/>
    <w:rsid w:val="0085092D"/>
    <w:rsid w:val="00853934"/>
    <w:rsid w:val="00892BB5"/>
    <w:rsid w:val="008A22B2"/>
    <w:rsid w:val="008F3973"/>
    <w:rsid w:val="008F46B8"/>
    <w:rsid w:val="00933DC5"/>
    <w:rsid w:val="0094555B"/>
    <w:rsid w:val="00980132"/>
    <w:rsid w:val="00980263"/>
    <w:rsid w:val="00983888"/>
    <w:rsid w:val="0099379D"/>
    <w:rsid w:val="009A7ED4"/>
    <w:rsid w:val="009B1EB1"/>
    <w:rsid w:val="009B48E2"/>
    <w:rsid w:val="009F3375"/>
    <w:rsid w:val="00A329E5"/>
    <w:rsid w:val="00A6390D"/>
    <w:rsid w:val="00A66712"/>
    <w:rsid w:val="00A675BF"/>
    <w:rsid w:val="00AB7081"/>
    <w:rsid w:val="00AE3527"/>
    <w:rsid w:val="00B42EEF"/>
    <w:rsid w:val="00B64070"/>
    <w:rsid w:val="00B70FA1"/>
    <w:rsid w:val="00B72343"/>
    <w:rsid w:val="00B84E24"/>
    <w:rsid w:val="00BE4953"/>
    <w:rsid w:val="00C20D98"/>
    <w:rsid w:val="00CB2B82"/>
    <w:rsid w:val="00CF6983"/>
    <w:rsid w:val="00D16ECC"/>
    <w:rsid w:val="00D20E6C"/>
    <w:rsid w:val="00D4574B"/>
    <w:rsid w:val="00D50E47"/>
    <w:rsid w:val="00D56B12"/>
    <w:rsid w:val="00D6794E"/>
    <w:rsid w:val="00D7005E"/>
    <w:rsid w:val="00D90C98"/>
    <w:rsid w:val="00DA0D3E"/>
    <w:rsid w:val="00DC0B74"/>
    <w:rsid w:val="00DF499C"/>
    <w:rsid w:val="00E1152A"/>
    <w:rsid w:val="00E2157C"/>
    <w:rsid w:val="00E235D8"/>
    <w:rsid w:val="00E66136"/>
    <w:rsid w:val="00E9311F"/>
    <w:rsid w:val="00EA4BC5"/>
    <w:rsid w:val="00EF47A8"/>
    <w:rsid w:val="00EF48C7"/>
    <w:rsid w:val="00F01559"/>
    <w:rsid w:val="00F615D4"/>
    <w:rsid w:val="00F653C9"/>
    <w:rsid w:val="00F715A3"/>
    <w:rsid w:val="00F804FE"/>
    <w:rsid w:val="00F85726"/>
    <w:rsid w:val="00F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2B620A-0814-49BB-87AB-67D5929A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4E3DB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4E3D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rsid w:val="004E3DB8"/>
    <w:rPr>
      <w:rFonts w:ascii="Calibri" w:eastAsia="Times New Roman" w:hAnsi="Calibri" w:cs="Times New Roman"/>
    </w:r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4E3DB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E3D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3D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3D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D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DB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DB8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D4574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D4574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DF499C"/>
    <w:pPr>
      <w:spacing w:after="0" w:line="240" w:lineRule="auto"/>
    </w:pPr>
  </w:style>
  <w:style w:type="character" w:customStyle="1" w:styleId="TITULOGENERAL2Char">
    <w:name w:val="TITULO GENERAL 2 Char"/>
    <w:link w:val="TITULOGENERAL2"/>
    <w:locked/>
    <w:rsid w:val="00255EB7"/>
    <w:rPr>
      <w:rFonts w:ascii="Arial" w:hAnsi="Arial" w:cs="Arial"/>
      <w:b/>
      <w:bCs/>
      <w:kern w:val="28"/>
      <w:szCs w:val="32"/>
      <w:lang w:val="es-VE"/>
    </w:rPr>
  </w:style>
  <w:style w:type="paragraph" w:customStyle="1" w:styleId="TITULOGENERAL2">
    <w:name w:val="TITULO GENERAL 2"/>
    <w:basedOn w:val="Normal"/>
    <w:link w:val="TITULOGENERAL2Char"/>
    <w:qFormat/>
    <w:rsid w:val="00255EB7"/>
    <w:pPr>
      <w:spacing w:before="120" w:after="120"/>
      <w:jc w:val="both"/>
      <w:outlineLvl w:val="0"/>
    </w:pPr>
    <w:rPr>
      <w:rFonts w:ascii="Arial" w:hAnsi="Arial" w:cs="Arial"/>
      <w:b/>
      <w:bCs/>
      <w:kern w:val="28"/>
      <w:szCs w:val="32"/>
      <w:lang w:val="es-VE"/>
    </w:rPr>
  </w:style>
  <w:style w:type="paragraph" w:customStyle="1" w:styleId="Default">
    <w:name w:val="Default"/>
    <w:link w:val="DefaultCar"/>
    <w:rsid w:val="004B11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BO"/>
    </w:rPr>
  </w:style>
  <w:style w:type="table" w:styleId="Tablaconcuadrcula">
    <w:name w:val="Table Grid"/>
    <w:basedOn w:val="Tablanormal"/>
    <w:uiPriority w:val="59"/>
    <w:rsid w:val="0089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ar">
    <w:name w:val="Default Car"/>
    <w:link w:val="Default"/>
    <w:locked/>
    <w:rsid w:val="00892BB5"/>
    <w:rPr>
      <w:rFonts w:ascii="Times New Roman" w:eastAsia="Times New Roman" w:hAnsi="Times New Roman" w:cs="Times New Roman"/>
      <w:color w:val="000000"/>
      <w:sz w:val="24"/>
      <w:szCs w:val="24"/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6D1B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7A62C-9BA6-447D-8778-7B9C3B48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2124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Pilar Lorena Rodrigo Vargas</dc:creator>
  <cp:lastModifiedBy>YPFB</cp:lastModifiedBy>
  <cp:revision>2</cp:revision>
  <cp:lastPrinted>2017-04-21T14:26:00Z</cp:lastPrinted>
  <dcterms:created xsi:type="dcterms:W3CDTF">2018-09-28T16:04:00Z</dcterms:created>
  <dcterms:modified xsi:type="dcterms:W3CDTF">2018-09-28T16:04:00Z</dcterms:modified>
</cp:coreProperties>
</file>